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51" w:rsidRPr="004711BA" w:rsidRDefault="00223416">
      <w:pPr>
        <w:contextualSpacing/>
        <w:rPr>
          <w:rFonts w:eastAsia="Times New Roman"/>
          <w:sz w:val="24"/>
          <w:szCs w:val="24"/>
        </w:rPr>
      </w:pPr>
      <w:bookmarkStart w:id="0" w:name="_GoBack"/>
      <w:bookmarkEnd w:id="0"/>
      <w:r>
        <w:rPr>
          <w:rStyle w:val="Strong"/>
          <w:rFonts w:eastAsia="Times New Roman"/>
          <w:sz w:val="36"/>
          <w:szCs w:val="36"/>
        </w:rPr>
        <w:t>Don’t Get Left Ou</w:t>
      </w:r>
      <w:r w:rsidR="00EC6251">
        <w:rPr>
          <w:rStyle w:val="Strong"/>
          <w:rFonts w:eastAsia="Times New Roman"/>
          <w:sz w:val="36"/>
          <w:szCs w:val="36"/>
        </w:rPr>
        <w:t>t of Property Tax Relief in 2016</w:t>
      </w:r>
      <w:r>
        <w:rPr>
          <w:rStyle w:val="Strong"/>
          <w:rFonts w:eastAsia="Times New Roman"/>
          <w:sz w:val="36"/>
          <w:szCs w:val="36"/>
        </w:rPr>
        <w:t>!</w:t>
      </w:r>
      <w:r>
        <w:rPr>
          <w:rFonts w:eastAsia="Times New Roman"/>
        </w:rPr>
        <w:t xml:space="preserve"> </w:t>
      </w:r>
      <w:r>
        <w:rPr>
          <w:rFonts w:eastAsia="Times New Roman"/>
        </w:rPr>
        <w:br/>
      </w:r>
      <w:r>
        <w:rPr>
          <w:rFonts w:eastAsia="Times New Roman"/>
        </w:rPr>
        <w:br/>
      </w:r>
      <w:r w:rsidR="00EC6251" w:rsidRPr="004711BA">
        <w:rPr>
          <w:rFonts w:eastAsia="Times New Roman"/>
          <w:sz w:val="24"/>
          <w:szCs w:val="24"/>
        </w:rPr>
        <w:t>The 2016</w:t>
      </w:r>
      <w:r w:rsidRPr="004711BA">
        <w:rPr>
          <w:rFonts w:eastAsia="Times New Roman"/>
          <w:sz w:val="24"/>
          <w:szCs w:val="24"/>
        </w:rPr>
        <w:t xml:space="preserve"> Homestead/Farmstead Exclusion Applicati</w:t>
      </w:r>
      <w:r w:rsidR="00EC6251" w:rsidRPr="004711BA">
        <w:rPr>
          <w:rFonts w:eastAsia="Times New Roman"/>
          <w:sz w:val="24"/>
          <w:szCs w:val="24"/>
        </w:rPr>
        <w:t>on is now available and due by March 1, 2016.</w:t>
      </w:r>
    </w:p>
    <w:p w:rsidR="00291E58" w:rsidRPr="004711BA" w:rsidRDefault="00EC6251">
      <w:pPr>
        <w:contextualSpacing/>
        <w:rPr>
          <w:rFonts w:eastAsia="Times New Roman"/>
          <w:sz w:val="24"/>
          <w:szCs w:val="24"/>
        </w:rPr>
      </w:pPr>
      <w:r w:rsidRPr="004711BA">
        <w:rPr>
          <w:rFonts w:eastAsia="Times New Roman"/>
          <w:sz w:val="24"/>
          <w:szCs w:val="24"/>
        </w:rPr>
        <w:t>T</w:t>
      </w:r>
      <w:r w:rsidR="00223416" w:rsidRPr="004711BA">
        <w:rPr>
          <w:rFonts w:eastAsia="Times New Roman"/>
          <w:sz w:val="24"/>
          <w:szCs w:val="24"/>
        </w:rPr>
        <w:t xml:space="preserve">ime to act to ensure you receive some relief is now. </w:t>
      </w:r>
      <w:r w:rsidR="00223416" w:rsidRPr="004711BA">
        <w:rPr>
          <w:rFonts w:eastAsia="Times New Roman"/>
          <w:sz w:val="24"/>
          <w:szCs w:val="24"/>
        </w:rPr>
        <w:br/>
      </w:r>
      <w:r w:rsidR="00223416" w:rsidRPr="004711BA">
        <w:rPr>
          <w:rFonts w:eastAsia="Times New Roman"/>
          <w:sz w:val="24"/>
          <w:szCs w:val="24"/>
        </w:rPr>
        <w:br/>
        <w:t>If you did not receive prope</w:t>
      </w:r>
      <w:r w:rsidRPr="004711BA">
        <w:rPr>
          <w:rFonts w:eastAsia="Times New Roman"/>
          <w:sz w:val="24"/>
          <w:szCs w:val="24"/>
        </w:rPr>
        <w:t>rty tax relief on your July 2015</w:t>
      </w:r>
      <w:r w:rsidR="00223416" w:rsidRPr="004711BA">
        <w:rPr>
          <w:rFonts w:eastAsia="Times New Roman"/>
          <w:sz w:val="24"/>
          <w:szCs w:val="24"/>
        </w:rPr>
        <w:t xml:space="preserve"> tax bill, if you made a change to your deed during the past year, if you changed your address within Bucks County, or if you are a new resident to Bucks County, please take the time to fill out an application to ensure you don’t miss out on tax r</w:t>
      </w:r>
      <w:r w:rsidR="004711BA" w:rsidRPr="004711BA">
        <w:rPr>
          <w:rFonts w:eastAsia="Times New Roman"/>
          <w:sz w:val="24"/>
          <w:szCs w:val="24"/>
        </w:rPr>
        <w:t>elief in 2016</w:t>
      </w:r>
      <w:r w:rsidR="00223416" w:rsidRPr="004711BA">
        <w:rPr>
          <w:rFonts w:eastAsia="Times New Roman"/>
          <w:sz w:val="24"/>
          <w:szCs w:val="24"/>
        </w:rPr>
        <w:t xml:space="preserve">. </w:t>
      </w:r>
      <w:r w:rsidR="00223416" w:rsidRPr="004711BA">
        <w:rPr>
          <w:rFonts w:eastAsia="Times New Roman"/>
          <w:sz w:val="24"/>
          <w:szCs w:val="24"/>
        </w:rPr>
        <w:br/>
      </w:r>
      <w:r w:rsidR="00223416" w:rsidRPr="004711BA">
        <w:rPr>
          <w:rFonts w:eastAsia="Times New Roman"/>
          <w:sz w:val="24"/>
          <w:szCs w:val="24"/>
        </w:rPr>
        <w:br/>
        <w:t xml:space="preserve">To apply, you can print an application off of the Bucks County Board of Assessment Appeals website or you can call my office and we will mail you a copy. </w:t>
      </w:r>
      <w:r w:rsidR="00223416" w:rsidRPr="004711BA">
        <w:rPr>
          <w:rFonts w:eastAsia="Times New Roman"/>
          <w:sz w:val="24"/>
          <w:szCs w:val="24"/>
        </w:rPr>
        <w:br/>
      </w:r>
      <w:r w:rsidR="00223416" w:rsidRPr="004711BA">
        <w:rPr>
          <w:rFonts w:eastAsia="Times New Roman"/>
          <w:sz w:val="24"/>
          <w:szCs w:val="24"/>
        </w:rPr>
        <w:br/>
        <w:t xml:space="preserve">If you aren’t sure if you have an application on file, you can contact the Board of Assessment Appeals Office to check your status. The contact information for the Board is as follows: </w:t>
      </w:r>
      <w:r w:rsidR="00223416" w:rsidRPr="004711BA">
        <w:rPr>
          <w:rFonts w:eastAsia="Times New Roman"/>
          <w:sz w:val="24"/>
          <w:szCs w:val="24"/>
        </w:rPr>
        <w:br/>
      </w:r>
      <w:r w:rsidR="00223416" w:rsidRPr="004711BA">
        <w:rPr>
          <w:rFonts w:eastAsia="Times New Roman"/>
          <w:sz w:val="24"/>
          <w:szCs w:val="24"/>
        </w:rPr>
        <w:br/>
      </w:r>
      <w:hyperlink r:id="rId5" w:tgtFrame="_blank" w:history="1">
        <w:r w:rsidR="00223416" w:rsidRPr="004711BA">
          <w:rPr>
            <w:rStyle w:val="Hyperlink"/>
            <w:rFonts w:eastAsia="Times New Roman"/>
            <w:sz w:val="24"/>
            <w:szCs w:val="24"/>
          </w:rPr>
          <w:t>Board of Assessment Appeals Office</w:t>
        </w:r>
      </w:hyperlink>
      <w:r w:rsidR="00223416" w:rsidRPr="004711BA">
        <w:rPr>
          <w:rFonts w:eastAsia="Times New Roman"/>
          <w:sz w:val="24"/>
          <w:szCs w:val="24"/>
        </w:rPr>
        <w:br/>
        <w:t xml:space="preserve">County Administration Building </w:t>
      </w:r>
      <w:r w:rsidR="00223416" w:rsidRPr="004711BA">
        <w:rPr>
          <w:rFonts w:eastAsia="Times New Roman"/>
          <w:sz w:val="24"/>
          <w:szCs w:val="24"/>
        </w:rPr>
        <w:br/>
        <w:t xml:space="preserve">55 E. Court St. </w:t>
      </w:r>
      <w:r w:rsidR="00223416" w:rsidRPr="004711BA">
        <w:rPr>
          <w:rFonts w:eastAsia="Times New Roman"/>
          <w:sz w:val="24"/>
          <w:szCs w:val="24"/>
        </w:rPr>
        <w:br/>
        <w:t xml:space="preserve">Doylestown, PA 18901 </w:t>
      </w:r>
      <w:r w:rsidR="00223416" w:rsidRPr="004711BA">
        <w:rPr>
          <w:rFonts w:eastAsia="Times New Roman"/>
          <w:sz w:val="24"/>
          <w:szCs w:val="24"/>
        </w:rPr>
        <w:br/>
        <w:t xml:space="preserve">Phone: 215-348-6219 </w:t>
      </w:r>
      <w:r w:rsidR="00223416" w:rsidRPr="004711BA">
        <w:rPr>
          <w:rFonts w:eastAsia="Times New Roman"/>
          <w:sz w:val="24"/>
          <w:szCs w:val="24"/>
        </w:rPr>
        <w:br/>
        <w:t xml:space="preserve">Fax: 215-348-6225 </w:t>
      </w:r>
      <w:r w:rsidR="00223416" w:rsidRPr="004711BA">
        <w:rPr>
          <w:rFonts w:eastAsia="Times New Roman"/>
          <w:sz w:val="24"/>
          <w:szCs w:val="24"/>
        </w:rPr>
        <w:br/>
      </w:r>
      <w:r w:rsidR="00223416" w:rsidRPr="004711BA">
        <w:rPr>
          <w:rFonts w:eastAsia="Times New Roman"/>
          <w:sz w:val="24"/>
          <w:szCs w:val="24"/>
        </w:rPr>
        <w:br/>
        <w:t xml:space="preserve">Please keep in mind that only the primary residence of a property owner can be considered a homestead, and an individual cannot receive an exclusion for more than one property. To qualify as a farmstead, your property must be at least 10 contiguous acres, be your primary residence and be used for commercial agricultural activity. </w:t>
      </w:r>
      <w:r w:rsidR="00223416" w:rsidRPr="004711BA">
        <w:rPr>
          <w:rFonts w:eastAsia="Times New Roman"/>
          <w:sz w:val="24"/>
          <w:szCs w:val="24"/>
        </w:rPr>
        <w:br/>
      </w:r>
      <w:r w:rsidR="00223416" w:rsidRPr="004711BA">
        <w:rPr>
          <w:rFonts w:eastAsia="Times New Roman"/>
          <w:sz w:val="24"/>
          <w:szCs w:val="24"/>
        </w:rPr>
        <w:br/>
        <w:t xml:space="preserve">Further, keep in mind that if you made ANY change to your deed this past year you will no longer be in the system. You will need to complete a new application, even if you </w:t>
      </w:r>
      <w:r w:rsidR="004711BA" w:rsidRPr="004711BA">
        <w:rPr>
          <w:rFonts w:eastAsia="Times New Roman"/>
          <w:sz w:val="24"/>
          <w:szCs w:val="24"/>
        </w:rPr>
        <w:t xml:space="preserve">did get tax relief last year. </w:t>
      </w:r>
      <w:r w:rsidR="004711BA" w:rsidRPr="004711BA">
        <w:rPr>
          <w:rFonts w:eastAsia="Times New Roman"/>
          <w:sz w:val="24"/>
          <w:szCs w:val="24"/>
        </w:rPr>
        <w:br/>
      </w:r>
      <w:r w:rsidR="004711BA" w:rsidRPr="004711BA">
        <w:rPr>
          <w:rFonts w:eastAsia="Times New Roman"/>
          <w:sz w:val="24"/>
          <w:szCs w:val="24"/>
        </w:rPr>
        <w:br/>
      </w:r>
      <w:r w:rsidR="00223416" w:rsidRPr="004711BA">
        <w:rPr>
          <w:rFonts w:eastAsia="Times New Roman"/>
          <w:sz w:val="24"/>
          <w:szCs w:val="24"/>
        </w:rPr>
        <w:t>Should you need any assistance with checking your status, getting an application, or filling out an application, please don’t hesitate to contact my office at 215-489-2126.</w:t>
      </w:r>
    </w:p>
    <w:p w:rsidR="004711BA" w:rsidRDefault="004711BA">
      <w:pPr>
        <w:contextualSpacing/>
        <w:rPr>
          <w:rFonts w:eastAsia="Times New Roman"/>
        </w:rPr>
      </w:pPr>
    </w:p>
    <w:p w:rsidR="00223416" w:rsidRPr="004711BA" w:rsidRDefault="004711BA">
      <w:pPr>
        <w:rPr>
          <w:rFonts w:eastAsia="Times New Roman"/>
          <w:b/>
          <w:sz w:val="36"/>
          <w:szCs w:val="36"/>
        </w:rPr>
      </w:pPr>
      <w:r w:rsidRPr="004711BA">
        <w:rPr>
          <w:rFonts w:eastAsia="Times New Roman"/>
          <w:b/>
          <w:sz w:val="36"/>
          <w:szCs w:val="36"/>
        </w:rPr>
        <w:t>AARP Tax Aide Program</w:t>
      </w:r>
    </w:p>
    <w:p w:rsidR="00223416" w:rsidRPr="004711BA" w:rsidRDefault="004711BA" w:rsidP="00223416">
      <w:pPr>
        <w:rPr>
          <w:sz w:val="24"/>
          <w:szCs w:val="24"/>
        </w:rPr>
      </w:pPr>
      <w:r w:rsidRPr="004711BA">
        <w:rPr>
          <w:sz w:val="24"/>
          <w:szCs w:val="24"/>
        </w:rPr>
        <w:t>I want to remind</w:t>
      </w:r>
      <w:r w:rsidR="00223416" w:rsidRPr="004711BA">
        <w:rPr>
          <w:sz w:val="24"/>
          <w:szCs w:val="24"/>
        </w:rPr>
        <w:t xml:space="preserve"> residents that the AARP Tax-Aide program will again provide free assistance to seniors in filing their federal, state and local tax returns. The program will be conducted at the Central Bucks Senior Center located at 700 North Shady Retreat Road in Doylestown.</w:t>
      </w:r>
      <w:r w:rsidRPr="004711BA">
        <w:rPr>
          <w:sz w:val="24"/>
          <w:szCs w:val="24"/>
        </w:rPr>
        <w:t xml:space="preserve"> As a courtesy, my office can assist you with scheduling an appointment with an AARP tax consultant. </w:t>
      </w:r>
    </w:p>
    <w:p w:rsidR="00223416" w:rsidRPr="004711BA" w:rsidRDefault="004711BA" w:rsidP="00223416">
      <w:pPr>
        <w:rPr>
          <w:sz w:val="24"/>
          <w:szCs w:val="24"/>
        </w:rPr>
      </w:pPr>
      <w:r w:rsidRPr="004711BA">
        <w:rPr>
          <w:sz w:val="24"/>
          <w:szCs w:val="24"/>
        </w:rPr>
        <w:t xml:space="preserve">To schedule an appointment, please call my office in </w:t>
      </w:r>
      <w:r w:rsidR="00223416" w:rsidRPr="004711BA">
        <w:rPr>
          <w:sz w:val="24"/>
          <w:szCs w:val="24"/>
        </w:rPr>
        <w:t xml:space="preserve">Doylestown at (215) 489-2126. Don’t wait to schedule an appointment; this service is provided on a first come, first served basis. </w:t>
      </w:r>
    </w:p>
    <w:p w:rsidR="00223416" w:rsidRDefault="00223416" w:rsidP="00223416">
      <w:r>
        <w:t xml:space="preserve"> </w:t>
      </w:r>
    </w:p>
    <w:sectPr w:rsidR="00223416" w:rsidSect="00EC6251">
      <w:pgSz w:w="12240" w:h="15840"/>
      <w:pgMar w:top="450" w:right="135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16"/>
    <w:rsid w:val="00223416"/>
    <w:rsid w:val="00291E58"/>
    <w:rsid w:val="004711BA"/>
    <w:rsid w:val="00E53454"/>
    <w:rsid w:val="00EC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416"/>
    <w:rPr>
      <w:color w:val="0000FF"/>
      <w:u w:val="single"/>
    </w:rPr>
  </w:style>
  <w:style w:type="character" w:styleId="Strong">
    <w:name w:val="Strong"/>
    <w:basedOn w:val="DefaultParagraphFont"/>
    <w:uiPriority w:val="22"/>
    <w:qFormat/>
    <w:rsid w:val="002234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416"/>
    <w:rPr>
      <w:color w:val="0000FF"/>
      <w:u w:val="single"/>
    </w:rPr>
  </w:style>
  <w:style w:type="character" w:styleId="Strong">
    <w:name w:val="Strong"/>
    <w:basedOn w:val="DefaultParagraphFont"/>
    <w:uiPriority w:val="22"/>
    <w:qFormat/>
    <w:rsid w:val="0022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ahousenews.com/q/DeWUPmM62IYt48ecSnFJliTyS9Of1AHIqC5D0blnBINudCfG088drg9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BedminsterTownship</cp:lastModifiedBy>
  <cp:revision>2</cp:revision>
  <dcterms:created xsi:type="dcterms:W3CDTF">2015-12-28T14:39:00Z</dcterms:created>
  <dcterms:modified xsi:type="dcterms:W3CDTF">2015-12-28T14:39:00Z</dcterms:modified>
</cp:coreProperties>
</file>