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3A3060" w14:textId="77777777" w:rsidR="00B14799" w:rsidRPr="00B14799" w:rsidRDefault="00B14799" w:rsidP="00B14799">
      <w:pPr>
        <w:spacing w:line="240" w:lineRule="auto"/>
        <w:jc w:val="center"/>
        <w:rPr>
          <w:b/>
          <w:noProof w:val="0"/>
          <w:color w:val="000000" w:themeColor="text1"/>
        </w:rPr>
      </w:pPr>
    </w:p>
    <w:p w14:paraId="515E7DA9" w14:textId="77777777" w:rsidR="00B14799" w:rsidRPr="00B14799" w:rsidRDefault="00B14799" w:rsidP="00B14799">
      <w:pPr>
        <w:spacing w:line="240" w:lineRule="auto"/>
        <w:jc w:val="center"/>
        <w:rPr>
          <w:b/>
          <w:noProof w:val="0"/>
          <w:color w:val="000000" w:themeColor="text1"/>
        </w:rPr>
      </w:pPr>
    </w:p>
    <w:p w14:paraId="31078B5F" w14:textId="77777777" w:rsidR="00B14799" w:rsidRPr="00B14799" w:rsidRDefault="00B14799" w:rsidP="00B14799">
      <w:pPr>
        <w:spacing w:line="240" w:lineRule="auto"/>
        <w:jc w:val="center"/>
        <w:rPr>
          <w:b/>
          <w:noProof w:val="0"/>
          <w:color w:val="000000" w:themeColor="text1"/>
        </w:rPr>
      </w:pPr>
      <w:r w:rsidRPr="00B14799">
        <w:rPr>
          <w:noProof w:val="0"/>
        </w:rPr>
        <w:tab/>
      </w:r>
      <w:r w:rsidRPr="00B14799">
        <w:rPr>
          <w:noProof w:val="0"/>
        </w:rPr>
        <w:tab/>
      </w:r>
      <w:r w:rsidRPr="00B14799">
        <w:rPr>
          <w:noProof w:val="0"/>
        </w:rPr>
        <w:tab/>
      </w:r>
      <w:r w:rsidRPr="00B14799">
        <w:rPr>
          <w:noProof w:val="0"/>
        </w:rPr>
        <w:tab/>
      </w:r>
      <w:r w:rsidRPr="00B14799">
        <w:rPr>
          <w:noProof w:val="0"/>
        </w:rPr>
        <w:tab/>
      </w:r>
      <w:r w:rsidRPr="00B14799">
        <w:rPr>
          <w:noProof w:val="0"/>
        </w:rPr>
        <w:tab/>
      </w:r>
      <w:r w:rsidRPr="00B14799">
        <w:rPr>
          <w:noProof w:val="0"/>
        </w:rPr>
        <w:tab/>
      </w:r>
      <w:r w:rsidRPr="00B14799">
        <w:rPr>
          <w:noProof w:val="0"/>
        </w:rPr>
        <w:tab/>
      </w:r>
      <w:r w:rsidRPr="00B14799">
        <w:rPr>
          <w:noProof w:val="0"/>
        </w:rPr>
        <w:tab/>
      </w:r>
      <w:r w:rsidRPr="00B14799">
        <w:rPr>
          <w:noProof w:val="0"/>
        </w:rPr>
        <w:tab/>
      </w:r>
      <w:r w:rsidRPr="00B14799">
        <w:rPr>
          <w:noProof w:val="0"/>
        </w:rPr>
        <w:tab/>
        <w:t>Draft dated 6/16/20</w:t>
      </w:r>
    </w:p>
    <w:p w14:paraId="097A803A" w14:textId="77777777" w:rsidR="00B14799" w:rsidRPr="00B14799" w:rsidRDefault="00B14799" w:rsidP="00B14799">
      <w:pPr>
        <w:spacing w:line="240" w:lineRule="auto"/>
        <w:jc w:val="center"/>
        <w:rPr>
          <w:b/>
          <w:noProof w:val="0"/>
          <w:color w:val="000000" w:themeColor="text1"/>
        </w:rPr>
      </w:pPr>
    </w:p>
    <w:p w14:paraId="3B95D3D6" w14:textId="77777777" w:rsidR="00B14799" w:rsidRPr="00B14799" w:rsidRDefault="00B14799" w:rsidP="00B14799">
      <w:pPr>
        <w:spacing w:line="240" w:lineRule="auto"/>
        <w:jc w:val="center"/>
        <w:rPr>
          <w:b/>
          <w:noProof w:val="0"/>
          <w:color w:val="000000" w:themeColor="text1"/>
        </w:rPr>
      </w:pPr>
    </w:p>
    <w:p w14:paraId="7DEC9D5E" w14:textId="77777777" w:rsidR="00B14799" w:rsidRPr="00B14799" w:rsidRDefault="00B14799" w:rsidP="00B14799">
      <w:pPr>
        <w:spacing w:line="240" w:lineRule="auto"/>
        <w:jc w:val="center"/>
        <w:rPr>
          <w:b/>
          <w:noProof w:val="0"/>
          <w:color w:val="000000" w:themeColor="text1"/>
        </w:rPr>
      </w:pPr>
    </w:p>
    <w:p w14:paraId="795E1D2D" w14:textId="77777777" w:rsidR="00B14799" w:rsidRPr="00B14799" w:rsidRDefault="00B14799" w:rsidP="00B14799">
      <w:pPr>
        <w:spacing w:line="240" w:lineRule="auto"/>
        <w:jc w:val="center"/>
        <w:rPr>
          <w:b/>
          <w:noProof w:val="0"/>
          <w:color w:val="000000" w:themeColor="text1"/>
        </w:rPr>
      </w:pPr>
    </w:p>
    <w:p w14:paraId="2A923545" w14:textId="77777777" w:rsidR="00B14799" w:rsidRPr="00B14799" w:rsidRDefault="00B14799" w:rsidP="00B14799">
      <w:pPr>
        <w:spacing w:line="240" w:lineRule="auto"/>
        <w:jc w:val="center"/>
        <w:rPr>
          <w:b/>
          <w:noProof w:val="0"/>
          <w:color w:val="000000" w:themeColor="text1"/>
          <w:sz w:val="32"/>
        </w:rPr>
      </w:pPr>
    </w:p>
    <w:p w14:paraId="46125D86" w14:textId="77777777" w:rsidR="00B14799" w:rsidRPr="00B14799" w:rsidRDefault="00B14799" w:rsidP="00B14799">
      <w:pPr>
        <w:spacing w:line="240" w:lineRule="auto"/>
        <w:jc w:val="center"/>
        <w:rPr>
          <w:b/>
          <w:noProof w:val="0"/>
          <w:color w:val="000000" w:themeColor="text1"/>
          <w:sz w:val="32"/>
        </w:rPr>
      </w:pPr>
      <w:r w:rsidRPr="00B14799">
        <w:rPr>
          <w:b/>
          <w:noProof w:val="0"/>
          <w:color w:val="000000" w:themeColor="text1"/>
          <w:sz w:val="32"/>
        </w:rPr>
        <w:t>Ordinance No. ________</w:t>
      </w:r>
    </w:p>
    <w:p w14:paraId="499AC621" w14:textId="77777777" w:rsidR="00B14799" w:rsidRPr="00B14799" w:rsidRDefault="00B14799" w:rsidP="00B14799">
      <w:pPr>
        <w:spacing w:line="240" w:lineRule="auto"/>
        <w:jc w:val="center"/>
        <w:rPr>
          <w:b/>
          <w:noProof w:val="0"/>
          <w:color w:val="000000" w:themeColor="text1"/>
          <w:sz w:val="32"/>
        </w:rPr>
      </w:pPr>
    </w:p>
    <w:p w14:paraId="51AFC1C5" w14:textId="77777777" w:rsidR="00B14799" w:rsidRPr="00B14799" w:rsidRDefault="00B14799" w:rsidP="00B14799">
      <w:pPr>
        <w:spacing w:line="240" w:lineRule="auto"/>
        <w:jc w:val="center"/>
        <w:rPr>
          <w:b/>
          <w:noProof w:val="0"/>
          <w:color w:val="000000" w:themeColor="text1"/>
          <w:sz w:val="44"/>
        </w:rPr>
      </w:pPr>
      <w:r w:rsidRPr="00B14799">
        <w:rPr>
          <w:b/>
          <w:noProof w:val="0"/>
          <w:color w:val="000000" w:themeColor="text1"/>
          <w:sz w:val="44"/>
        </w:rPr>
        <w:t>BEDMINSTER TOWNSHIP</w:t>
      </w:r>
    </w:p>
    <w:p w14:paraId="5EA97DFA" w14:textId="77777777" w:rsidR="00B14799" w:rsidRPr="00B14799" w:rsidRDefault="00B14799" w:rsidP="00B14799">
      <w:pPr>
        <w:spacing w:line="240" w:lineRule="auto"/>
        <w:jc w:val="center"/>
        <w:rPr>
          <w:b/>
          <w:noProof w:val="0"/>
          <w:color w:val="000000" w:themeColor="text1"/>
          <w:sz w:val="44"/>
        </w:rPr>
      </w:pPr>
      <w:r w:rsidRPr="00B14799">
        <w:rPr>
          <w:b/>
          <w:noProof w:val="0"/>
          <w:color w:val="000000" w:themeColor="text1"/>
          <w:sz w:val="44"/>
        </w:rPr>
        <w:t>STORMWATER MANAGEMENT</w:t>
      </w:r>
    </w:p>
    <w:p w14:paraId="2752D0BD" w14:textId="77777777" w:rsidR="00B14799" w:rsidRPr="00B14799" w:rsidRDefault="00B14799" w:rsidP="00B14799">
      <w:pPr>
        <w:spacing w:line="240" w:lineRule="auto"/>
        <w:jc w:val="center"/>
        <w:rPr>
          <w:b/>
          <w:noProof w:val="0"/>
          <w:color w:val="000000" w:themeColor="text1"/>
          <w:sz w:val="44"/>
        </w:rPr>
      </w:pPr>
      <w:r w:rsidRPr="00B14799">
        <w:rPr>
          <w:b/>
          <w:noProof w:val="0"/>
          <w:color w:val="000000" w:themeColor="text1"/>
          <w:sz w:val="44"/>
        </w:rPr>
        <w:t>ORDINANCE</w:t>
      </w:r>
    </w:p>
    <w:p w14:paraId="2F1EB23C" w14:textId="77777777" w:rsidR="00B14799" w:rsidRPr="00B14799" w:rsidRDefault="00B14799" w:rsidP="00B14799">
      <w:pPr>
        <w:spacing w:line="240" w:lineRule="auto"/>
        <w:jc w:val="center"/>
        <w:rPr>
          <w:b/>
          <w:noProof w:val="0"/>
          <w:color w:val="000000" w:themeColor="text1"/>
          <w:sz w:val="44"/>
        </w:rPr>
      </w:pPr>
    </w:p>
    <w:p w14:paraId="47A87DE4" w14:textId="77777777" w:rsidR="00B14799" w:rsidRPr="00B14799" w:rsidRDefault="00B14799" w:rsidP="00B14799">
      <w:pPr>
        <w:spacing w:line="240" w:lineRule="auto"/>
        <w:jc w:val="center"/>
        <w:rPr>
          <w:b/>
          <w:noProof w:val="0"/>
          <w:color w:val="000000" w:themeColor="text1"/>
          <w:sz w:val="44"/>
        </w:rPr>
      </w:pPr>
    </w:p>
    <w:p w14:paraId="25F2625B" w14:textId="77777777" w:rsidR="00B14799" w:rsidRPr="00B14799" w:rsidRDefault="00B14799" w:rsidP="00B14799">
      <w:pPr>
        <w:spacing w:line="240" w:lineRule="auto"/>
        <w:jc w:val="center"/>
        <w:rPr>
          <w:b/>
          <w:noProof w:val="0"/>
          <w:color w:val="000000" w:themeColor="text1"/>
          <w:sz w:val="44"/>
        </w:rPr>
      </w:pPr>
    </w:p>
    <w:p w14:paraId="5EB3FE52" w14:textId="77777777" w:rsidR="00B14799" w:rsidRPr="00B14799" w:rsidRDefault="00B14799" w:rsidP="00B14799">
      <w:pPr>
        <w:spacing w:line="240" w:lineRule="auto"/>
        <w:jc w:val="center"/>
        <w:rPr>
          <w:b/>
          <w:noProof w:val="0"/>
          <w:color w:val="000000" w:themeColor="text1"/>
          <w:sz w:val="32"/>
        </w:rPr>
      </w:pPr>
    </w:p>
    <w:p w14:paraId="3A3071A5" w14:textId="77777777" w:rsidR="00B14799" w:rsidRPr="00B14799" w:rsidRDefault="00B14799" w:rsidP="00B14799">
      <w:pPr>
        <w:spacing w:line="240" w:lineRule="auto"/>
        <w:jc w:val="center"/>
        <w:rPr>
          <w:b/>
          <w:noProof w:val="0"/>
          <w:color w:val="000000" w:themeColor="text1"/>
          <w:sz w:val="32"/>
        </w:rPr>
      </w:pPr>
    </w:p>
    <w:p w14:paraId="6F84A952" w14:textId="77777777" w:rsidR="00B14799" w:rsidRPr="00B14799" w:rsidRDefault="00B14799" w:rsidP="00B14799">
      <w:pPr>
        <w:spacing w:line="240" w:lineRule="auto"/>
        <w:jc w:val="center"/>
        <w:rPr>
          <w:b/>
          <w:noProof w:val="0"/>
          <w:color w:val="000000" w:themeColor="text1"/>
          <w:sz w:val="32"/>
        </w:rPr>
      </w:pPr>
    </w:p>
    <w:p w14:paraId="4F609B96" w14:textId="77777777" w:rsidR="00B14799" w:rsidRPr="00B14799" w:rsidRDefault="00B14799" w:rsidP="00B14799">
      <w:pPr>
        <w:spacing w:line="240" w:lineRule="auto"/>
        <w:jc w:val="center"/>
        <w:rPr>
          <w:b/>
          <w:noProof w:val="0"/>
          <w:color w:val="000000" w:themeColor="text1"/>
          <w:sz w:val="32"/>
        </w:rPr>
      </w:pPr>
    </w:p>
    <w:p w14:paraId="483D9971" w14:textId="77777777" w:rsidR="00B14799" w:rsidRPr="00B14799" w:rsidRDefault="00B14799" w:rsidP="00B14799">
      <w:pPr>
        <w:spacing w:line="240" w:lineRule="auto"/>
        <w:jc w:val="center"/>
        <w:rPr>
          <w:b/>
          <w:noProof w:val="0"/>
          <w:color w:val="000000" w:themeColor="text1"/>
          <w:sz w:val="32"/>
        </w:rPr>
      </w:pPr>
    </w:p>
    <w:p w14:paraId="7E34569E" w14:textId="77777777" w:rsidR="00B14799" w:rsidRPr="00B14799" w:rsidRDefault="00B14799" w:rsidP="00B14799">
      <w:pPr>
        <w:spacing w:line="240" w:lineRule="auto"/>
        <w:jc w:val="center"/>
        <w:rPr>
          <w:b/>
          <w:noProof w:val="0"/>
          <w:color w:val="000000" w:themeColor="text1"/>
          <w:sz w:val="32"/>
        </w:rPr>
      </w:pPr>
    </w:p>
    <w:p w14:paraId="38EBF20C" w14:textId="77777777" w:rsidR="00B14799" w:rsidRPr="00B14799" w:rsidRDefault="00B14799" w:rsidP="00B14799">
      <w:pPr>
        <w:spacing w:line="240" w:lineRule="auto"/>
        <w:jc w:val="center"/>
        <w:rPr>
          <w:b/>
          <w:noProof w:val="0"/>
          <w:color w:val="000000" w:themeColor="text1"/>
          <w:sz w:val="32"/>
        </w:rPr>
      </w:pPr>
    </w:p>
    <w:p w14:paraId="4EB17992" w14:textId="77777777" w:rsidR="00B14799" w:rsidRPr="00B14799" w:rsidRDefault="00B14799" w:rsidP="00B14799">
      <w:pPr>
        <w:spacing w:line="240" w:lineRule="auto"/>
        <w:jc w:val="center"/>
        <w:rPr>
          <w:b/>
          <w:noProof w:val="0"/>
          <w:color w:val="000000" w:themeColor="text1"/>
          <w:sz w:val="32"/>
        </w:rPr>
      </w:pPr>
    </w:p>
    <w:p w14:paraId="0991AD42" w14:textId="77777777" w:rsidR="00B14799" w:rsidRPr="00B14799" w:rsidRDefault="00B14799" w:rsidP="00B14799">
      <w:pPr>
        <w:spacing w:line="240" w:lineRule="auto"/>
        <w:jc w:val="center"/>
        <w:rPr>
          <w:b/>
          <w:noProof w:val="0"/>
          <w:color w:val="000000" w:themeColor="text1"/>
          <w:sz w:val="32"/>
        </w:rPr>
      </w:pPr>
    </w:p>
    <w:p w14:paraId="34B080F0" w14:textId="77777777" w:rsidR="00B14799" w:rsidRPr="00B14799" w:rsidRDefault="00B14799" w:rsidP="00B14799">
      <w:pPr>
        <w:spacing w:line="240" w:lineRule="auto"/>
        <w:jc w:val="center"/>
        <w:rPr>
          <w:b/>
          <w:noProof w:val="0"/>
          <w:color w:val="000000" w:themeColor="text1"/>
          <w:sz w:val="32"/>
        </w:rPr>
      </w:pPr>
    </w:p>
    <w:p w14:paraId="724F475C" w14:textId="77777777" w:rsidR="00B14799" w:rsidRPr="00B14799" w:rsidRDefault="00B14799" w:rsidP="00B14799">
      <w:pPr>
        <w:spacing w:line="240" w:lineRule="auto"/>
        <w:jc w:val="center"/>
        <w:rPr>
          <w:b/>
          <w:noProof w:val="0"/>
          <w:color w:val="000000" w:themeColor="text1"/>
          <w:sz w:val="32"/>
        </w:rPr>
      </w:pPr>
    </w:p>
    <w:p w14:paraId="66717BE5" w14:textId="77777777" w:rsidR="00B14799" w:rsidRPr="00B14799" w:rsidRDefault="00B14799" w:rsidP="00B14799">
      <w:pPr>
        <w:spacing w:line="240" w:lineRule="auto"/>
        <w:jc w:val="center"/>
        <w:rPr>
          <w:b/>
          <w:noProof w:val="0"/>
          <w:color w:val="000000" w:themeColor="text1"/>
          <w:sz w:val="32"/>
        </w:rPr>
      </w:pPr>
    </w:p>
    <w:p w14:paraId="2AAAFA8D" w14:textId="77777777" w:rsidR="00B14799" w:rsidRPr="00B14799" w:rsidRDefault="00B14799" w:rsidP="00B14799">
      <w:pPr>
        <w:spacing w:line="240" w:lineRule="auto"/>
        <w:jc w:val="center"/>
        <w:rPr>
          <w:b/>
          <w:noProof w:val="0"/>
          <w:color w:val="000000" w:themeColor="text1"/>
          <w:sz w:val="28"/>
        </w:rPr>
      </w:pPr>
      <w:r w:rsidRPr="00B14799">
        <w:rPr>
          <w:b/>
          <w:noProof w:val="0"/>
          <w:color w:val="000000" w:themeColor="text1"/>
          <w:sz w:val="28"/>
        </w:rPr>
        <w:t>Bedminster Township</w:t>
      </w:r>
    </w:p>
    <w:p w14:paraId="7C5ABE73" w14:textId="77777777" w:rsidR="00B14799" w:rsidRPr="00B14799" w:rsidRDefault="00B14799" w:rsidP="00B14799">
      <w:pPr>
        <w:spacing w:line="240" w:lineRule="auto"/>
        <w:jc w:val="center"/>
        <w:rPr>
          <w:b/>
          <w:noProof w:val="0"/>
          <w:color w:val="000000" w:themeColor="text1"/>
          <w:sz w:val="28"/>
        </w:rPr>
      </w:pPr>
      <w:r w:rsidRPr="00B14799">
        <w:rPr>
          <w:b/>
          <w:noProof w:val="0"/>
          <w:color w:val="000000" w:themeColor="text1"/>
          <w:sz w:val="28"/>
        </w:rPr>
        <w:t>Bucks County, Pennsylvania</w:t>
      </w:r>
    </w:p>
    <w:p w14:paraId="404929B4" w14:textId="77777777" w:rsidR="00B14799" w:rsidRPr="00B14799" w:rsidRDefault="00B14799" w:rsidP="00B14799">
      <w:pPr>
        <w:spacing w:line="240" w:lineRule="auto"/>
        <w:jc w:val="center"/>
        <w:rPr>
          <w:b/>
          <w:noProof w:val="0"/>
          <w:color w:val="000000" w:themeColor="text1"/>
          <w:sz w:val="28"/>
        </w:rPr>
      </w:pPr>
    </w:p>
    <w:p w14:paraId="51D1B5D5" w14:textId="77777777" w:rsidR="00B14799" w:rsidRPr="00B14799" w:rsidRDefault="00B14799" w:rsidP="00B14799">
      <w:pPr>
        <w:spacing w:line="240" w:lineRule="auto"/>
        <w:jc w:val="center"/>
        <w:rPr>
          <w:b/>
          <w:noProof w:val="0"/>
          <w:color w:val="000000" w:themeColor="text1"/>
          <w:sz w:val="28"/>
        </w:rPr>
      </w:pPr>
      <w:r w:rsidRPr="00B14799">
        <w:rPr>
          <w:b/>
          <w:noProof w:val="0"/>
          <w:color w:val="000000" w:themeColor="text1"/>
          <w:sz w:val="28"/>
        </w:rPr>
        <w:t xml:space="preserve">Adopted: </w:t>
      </w:r>
    </w:p>
    <w:p w14:paraId="7539853E" w14:textId="77777777" w:rsidR="00B14799" w:rsidRPr="00B14799" w:rsidRDefault="00B14799" w:rsidP="00B14799">
      <w:pPr>
        <w:spacing w:line="240" w:lineRule="auto"/>
        <w:jc w:val="center"/>
        <w:rPr>
          <w:b/>
          <w:noProof w:val="0"/>
          <w:color w:val="000000" w:themeColor="text1"/>
          <w:sz w:val="28"/>
        </w:rPr>
      </w:pPr>
      <w:r w:rsidRPr="00B14799">
        <w:rPr>
          <w:b/>
          <w:noProof w:val="0"/>
          <w:color w:val="000000" w:themeColor="text1"/>
          <w:sz w:val="28"/>
        </w:rPr>
        <w:t xml:space="preserve"> </w:t>
      </w:r>
    </w:p>
    <w:p w14:paraId="3AB985B3" w14:textId="77777777" w:rsidR="00B14799" w:rsidRPr="00B14799" w:rsidRDefault="00B14799" w:rsidP="00B14799">
      <w:pPr>
        <w:spacing w:line="240" w:lineRule="auto"/>
        <w:jc w:val="center"/>
        <w:rPr>
          <w:b/>
          <w:noProof w:val="0"/>
          <w:color w:val="000000" w:themeColor="text1"/>
          <w:sz w:val="28"/>
        </w:rPr>
      </w:pPr>
      <w:r w:rsidRPr="00B14799">
        <w:rPr>
          <w:b/>
          <w:noProof w:val="0"/>
          <w:color w:val="000000" w:themeColor="text1"/>
          <w:sz w:val="28"/>
        </w:rPr>
        <w:t xml:space="preserve">Effective: </w:t>
      </w:r>
    </w:p>
    <w:p w14:paraId="7A4AE656" w14:textId="77777777" w:rsidR="00B14799" w:rsidRPr="00B14799" w:rsidRDefault="00B14799" w:rsidP="00B14799">
      <w:pPr>
        <w:spacing w:line="240" w:lineRule="auto"/>
        <w:jc w:val="center"/>
        <w:rPr>
          <w:b/>
          <w:noProof w:val="0"/>
          <w:color w:val="000000" w:themeColor="text1"/>
          <w:sz w:val="28"/>
        </w:rPr>
      </w:pPr>
    </w:p>
    <w:p w14:paraId="267367EE" w14:textId="77777777" w:rsidR="00B14799" w:rsidRPr="00B14799" w:rsidRDefault="00B14799" w:rsidP="00B14799">
      <w:pPr>
        <w:spacing w:line="240" w:lineRule="auto"/>
        <w:ind w:left="0" w:firstLine="0"/>
        <w:rPr>
          <w:noProof w:val="0"/>
          <w:color w:val="000000" w:themeColor="text1"/>
        </w:rPr>
      </w:pPr>
    </w:p>
    <w:p w14:paraId="3466E483" w14:textId="77777777" w:rsidR="00B14799" w:rsidRPr="00B14799" w:rsidRDefault="00B14799" w:rsidP="00B14799">
      <w:pPr>
        <w:spacing w:line="240" w:lineRule="auto"/>
        <w:ind w:left="0" w:firstLine="0"/>
        <w:jc w:val="center"/>
        <w:rPr>
          <w:noProof w:val="0"/>
          <w:color w:val="000000" w:themeColor="text1"/>
        </w:rPr>
        <w:sectPr w:rsidR="00B14799" w:rsidRPr="00B14799" w:rsidSect="00B14799">
          <w:headerReference w:type="even" r:id="rId7"/>
          <w:headerReference w:type="default" r:id="rId8"/>
          <w:footerReference w:type="even" r:id="rId9"/>
          <w:footerReference w:type="default" r:id="rId10"/>
          <w:headerReference w:type="first" r:id="rId11"/>
          <w:footerReference w:type="first" r:id="rId12"/>
          <w:pgSz w:w="12240" w:h="15840" w:code="1"/>
          <w:pgMar w:top="1440" w:right="1440" w:bottom="1440" w:left="1440" w:header="720" w:footer="720" w:gutter="0"/>
          <w:pgBorders w:display="firstPage" w:offsetFrom="page">
            <w:top w:val="single" w:sz="36" w:space="30" w:color="990033"/>
            <w:left w:val="single" w:sz="36" w:space="30" w:color="990033"/>
            <w:bottom w:val="single" w:sz="36" w:space="30" w:color="990033"/>
            <w:right w:val="single" w:sz="36" w:space="29" w:color="990033"/>
          </w:pgBorders>
          <w:pgNumType w:start="1"/>
          <w:cols w:space="720"/>
          <w:titlePg/>
          <w:docGrid w:linePitch="299"/>
        </w:sectPr>
      </w:pPr>
    </w:p>
    <w:p w14:paraId="6A594144" w14:textId="77777777" w:rsidR="00B14799" w:rsidRPr="00B14799" w:rsidRDefault="00B14799" w:rsidP="00B14799">
      <w:pPr>
        <w:tabs>
          <w:tab w:val="right" w:pos="9360"/>
        </w:tabs>
        <w:spacing w:line="240" w:lineRule="auto"/>
        <w:ind w:left="0" w:firstLine="0"/>
        <w:rPr>
          <w:b/>
          <w:noProof w:val="0"/>
          <w:color w:val="000000" w:themeColor="text1"/>
          <w:sz w:val="20"/>
          <w:u w:val="single"/>
        </w:rPr>
      </w:pPr>
      <w:r w:rsidRPr="00B14799">
        <w:rPr>
          <w:b/>
          <w:noProof w:val="0"/>
          <w:color w:val="000000" w:themeColor="text1"/>
          <w:sz w:val="20"/>
          <w:u w:val="single"/>
        </w:rPr>
        <w:lastRenderedPageBreak/>
        <w:t>Table of Contents</w:t>
      </w:r>
      <w:r w:rsidRPr="00B14799">
        <w:rPr>
          <w:b/>
          <w:noProof w:val="0"/>
          <w:color w:val="000000" w:themeColor="text1"/>
          <w:sz w:val="20"/>
          <w:u w:val="single"/>
        </w:rPr>
        <w:tab/>
        <w:t>Page</w:t>
      </w:r>
    </w:p>
    <w:p w14:paraId="7D29B912" w14:textId="77777777" w:rsidR="00B14799" w:rsidRPr="00B14799" w:rsidRDefault="00B14799" w:rsidP="00B14799">
      <w:pPr>
        <w:spacing w:line="240" w:lineRule="auto"/>
        <w:ind w:left="0" w:firstLine="0"/>
        <w:rPr>
          <w:noProof w:val="0"/>
          <w:color w:val="000000" w:themeColor="text1"/>
          <w:sz w:val="20"/>
        </w:rPr>
      </w:pPr>
    </w:p>
    <w:p w14:paraId="44ADF2E8" w14:textId="77777777" w:rsidR="00B14799" w:rsidRPr="00B14799" w:rsidRDefault="00B14799" w:rsidP="00B14799">
      <w:pPr>
        <w:tabs>
          <w:tab w:val="left" w:pos="1440"/>
          <w:tab w:val="right" w:pos="9180"/>
        </w:tabs>
        <w:spacing w:after="120" w:line="240" w:lineRule="auto"/>
        <w:ind w:left="0" w:firstLine="0"/>
        <w:rPr>
          <w:noProof w:val="0"/>
          <w:color w:val="000000" w:themeColor="text1"/>
          <w:sz w:val="20"/>
        </w:rPr>
      </w:pPr>
      <w:r w:rsidRPr="00B14799">
        <w:rPr>
          <w:noProof w:val="0"/>
          <w:color w:val="000000" w:themeColor="text1"/>
          <w:sz w:val="20"/>
        </w:rPr>
        <w:t>Article I.</w:t>
      </w:r>
      <w:r w:rsidRPr="00B14799">
        <w:rPr>
          <w:noProof w:val="0"/>
          <w:color w:val="000000" w:themeColor="text1"/>
          <w:sz w:val="20"/>
        </w:rPr>
        <w:tab/>
        <w:t>General Provisions</w:t>
      </w:r>
    </w:p>
    <w:p w14:paraId="604C826D"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101</w:t>
      </w:r>
      <w:r w:rsidRPr="00B14799">
        <w:rPr>
          <w:rFonts w:cs="Arial"/>
          <w:noProof w:val="0"/>
          <w:color w:val="000000" w:themeColor="text1"/>
          <w:sz w:val="20"/>
        </w:rPr>
        <w:tab/>
        <w:t>Short Title</w:t>
      </w:r>
      <w:r w:rsidRPr="00B14799">
        <w:rPr>
          <w:rFonts w:cs="Arial"/>
          <w:noProof w:val="0"/>
          <w:color w:val="000000" w:themeColor="text1"/>
          <w:sz w:val="20"/>
        </w:rPr>
        <w:tab/>
      </w:r>
      <w:r w:rsidRPr="00B14799">
        <w:rPr>
          <w:noProof w:val="0"/>
        </w:rPr>
        <w:t>1</w:t>
      </w:r>
    </w:p>
    <w:p w14:paraId="723468C2"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102</w:t>
      </w:r>
      <w:r w:rsidRPr="00B14799">
        <w:rPr>
          <w:rFonts w:cs="Arial"/>
          <w:noProof w:val="0"/>
          <w:color w:val="000000" w:themeColor="text1"/>
          <w:sz w:val="20"/>
        </w:rPr>
        <w:tab/>
        <w:t>Statement of Findings</w:t>
      </w:r>
      <w:r w:rsidRPr="00B14799">
        <w:rPr>
          <w:rFonts w:cs="Arial"/>
          <w:noProof w:val="0"/>
          <w:color w:val="000000" w:themeColor="text1"/>
          <w:sz w:val="20"/>
        </w:rPr>
        <w:tab/>
      </w:r>
      <w:r w:rsidRPr="00B14799">
        <w:rPr>
          <w:noProof w:val="0"/>
        </w:rPr>
        <w:t>1</w:t>
      </w:r>
    </w:p>
    <w:p w14:paraId="5FA3E086"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103</w:t>
      </w:r>
      <w:r w:rsidRPr="00B14799">
        <w:rPr>
          <w:rFonts w:cs="Arial"/>
          <w:noProof w:val="0"/>
          <w:color w:val="000000" w:themeColor="text1"/>
          <w:sz w:val="20"/>
        </w:rPr>
        <w:tab/>
        <w:t>Purpose</w:t>
      </w:r>
      <w:r w:rsidRPr="00B14799">
        <w:rPr>
          <w:rFonts w:cs="Arial"/>
          <w:noProof w:val="0"/>
          <w:color w:val="000000" w:themeColor="text1"/>
          <w:sz w:val="20"/>
        </w:rPr>
        <w:tab/>
      </w:r>
      <w:r w:rsidRPr="00B14799">
        <w:rPr>
          <w:noProof w:val="0"/>
        </w:rPr>
        <w:t>2</w:t>
      </w:r>
    </w:p>
    <w:p w14:paraId="2CE94CDF"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104</w:t>
      </w:r>
      <w:r w:rsidRPr="00B14799">
        <w:rPr>
          <w:rFonts w:cs="Arial"/>
          <w:noProof w:val="0"/>
          <w:color w:val="000000" w:themeColor="text1"/>
          <w:sz w:val="20"/>
        </w:rPr>
        <w:tab/>
        <w:t>Statutory Authority</w:t>
      </w:r>
      <w:r w:rsidRPr="00B14799">
        <w:rPr>
          <w:rFonts w:cs="Arial"/>
          <w:noProof w:val="0"/>
          <w:color w:val="000000" w:themeColor="text1"/>
          <w:sz w:val="20"/>
        </w:rPr>
        <w:tab/>
      </w:r>
      <w:r w:rsidRPr="00B14799">
        <w:rPr>
          <w:noProof w:val="0"/>
        </w:rPr>
        <w:t>2</w:t>
      </w:r>
    </w:p>
    <w:p w14:paraId="0D36D8D6"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105</w:t>
      </w:r>
      <w:r w:rsidRPr="00B14799">
        <w:rPr>
          <w:rFonts w:cs="Arial"/>
          <w:noProof w:val="0"/>
          <w:color w:val="000000" w:themeColor="text1"/>
          <w:sz w:val="20"/>
        </w:rPr>
        <w:tab/>
        <w:t>Applicability</w:t>
      </w:r>
      <w:r w:rsidRPr="00B14799">
        <w:rPr>
          <w:rFonts w:cs="Arial"/>
          <w:noProof w:val="0"/>
          <w:color w:val="000000" w:themeColor="text1"/>
          <w:sz w:val="20"/>
        </w:rPr>
        <w:tab/>
      </w:r>
      <w:r w:rsidRPr="00B14799">
        <w:rPr>
          <w:noProof w:val="0"/>
        </w:rPr>
        <w:t>3</w:t>
      </w:r>
    </w:p>
    <w:p w14:paraId="0C294AB5"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106</w:t>
      </w:r>
      <w:r w:rsidRPr="00B14799">
        <w:rPr>
          <w:rFonts w:cs="Arial"/>
          <w:noProof w:val="0"/>
          <w:color w:val="000000" w:themeColor="text1"/>
          <w:sz w:val="20"/>
        </w:rPr>
        <w:tab/>
        <w:t>Exemptions</w:t>
      </w:r>
      <w:r w:rsidRPr="00B14799">
        <w:rPr>
          <w:rFonts w:cs="Arial"/>
          <w:noProof w:val="0"/>
          <w:color w:val="000000" w:themeColor="text1"/>
          <w:sz w:val="20"/>
        </w:rPr>
        <w:tab/>
      </w:r>
      <w:r w:rsidRPr="00B14799">
        <w:rPr>
          <w:noProof w:val="0"/>
        </w:rPr>
        <w:t>3</w:t>
      </w:r>
    </w:p>
    <w:p w14:paraId="2723C7BD"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107</w:t>
      </w:r>
      <w:r w:rsidRPr="00B14799">
        <w:rPr>
          <w:rFonts w:cs="Arial"/>
          <w:noProof w:val="0"/>
          <w:color w:val="000000" w:themeColor="text1"/>
          <w:sz w:val="20"/>
        </w:rPr>
        <w:tab/>
        <w:t>Waivers</w:t>
      </w:r>
      <w:r w:rsidRPr="00B14799">
        <w:rPr>
          <w:rFonts w:cs="Arial"/>
          <w:noProof w:val="0"/>
          <w:color w:val="000000" w:themeColor="text1"/>
          <w:sz w:val="20"/>
        </w:rPr>
        <w:tab/>
      </w:r>
      <w:r w:rsidRPr="00B14799">
        <w:rPr>
          <w:noProof w:val="0"/>
        </w:rPr>
        <w:t>7</w:t>
      </w:r>
    </w:p>
    <w:p w14:paraId="22B26A2A"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108</w:t>
      </w:r>
      <w:r w:rsidRPr="00B14799">
        <w:rPr>
          <w:rFonts w:cs="Arial"/>
          <w:noProof w:val="0"/>
          <w:color w:val="000000" w:themeColor="text1"/>
          <w:sz w:val="20"/>
        </w:rPr>
        <w:tab/>
        <w:t>Repealer</w:t>
      </w:r>
      <w:r w:rsidRPr="00B14799">
        <w:rPr>
          <w:rFonts w:cs="Arial"/>
          <w:noProof w:val="0"/>
          <w:color w:val="000000" w:themeColor="text1"/>
          <w:sz w:val="20"/>
        </w:rPr>
        <w:tab/>
      </w:r>
      <w:r w:rsidRPr="00B14799">
        <w:rPr>
          <w:noProof w:val="0"/>
        </w:rPr>
        <w:t>7</w:t>
      </w:r>
    </w:p>
    <w:p w14:paraId="319F9231"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109</w:t>
      </w:r>
      <w:r w:rsidRPr="00B14799">
        <w:rPr>
          <w:rFonts w:cs="Arial"/>
          <w:noProof w:val="0"/>
          <w:color w:val="000000" w:themeColor="text1"/>
          <w:sz w:val="20"/>
        </w:rPr>
        <w:tab/>
        <w:t>Severability</w:t>
      </w:r>
      <w:r w:rsidRPr="00B14799">
        <w:rPr>
          <w:rFonts w:cs="Arial"/>
          <w:noProof w:val="0"/>
          <w:color w:val="000000" w:themeColor="text1"/>
          <w:sz w:val="20"/>
        </w:rPr>
        <w:tab/>
      </w:r>
      <w:r w:rsidRPr="00B14799">
        <w:rPr>
          <w:noProof w:val="0"/>
        </w:rPr>
        <w:t>7</w:t>
      </w:r>
    </w:p>
    <w:p w14:paraId="51B83FD6"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110</w:t>
      </w:r>
      <w:r w:rsidRPr="00B14799">
        <w:rPr>
          <w:rFonts w:cs="Arial"/>
          <w:noProof w:val="0"/>
          <w:color w:val="000000" w:themeColor="text1"/>
          <w:sz w:val="20"/>
        </w:rPr>
        <w:tab/>
        <w:t>Compatibility with Other Ordinance Requirements</w:t>
      </w:r>
      <w:r w:rsidRPr="00B14799">
        <w:rPr>
          <w:rFonts w:cs="Arial"/>
          <w:noProof w:val="0"/>
          <w:color w:val="000000" w:themeColor="text1"/>
          <w:sz w:val="20"/>
        </w:rPr>
        <w:tab/>
      </w:r>
      <w:r w:rsidRPr="00B14799">
        <w:rPr>
          <w:noProof w:val="0"/>
        </w:rPr>
        <w:t>7</w:t>
      </w:r>
    </w:p>
    <w:p w14:paraId="2475CD02" w14:textId="77777777" w:rsidR="00B14799" w:rsidRPr="00B14799" w:rsidRDefault="00B14799" w:rsidP="00B14799">
      <w:pPr>
        <w:spacing w:line="240" w:lineRule="auto"/>
        <w:ind w:left="0" w:firstLine="0"/>
        <w:rPr>
          <w:noProof w:val="0"/>
          <w:color w:val="000000" w:themeColor="text1"/>
          <w:sz w:val="20"/>
        </w:rPr>
      </w:pPr>
    </w:p>
    <w:p w14:paraId="56469E84" w14:textId="77777777" w:rsidR="00B14799" w:rsidRPr="00B14799" w:rsidRDefault="00B14799" w:rsidP="00B14799">
      <w:pPr>
        <w:tabs>
          <w:tab w:val="left" w:pos="1440"/>
          <w:tab w:val="right" w:pos="9180"/>
        </w:tabs>
        <w:spacing w:after="120" w:line="240" w:lineRule="auto"/>
        <w:ind w:left="0" w:firstLine="0"/>
        <w:rPr>
          <w:noProof w:val="0"/>
          <w:color w:val="000000" w:themeColor="text1"/>
          <w:sz w:val="20"/>
        </w:rPr>
      </w:pPr>
      <w:r w:rsidRPr="00B14799">
        <w:rPr>
          <w:noProof w:val="0"/>
          <w:color w:val="000000" w:themeColor="text1"/>
          <w:sz w:val="20"/>
        </w:rPr>
        <w:t>Article II</w:t>
      </w:r>
      <w:r w:rsidRPr="00B14799">
        <w:rPr>
          <w:noProof w:val="0"/>
          <w:color w:val="000000" w:themeColor="text1"/>
          <w:sz w:val="20"/>
        </w:rPr>
        <w:tab/>
        <w:t>Definitions</w:t>
      </w:r>
    </w:p>
    <w:p w14:paraId="6E3C1128"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201</w:t>
      </w:r>
      <w:r w:rsidRPr="00B14799">
        <w:rPr>
          <w:rFonts w:cs="Arial"/>
          <w:noProof w:val="0"/>
          <w:color w:val="000000" w:themeColor="text1"/>
          <w:sz w:val="20"/>
        </w:rPr>
        <w:tab/>
        <w:t>Interpretations</w:t>
      </w:r>
      <w:r w:rsidRPr="00B14799">
        <w:rPr>
          <w:rFonts w:cs="Arial"/>
          <w:noProof w:val="0"/>
          <w:color w:val="000000" w:themeColor="text1"/>
          <w:sz w:val="20"/>
        </w:rPr>
        <w:tab/>
      </w:r>
      <w:r w:rsidRPr="00B14799">
        <w:rPr>
          <w:noProof w:val="0"/>
        </w:rPr>
        <w:t>7</w:t>
      </w:r>
    </w:p>
    <w:p w14:paraId="116B1841" w14:textId="77777777" w:rsidR="00B14799" w:rsidRPr="00B14799" w:rsidRDefault="00B14799" w:rsidP="00B14799">
      <w:pPr>
        <w:tabs>
          <w:tab w:val="left" w:pos="1440"/>
          <w:tab w:val="right" w:leader="dot" w:pos="9180"/>
        </w:tabs>
        <w:spacing w:line="240" w:lineRule="auto"/>
        <w:ind w:left="2880" w:right="720" w:hanging="1440"/>
        <w:rPr>
          <w:noProof w:val="0"/>
          <w:color w:val="000000" w:themeColor="text1"/>
          <w:sz w:val="20"/>
        </w:rPr>
      </w:pPr>
      <w:r w:rsidRPr="00B14799">
        <w:rPr>
          <w:rFonts w:cs="Arial"/>
          <w:noProof w:val="0"/>
          <w:color w:val="000000" w:themeColor="text1"/>
          <w:sz w:val="20"/>
        </w:rPr>
        <w:t>Section 202</w:t>
      </w:r>
      <w:r w:rsidRPr="00B14799">
        <w:rPr>
          <w:noProof w:val="0"/>
        </w:rPr>
        <w:tab/>
      </w:r>
      <w:r w:rsidRPr="00B14799">
        <w:rPr>
          <w:rFonts w:cs="Arial"/>
          <w:noProof w:val="0"/>
          <w:color w:val="000000" w:themeColor="text1"/>
          <w:sz w:val="20"/>
        </w:rPr>
        <w:t>Definitions</w:t>
      </w:r>
      <w:r w:rsidRPr="00B14799">
        <w:rPr>
          <w:noProof w:val="0"/>
        </w:rPr>
        <w:t xml:space="preserve"> </w:t>
      </w:r>
      <w:r w:rsidRPr="00B14799">
        <w:rPr>
          <w:noProof w:val="0"/>
        </w:rPr>
        <w:tab/>
        <w:t>8</w:t>
      </w:r>
    </w:p>
    <w:p w14:paraId="548E3EAB" w14:textId="77777777" w:rsidR="00B14799" w:rsidRPr="00B14799" w:rsidRDefault="00B14799" w:rsidP="00B14799">
      <w:pPr>
        <w:tabs>
          <w:tab w:val="left" w:pos="1440"/>
          <w:tab w:val="right" w:pos="9180"/>
        </w:tabs>
        <w:spacing w:after="120" w:line="240" w:lineRule="auto"/>
        <w:ind w:left="0" w:firstLine="0"/>
        <w:rPr>
          <w:noProof w:val="0"/>
          <w:color w:val="000000" w:themeColor="text1"/>
          <w:sz w:val="20"/>
        </w:rPr>
      </w:pPr>
      <w:r w:rsidRPr="00B14799">
        <w:rPr>
          <w:noProof w:val="0"/>
          <w:color w:val="000000" w:themeColor="text1"/>
          <w:sz w:val="20"/>
        </w:rPr>
        <w:t>Article III</w:t>
      </w:r>
      <w:r w:rsidRPr="00B14799">
        <w:rPr>
          <w:noProof w:val="0"/>
          <w:color w:val="000000" w:themeColor="text1"/>
          <w:sz w:val="20"/>
        </w:rPr>
        <w:tab/>
        <w:t>Stormwater Management</w:t>
      </w:r>
    </w:p>
    <w:p w14:paraId="700703C7"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301</w:t>
      </w:r>
      <w:r w:rsidRPr="00B14799">
        <w:rPr>
          <w:rFonts w:cs="Arial"/>
          <w:noProof w:val="0"/>
          <w:color w:val="000000" w:themeColor="text1"/>
          <w:sz w:val="20"/>
        </w:rPr>
        <w:tab/>
        <w:t>General Requirements</w:t>
      </w:r>
      <w:r w:rsidRPr="00B14799">
        <w:rPr>
          <w:rFonts w:cs="Arial"/>
          <w:noProof w:val="0"/>
          <w:color w:val="000000" w:themeColor="text1"/>
          <w:sz w:val="20"/>
        </w:rPr>
        <w:tab/>
      </w:r>
      <w:r w:rsidRPr="00B14799">
        <w:rPr>
          <w:noProof w:val="0"/>
        </w:rPr>
        <w:t>17</w:t>
      </w:r>
    </w:p>
    <w:p w14:paraId="5828EB71"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302</w:t>
      </w:r>
      <w:r w:rsidRPr="00B14799">
        <w:rPr>
          <w:rFonts w:cs="Arial"/>
          <w:noProof w:val="0"/>
          <w:color w:val="000000" w:themeColor="text1"/>
          <w:sz w:val="20"/>
        </w:rPr>
        <w:tab/>
        <w:t>Stormwater Management Peak Rate Control</w:t>
      </w:r>
      <w:r w:rsidRPr="00B14799">
        <w:rPr>
          <w:rFonts w:cs="Arial"/>
          <w:noProof w:val="0"/>
          <w:color w:val="000000" w:themeColor="text1"/>
          <w:sz w:val="20"/>
        </w:rPr>
        <w:tab/>
      </w:r>
      <w:r w:rsidRPr="00B14799">
        <w:rPr>
          <w:noProof w:val="0"/>
        </w:rPr>
        <w:t>19</w:t>
      </w:r>
    </w:p>
    <w:p w14:paraId="34DD3B86"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303</w:t>
      </w:r>
      <w:r w:rsidRPr="00B14799">
        <w:rPr>
          <w:rFonts w:cs="Arial"/>
          <w:noProof w:val="0"/>
          <w:color w:val="000000" w:themeColor="text1"/>
          <w:sz w:val="20"/>
        </w:rPr>
        <w:tab/>
        <w:t>Volume Controls</w:t>
      </w:r>
      <w:r w:rsidRPr="00B14799">
        <w:rPr>
          <w:rFonts w:cs="Arial"/>
          <w:noProof w:val="0"/>
          <w:color w:val="000000" w:themeColor="text1"/>
          <w:sz w:val="20"/>
        </w:rPr>
        <w:tab/>
      </w:r>
      <w:r w:rsidRPr="00B14799">
        <w:rPr>
          <w:noProof w:val="0"/>
        </w:rPr>
        <w:t>20</w:t>
      </w:r>
    </w:p>
    <w:p w14:paraId="2641459E"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304</w:t>
      </w:r>
      <w:r w:rsidRPr="00B14799">
        <w:rPr>
          <w:rFonts w:cs="Arial"/>
          <w:noProof w:val="0"/>
          <w:color w:val="000000" w:themeColor="text1"/>
          <w:sz w:val="20"/>
        </w:rPr>
        <w:tab/>
        <w:t>Riparian Buffers</w:t>
      </w:r>
      <w:r w:rsidRPr="00B14799">
        <w:rPr>
          <w:rFonts w:cs="Arial"/>
          <w:noProof w:val="0"/>
          <w:color w:val="000000" w:themeColor="text1"/>
          <w:sz w:val="20"/>
        </w:rPr>
        <w:tab/>
      </w:r>
      <w:r w:rsidR="00383683">
        <w:rPr>
          <w:noProof w:val="0"/>
        </w:rPr>
        <w:t>22</w:t>
      </w:r>
    </w:p>
    <w:p w14:paraId="3118923F"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305</w:t>
      </w:r>
      <w:r w:rsidRPr="00B14799">
        <w:rPr>
          <w:rFonts w:cs="Arial"/>
          <w:noProof w:val="0"/>
          <w:color w:val="000000" w:themeColor="text1"/>
          <w:sz w:val="20"/>
        </w:rPr>
        <w:tab/>
        <w:t>Non-structure Project Design</w:t>
      </w:r>
      <w:r w:rsidRPr="00B14799">
        <w:rPr>
          <w:rFonts w:cs="Arial"/>
          <w:noProof w:val="0"/>
          <w:color w:val="000000" w:themeColor="text1"/>
          <w:sz w:val="20"/>
        </w:rPr>
        <w:tab/>
      </w:r>
      <w:r w:rsidRPr="006C1731">
        <w:rPr>
          <w:noProof w:val="0"/>
        </w:rPr>
        <w:t>22</w:t>
      </w:r>
    </w:p>
    <w:p w14:paraId="16AF382E"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306</w:t>
      </w:r>
      <w:r w:rsidRPr="00B14799">
        <w:rPr>
          <w:rFonts w:cs="Arial"/>
          <w:noProof w:val="0"/>
          <w:color w:val="000000" w:themeColor="text1"/>
          <w:sz w:val="20"/>
        </w:rPr>
        <w:tab/>
        <w:t>Additional Requirements Applicable to Infiltration Oriented Stormwater Management Systems</w:t>
      </w:r>
      <w:r w:rsidRPr="00B14799">
        <w:rPr>
          <w:rFonts w:cs="Arial"/>
          <w:noProof w:val="0"/>
          <w:color w:val="000000" w:themeColor="text1"/>
          <w:sz w:val="20"/>
        </w:rPr>
        <w:tab/>
      </w:r>
      <w:r w:rsidRPr="00B14799">
        <w:rPr>
          <w:noProof w:val="0"/>
        </w:rPr>
        <w:t>23</w:t>
      </w:r>
    </w:p>
    <w:p w14:paraId="5B0B0684"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307</w:t>
      </w:r>
      <w:r w:rsidRPr="00B14799">
        <w:rPr>
          <w:rFonts w:cs="Arial"/>
          <w:noProof w:val="0"/>
          <w:color w:val="000000" w:themeColor="text1"/>
          <w:sz w:val="20"/>
        </w:rPr>
        <w:tab/>
        <w:t>Stream Bank Erosion Requirements</w:t>
      </w:r>
      <w:r w:rsidRPr="00B14799">
        <w:rPr>
          <w:rFonts w:cs="Arial"/>
          <w:noProof w:val="0"/>
          <w:color w:val="000000" w:themeColor="text1"/>
          <w:sz w:val="20"/>
        </w:rPr>
        <w:tab/>
      </w:r>
      <w:r w:rsidRPr="00B14799">
        <w:rPr>
          <w:noProof w:val="0"/>
        </w:rPr>
        <w:t>26</w:t>
      </w:r>
    </w:p>
    <w:p w14:paraId="5105CC92"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308</w:t>
      </w:r>
      <w:r w:rsidRPr="00B14799">
        <w:rPr>
          <w:rFonts w:cs="Arial"/>
          <w:noProof w:val="0"/>
          <w:color w:val="000000" w:themeColor="text1"/>
          <w:sz w:val="20"/>
        </w:rPr>
        <w:tab/>
        <w:t>Design Criteria for Stormwater Management Facilities and Best Management Practices</w:t>
      </w:r>
      <w:r w:rsidRPr="00B14799">
        <w:rPr>
          <w:rFonts w:cs="Arial"/>
          <w:noProof w:val="0"/>
          <w:color w:val="000000" w:themeColor="text1"/>
          <w:sz w:val="20"/>
        </w:rPr>
        <w:tab/>
      </w:r>
      <w:r w:rsidRPr="00B14799">
        <w:rPr>
          <w:noProof w:val="0"/>
        </w:rPr>
        <w:t>26</w:t>
      </w:r>
    </w:p>
    <w:p w14:paraId="6685D5FA"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309</w:t>
      </w:r>
      <w:r w:rsidRPr="00B14799">
        <w:rPr>
          <w:rFonts w:cs="Arial"/>
          <w:noProof w:val="0"/>
          <w:color w:val="000000" w:themeColor="text1"/>
          <w:sz w:val="20"/>
        </w:rPr>
        <w:tab/>
        <w:t>Calculation Methodology</w:t>
      </w:r>
      <w:r w:rsidRPr="00B14799">
        <w:rPr>
          <w:rFonts w:cs="Arial"/>
          <w:noProof w:val="0"/>
          <w:color w:val="000000" w:themeColor="text1"/>
          <w:sz w:val="20"/>
        </w:rPr>
        <w:tab/>
      </w:r>
      <w:r w:rsidRPr="00B14799">
        <w:rPr>
          <w:noProof w:val="0"/>
        </w:rPr>
        <w:t>35</w:t>
      </w:r>
    </w:p>
    <w:p w14:paraId="376EC8F6"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310</w:t>
      </w:r>
      <w:r w:rsidRPr="00B14799">
        <w:rPr>
          <w:rFonts w:cs="Arial"/>
          <w:noProof w:val="0"/>
          <w:color w:val="000000" w:themeColor="text1"/>
          <w:sz w:val="20"/>
        </w:rPr>
        <w:tab/>
        <w:t>Standards During Land Disturbance</w:t>
      </w:r>
      <w:r w:rsidRPr="00B14799">
        <w:rPr>
          <w:rFonts w:cs="Arial"/>
          <w:noProof w:val="0"/>
          <w:color w:val="000000" w:themeColor="text1"/>
          <w:sz w:val="20"/>
        </w:rPr>
        <w:tab/>
      </w:r>
      <w:r w:rsidRPr="00B14799">
        <w:rPr>
          <w:noProof w:val="0"/>
        </w:rPr>
        <w:t>36</w:t>
      </w:r>
    </w:p>
    <w:p w14:paraId="302069D9"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311</w:t>
      </w:r>
      <w:r w:rsidRPr="00B14799">
        <w:rPr>
          <w:rFonts w:cs="Arial"/>
          <w:noProof w:val="0"/>
          <w:color w:val="000000" w:themeColor="text1"/>
          <w:sz w:val="20"/>
        </w:rPr>
        <w:tab/>
        <w:t>Water Quality Requirements After Regulated Earth Disturbance Activities Are Complete</w:t>
      </w:r>
      <w:r w:rsidRPr="00B14799">
        <w:rPr>
          <w:rFonts w:cs="Arial"/>
          <w:noProof w:val="0"/>
          <w:color w:val="000000" w:themeColor="text1"/>
          <w:sz w:val="20"/>
        </w:rPr>
        <w:tab/>
      </w:r>
      <w:r w:rsidRPr="00B14799">
        <w:rPr>
          <w:noProof w:val="0"/>
        </w:rPr>
        <w:t>37</w:t>
      </w:r>
    </w:p>
    <w:p w14:paraId="6689738F" w14:textId="77777777" w:rsidR="00B14799" w:rsidRPr="00B14799" w:rsidRDefault="00B14799" w:rsidP="00B14799">
      <w:pPr>
        <w:spacing w:line="240" w:lineRule="auto"/>
        <w:ind w:left="0" w:firstLine="0"/>
        <w:rPr>
          <w:noProof w:val="0"/>
          <w:color w:val="000000" w:themeColor="text1"/>
          <w:sz w:val="20"/>
        </w:rPr>
      </w:pPr>
    </w:p>
    <w:p w14:paraId="42232AF6" w14:textId="77777777" w:rsidR="00B14799" w:rsidRPr="00B14799" w:rsidRDefault="00B14799" w:rsidP="00B14799">
      <w:pPr>
        <w:tabs>
          <w:tab w:val="left" w:pos="1440"/>
          <w:tab w:val="right" w:pos="9180"/>
        </w:tabs>
        <w:spacing w:after="120" w:line="240" w:lineRule="auto"/>
        <w:ind w:left="0" w:firstLine="0"/>
        <w:rPr>
          <w:noProof w:val="0"/>
          <w:color w:val="000000" w:themeColor="text1"/>
          <w:sz w:val="20"/>
        </w:rPr>
      </w:pPr>
      <w:r w:rsidRPr="00B14799">
        <w:rPr>
          <w:noProof w:val="0"/>
          <w:color w:val="000000" w:themeColor="text1"/>
          <w:sz w:val="20"/>
        </w:rPr>
        <w:t>Article IV</w:t>
      </w:r>
      <w:r w:rsidRPr="00B14799">
        <w:rPr>
          <w:noProof w:val="0"/>
          <w:color w:val="000000" w:themeColor="text1"/>
          <w:sz w:val="20"/>
        </w:rPr>
        <w:tab/>
        <w:t>Stormwater Management (SWM) Site Plan Requirements</w:t>
      </w:r>
    </w:p>
    <w:p w14:paraId="5A33FC6D"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401</w:t>
      </w:r>
      <w:r w:rsidRPr="00B14799">
        <w:rPr>
          <w:rFonts w:cs="Arial"/>
          <w:noProof w:val="0"/>
          <w:color w:val="000000" w:themeColor="text1"/>
          <w:sz w:val="20"/>
        </w:rPr>
        <w:tab/>
        <w:t>General Requirements</w:t>
      </w:r>
      <w:r w:rsidRPr="00B14799">
        <w:rPr>
          <w:rFonts w:cs="Arial"/>
          <w:noProof w:val="0"/>
          <w:color w:val="000000" w:themeColor="text1"/>
          <w:sz w:val="20"/>
        </w:rPr>
        <w:tab/>
      </w:r>
      <w:r w:rsidRPr="00B14799">
        <w:rPr>
          <w:noProof w:val="0"/>
        </w:rPr>
        <w:t>38</w:t>
      </w:r>
    </w:p>
    <w:p w14:paraId="1767D25E"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402</w:t>
      </w:r>
      <w:r w:rsidRPr="00B14799">
        <w:rPr>
          <w:rFonts w:cs="Arial"/>
          <w:noProof w:val="0"/>
          <w:color w:val="000000" w:themeColor="text1"/>
          <w:sz w:val="20"/>
        </w:rPr>
        <w:tab/>
        <w:t>SWM Site Plan Preparation</w:t>
      </w:r>
      <w:r w:rsidRPr="00B14799">
        <w:rPr>
          <w:rFonts w:cs="Arial"/>
          <w:noProof w:val="0"/>
          <w:color w:val="000000" w:themeColor="text1"/>
          <w:sz w:val="20"/>
        </w:rPr>
        <w:tab/>
      </w:r>
      <w:r w:rsidR="00CC7E5F">
        <w:rPr>
          <w:noProof w:val="0"/>
        </w:rPr>
        <w:t>40</w:t>
      </w:r>
    </w:p>
    <w:p w14:paraId="04FE21CA"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403</w:t>
      </w:r>
      <w:r w:rsidRPr="00B14799">
        <w:rPr>
          <w:rFonts w:cs="Arial"/>
          <w:noProof w:val="0"/>
          <w:color w:val="000000" w:themeColor="text1"/>
          <w:sz w:val="20"/>
        </w:rPr>
        <w:tab/>
        <w:t>Plan Submission</w:t>
      </w:r>
      <w:r w:rsidRPr="00B14799">
        <w:rPr>
          <w:rFonts w:cs="Arial"/>
          <w:noProof w:val="0"/>
          <w:color w:val="000000" w:themeColor="text1"/>
          <w:sz w:val="20"/>
        </w:rPr>
        <w:tab/>
      </w:r>
      <w:r w:rsidRPr="00B14799">
        <w:rPr>
          <w:noProof w:val="0"/>
        </w:rPr>
        <w:t>41</w:t>
      </w:r>
    </w:p>
    <w:p w14:paraId="2462FA5B"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404</w:t>
      </w:r>
      <w:r w:rsidRPr="00B14799">
        <w:rPr>
          <w:rFonts w:cs="Arial"/>
          <w:noProof w:val="0"/>
          <w:color w:val="000000" w:themeColor="text1"/>
          <w:sz w:val="20"/>
        </w:rPr>
        <w:tab/>
        <w:t>SWM Site Plan Review</w:t>
      </w:r>
      <w:r w:rsidRPr="00B14799">
        <w:rPr>
          <w:rFonts w:cs="Arial"/>
          <w:noProof w:val="0"/>
          <w:color w:val="000000" w:themeColor="text1"/>
          <w:sz w:val="20"/>
        </w:rPr>
        <w:tab/>
      </w:r>
      <w:r w:rsidRPr="00B14799">
        <w:rPr>
          <w:noProof w:val="0"/>
        </w:rPr>
        <w:t>41</w:t>
      </w:r>
    </w:p>
    <w:p w14:paraId="042B42D7"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405</w:t>
      </w:r>
      <w:r w:rsidRPr="00B14799">
        <w:rPr>
          <w:rFonts w:cs="Arial"/>
          <w:noProof w:val="0"/>
          <w:color w:val="000000" w:themeColor="text1"/>
          <w:sz w:val="20"/>
        </w:rPr>
        <w:tab/>
        <w:t>Erroneous Permit</w:t>
      </w:r>
      <w:r w:rsidRPr="00B14799">
        <w:rPr>
          <w:rFonts w:cs="Arial"/>
          <w:noProof w:val="0"/>
          <w:color w:val="000000" w:themeColor="text1"/>
          <w:sz w:val="20"/>
        </w:rPr>
        <w:tab/>
      </w:r>
      <w:r w:rsidRPr="00B14799">
        <w:rPr>
          <w:noProof w:val="0"/>
        </w:rPr>
        <w:t>41</w:t>
      </w:r>
    </w:p>
    <w:p w14:paraId="0AAFD40D"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406</w:t>
      </w:r>
      <w:r w:rsidRPr="00B14799">
        <w:rPr>
          <w:rFonts w:cs="Arial"/>
          <w:noProof w:val="0"/>
          <w:color w:val="000000" w:themeColor="text1"/>
          <w:sz w:val="20"/>
        </w:rPr>
        <w:tab/>
        <w:t>Retention of Plans at Project Site</w:t>
      </w:r>
      <w:r w:rsidRPr="00B14799">
        <w:rPr>
          <w:rFonts w:cs="Arial"/>
          <w:noProof w:val="0"/>
          <w:color w:val="000000" w:themeColor="text1"/>
          <w:sz w:val="20"/>
        </w:rPr>
        <w:tab/>
      </w:r>
      <w:r w:rsidRPr="00B14799">
        <w:rPr>
          <w:noProof w:val="0"/>
        </w:rPr>
        <w:t>42</w:t>
      </w:r>
    </w:p>
    <w:p w14:paraId="1666B511"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407</w:t>
      </w:r>
      <w:r w:rsidRPr="00B14799">
        <w:rPr>
          <w:rFonts w:cs="Arial"/>
          <w:noProof w:val="0"/>
          <w:color w:val="000000" w:themeColor="text1"/>
          <w:sz w:val="20"/>
        </w:rPr>
        <w:tab/>
        <w:t>Adherence to Approved Plan</w:t>
      </w:r>
      <w:r w:rsidRPr="00B14799">
        <w:rPr>
          <w:rFonts w:cs="Arial"/>
          <w:noProof w:val="0"/>
          <w:color w:val="000000" w:themeColor="text1"/>
          <w:sz w:val="20"/>
        </w:rPr>
        <w:tab/>
      </w:r>
      <w:r w:rsidRPr="00B14799">
        <w:rPr>
          <w:noProof w:val="0"/>
        </w:rPr>
        <w:t>42</w:t>
      </w:r>
    </w:p>
    <w:p w14:paraId="7D3D0572"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408</w:t>
      </w:r>
      <w:r w:rsidRPr="00B14799">
        <w:rPr>
          <w:rFonts w:cs="Arial"/>
          <w:noProof w:val="0"/>
          <w:color w:val="000000" w:themeColor="text1"/>
          <w:sz w:val="20"/>
        </w:rPr>
        <w:tab/>
        <w:t>Modification of Plans</w:t>
      </w:r>
      <w:r w:rsidRPr="00B14799">
        <w:rPr>
          <w:rFonts w:cs="Arial"/>
          <w:noProof w:val="0"/>
          <w:color w:val="000000" w:themeColor="text1"/>
          <w:sz w:val="20"/>
        </w:rPr>
        <w:tab/>
      </w:r>
      <w:r w:rsidRPr="00B14799">
        <w:rPr>
          <w:noProof w:val="0"/>
        </w:rPr>
        <w:t>42</w:t>
      </w:r>
    </w:p>
    <w:p w14:paraId="2906D011"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409</w:t>
      </w:r>
      <w:r w:rsidRPr="00B14799">
        <w:rPr>
          <w:rFonts w:cs="Arial"/>
          <w:noProof w:val="0"/>
          <w:color w:val="000000" w:themeColor="text1"/>
          <w:sz w:val="20"/>
        </w:rPr>
        <w:tab/>
        <w:t>Resubmission of Disapproved SWM Site Plans</w:t>
      </w:r>
      <w:r w:rsidRPr="00B14799">
        <w:rPr>
          <w:rFonts w:cs="Arial"/>
          <w:noProof w:val="0"/>
          <w:color w:val="000000" w:themeColor="text1"/>
          <w:sz w:val="20"/>
        </w:rPr>
        <w:tab/>
      </w:r>
      <w:r w:rsidRPr="00B14799">
        <w:rPr>
          <w:noProof w:val="0"/>
        </w:rPr>
        <w:t>42</w:t>
      </w:r>
    </w:p>
    <w:p w14:paraId="0568D427"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410</w:t>
      </w:r>
      <w:r w:rsidRPr="00B14799">
        <w:rPr>
          <w:rFonts w:cs="Arial"/>
          <w:noProof w:val="0"/>
          <w:color w:val="000000" w:themeColor="text1"/>
          <w:sz w:val="20"/>
        </w:rPr>
        <w:tab/>
        <w:t>Authorization to Construct and Term of Validity</w:t>
      </w:r>
      <w:r w:rsidRPr="00B14799">
        <w:rPr>
          <w:rFonts w:cs="Arial"/>
          <w:noProof w:val="0"/>
          <w:color w:val="000000" w:themeColor="text1"/>
          <w:sz w:val="20"/>
        </w:rPr>
        <w:tab/>
      </w:r>
      <w:r w:rsidR="00CC7E5F">
        <w:rPr>
          <w:noProof w:val="0"/>
        </w:rPr>
        <w:t>43</w:t>
      </w:r>
    </w:p>
    <w:p w14:paraId="219F8395"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411</w:t>
      </w:r>
      <w:r w:rsidRPr="00B14799">
        <w:rPr>
          <w:rFonts w:cs="Arial"/>
          <w:noProof w:val="0"/>
          <w:color w:val="000000" w:themeColor="text1"/>
          <w:sz w:val="20"/>
        </w:rPr>
        <w:tab/>
        <w:t>As-Built Plans, Completion Certificate, and Final Inspection</w:t>
      </w:r>
      <w:r w:rsidRPr="00B14799">
        <w:rPr>
          <w:rFonts w:cs="Arial"/>
          <w:noProof w:val="0"/>
          <w:color w:val="000000" w:themeColor="text1"/>
          <w:sz w:val="20"/>
        </w:rPr>
        <w:tab/>
      </w:r>
      <w:r w:rsidR="00CC7E5F">
        <w:rPr>
          <w:noProof w:val="0"/>
        </w:rPr>
        <w:t>43</w:t>
      </w:r>
    </w:p>
    <w:p w14:paraId="7F87B36E"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412</w:t>
      </w:r>
      <w:r w:rsidRPr="00B14799">
        <w:rPr>
          <w:rFonts w:cs="Arial"/>
          <w:noProof w:val="0"/>
          <w:color w:val="000000" w:themeColor="text1"/>
          <w:sz w:val="20"/>
        </w:rPr>
        <w:tab/>
        <w:t>Occupancy Permit</w:t>
      </w:r>
      <w:r w:rsidRPr="00B14799">
        <w:rPr>
          <w:rFonts w:cs="Arial"/>
          <w:noProof w:val="0"/>
          <w:color w:val="000000" w:themeColor="text1"/>
          <w:sz w:val="20"/>
        </w:rPr>
        <w:tab/>
      </w:r>
      <w:r w:rsidRPr="00B14799">
        <w:rPr>
          <w:noProof w:val="0"/>
        </w:rPr>
        <w:t>43</w:t>
      </w:r>
    </w:p>
    <w:p w14:paraId="13FB8E08" w14:textId="77777777" w:rsidR="00B14799" w:rsidRPr="00B14799" w:rsidRDefault="00B14799" w:rsidP="00B14799">
      <w:pPr>
        <w:spacing w:line="240" w:lineRule="auto"/>
        <w:ind w:left="0" w:firstLine="0"/>
        <w:rPr>
          <w:noProof w:val="0"/>
          <w:color w:val="000000" w:themeColor="text1"/>
          <w:sz w:val="20"/>
        </w:rPr>
      </w:pPr>
    </w:p>
    <w:p w14:paraId="3484812E" w14:textId="77777777" w:rsidR="00B14799" w:rsidRPr="00B14799" w:rsidRDefault="00B14799" w:rsidP="00B14799">
      <w:pPr>
        <w:tabs>
          <w:tab w:val="left" w:pos="1440"/>
          <w:tab w:val="right" w:pos="9180"/>
        </w:tabs>
        <w:spacing w:after="120" w:line="240" w:lineRule="auto"/>
        <w:ind w:left="0" w:firstLine="0"/>
        <w:rPr>
          <w:noProof w:val="0"/>
          <w:color w:val="000000" w:themeColor="text1"/>
          <w:sz w:val="20"/>
        </w:rPr>
      </w:pPr>
      <w:r w:rsidRPr="00B14799">
        <w:rPr>
          <w:noProof w:val="0"/>
          <w:color w:val="000000" w:themeColor="text1"/>
          <w:sz w:val="20"/>
        </w:rPr>
        <w:t>Article V</w:t>
      </w:r>
      <w:r w:rsidRPr="00B14799">
        <w:rPr>
          <w:noProof w:val="0"/>
          <w:color w:val="000000" w:themeColor="text1"/>
          <w:sz w:val="20"/>
        </w:rPr>
        <w:tab/>
        <w:t>Inspections</w:t>
      </w:r>
    </w:p>
    <w:p w14:paraId="5A5C84FF"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501</w:t>
      </w:r>
      <w:r w:rsidRPr="00B14799">
        <w:rPr>
          <w:rFonts w:cs="Arial"/>
          <w:noProof w:val="0"/>
          <w:color w:val="000000" w:themeColor="text1"/>
          <w:sz w:val="20"/>
        </w:rPr>
        <w:tab/>
        <w:t>Schedule of Inspections</w:t>
      </w:r>
      <w:r w:rsidRPr="00B14799">
        <w:rPr>
          <w:rFonts w:cs="Arial"/>
          <w:noProof w:val="0"/>
          <w:color w:val="000000" w:themeColor="text1"/>
          <w:sz w:val="20"/>
        </w:rPr>
        <w:tab/>
      </w:r>
      <w:r w:rsidRPr="00B14799">
        <w:rPr>
          <w:noProof w:val="0"/>
        </w:rPr>
        <w:t>43</w:t>
      </w:r>
    </w:p>
    <w:p w14:paraId="2A6708D3"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502</w:t>
      </w:r>
      <w:r w:rsidRPr="00B14799">
        <w:rPr>
          <w:rFonts w:cs="Arial"/>
          <w:noProof w:val="0"/>
          <w:color w:val="000000" w:themeColor="text1"/>
          <w:sz w:val="20"/>
        </w:rPr>
        <w:tab/>
        <w:t>Right of Entry</w:t>
      </w:r>
      <w:r w:rsidRPr="00B14799">
        <w:rPr>
          <w:rFonts w:cs="Arial"/>
          <w:noProof w:val="0"/>
          <w:color w:val="000000" w:themeColor="text1"/>
          <w:sz w:val="20"/>
        </w:rPr>
        <w:tab/>
      </w:r>
      <w:r w:rsidRPr="00B14799">
        <w:rPr>
          <w:noProof w:val="0"/>
        </w:rPr>
        <w:t>43</w:t>
      </w:r>
    </w:p>
    <w:p w14:paraId="4DCA467E" w14:textId="77777777" w:rsidR="00B14799" w:rsidRPr="00B14799" w:rsidRDefault="00B14799" w:rsidP="00B14799">
      <w:pPr>
        <w:spacing w:line="240" w:lineRule="auto"/>
        <w:ind w:left="0" w:firstLine="0"/>
        <w:rPr>
          <w:noProof w:val="0"/>
          <w:color w:val="000000" w:themeColor="text1"/>
          <w:sz w:val="20"/>
        </w:rPr>
      </w:pPr>
    </w:p>
    <w:p w14:paraId="63FF2052" w14:textId="77777777" w:rsidR="00B14799" w:rsidRPr="00B14799" w:rsidRDefault="00B14799" w:rsidP="00B14799">
      <w:pPr>
        <w:tabs>
          <w:tab w:val="left" w:pos="1440"/>
          <w:tab w:val="right" w:pos="9180"/>
        </w:tabs>
        <w:spacing w:after="120" w:line="240" w:lineRule="auto"/>
        <w:ind w:left="0" w:firstLine="0"/>
        <w:rPr>
          <w:noProof w:val="0"/>
          <w:color w:val="000000" w:themeColor="text1"/>
          <w:sz w:val="20"/>
        </w:rPr>
      </w:pPr>
      <w:r w:rsidRPr="00B14799">
        <w:rPr>
          <w:noProof w:val="0"/>
        </w:rPr>
        <w:t>A</w:t>
      </w:r>
      <w:r w:rsidRPr="00B14799">
        <w:rPr>
          <w:noProof w:val="0"/>
          <w:color w:val="000000" w:themeColor="text1"/>
          <w:sz w:val="20"/>
        </w:rPr>
        <w:t>rticle VI</w:t>
      </w:r>
      <w:r w:rsidRPr="00B14799">
        <w:rPr>
          <w:noProof w:val="0"/>
          <w:color w:val="000000" w:themeColor="text1"/>
          <w:sz w:val="20"/>
        </w:rPr>
        <w:tab/>
        <w:t>Fees and Expenses</w:t>
      </w:r>
    </w:p>
    <w:p w14:paraId="4D87CDBE"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601</w:t>
      </w:r>
      <w:r w:rsidRPr="00B14799">
        <w:rPr>
          <w:rFonts w:cs="Arial"/>
          <w:noProof w:val="0"/>
          <w:color w:val="000000" w:themeColor="text1"/>
          <w:sz w:val="20"/>
        </w:rPr>
        <w:tab/>
        <w:t>SWM Site Plan Review Fee</w:t>
      </w:r>
      <w:r w:rsidRPr="00B14799">
        <w:rPr>
          <w:rFonts w:cs="Arial"/>
          <w:noProof w:val="0"/>
          <w:color w:val="000000" w:themeColor="text1"/>
          <w:sz w:val="20"/>
        </w:rPr>
        <w:tab/>
      </w:r>
      <w:r w:rsidRPr="00B14799">
        <w:rPr>
          <w:noProof w:val="0"/>
        </w:rPr>
        <w:t>43</w:t>
      </w:r>
    </w:p>
    <w:p w14:paraId="6DECD7B3"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602</w:t>
      </w:r>
      <w:r w:rsidRPr="00B14799">
        <w:rPr>
          <w:rFonts w:cs="Arial"/>
          <w:noProof w:val="0"/>
          <w:color w:val="000000" w:themeColor="text1"/>
          <w:sz w:val="20"/>
        </w:rPr>
        <w:tab/>
        <w:t>Expenses Covered by Fees</w:t>
      </w:r>
      <w:r w:rsidRPr="00B14799">
        <w:rPr>
          <w:rFonts w:cs="Arial"/>
          <w:noProof w:val="0"/>
          <w:color w:val="000000" w:themeColor="text1"/>
          <w:sz w:val="20"/>
        </w:rPr>
        <w:tab/>
      </w:r>
      <w:r w:rsidRPr="00B14799">
        <w:rPr>
          <w:noProof w:val="0"/>
        </w:rPr>
        <w:t>44</w:t>
      </w:r>
    </w:p>
    <w:p w14:paraId="321BDA86"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603</w:t>
      </w:r>
      <w:r w:rsidRPr="00B14799">
        <w:rPr>
          <w:rFonts w:cs="Arial"/>
          <w:noProof w:val="0"/>
          <w:color w:val="000000" w:themeColor="text1"/>
          <w:sz w:val="20"/>
        </w:rPr>
        <w:tab/>
        <w:t>Itemization of Costs</w:t>
      </w:r>
      <w:r w:rsidRPr="00B14799">
        <w:rPr>
          <w:rFonts w:cs="Arial"/>
          <w:noProof w:val="0"/>
          <w:color w:val="000000" w:themeColor="text1"/>
          <w:sz w:val="20"/>
        </w:rPr>
        <w:tab/>
      </w:r>
      <w:r w:rsidRPr="00B14799">
        <w:rPr>
          <w:noProof w:val="0"/>
        </w:rPr>
        <w:t>44</w:t>
      </w:r>
    </w:p>
    <w:p w14:paraId="719B211E" w14:textId="77777777" w:rsidR="00B14799" w:rsidRPr="00B14799" w:rsidRDefault="00B14799" w:rsidP="00B14799">
      <w:pPr>
        <w:spacing w:line="240" w:lineRule="auto"/>
        <w:ind w:left="0" w:firstLine="0"/>
        <w:rPr>
          <w:noProof w:val="0"/>
          <w:color w:val="000000" w:themeColor="text1"/>
          <w:sz w:val="20"/>
        </w:rPr>
      </w:pPr>
    </w:p>
    <w:p w14:paraId="67525EF4" w14:textId="77777777" w:rsidR="00B14799" w:rsidRPr="00B14799" w:rsidRDefault="00B14799" w:rsidP="00B14799">
      <w:pPr>
        <w:tabs>
          <w:tab w:val="left" w:pos="1440"/>
          <w:tab w:val="right" w:pos="9180"/>
        </w:tabs>
        <w:spacing w:after="120" w:line="240" w:lineRule="auto"/>
        <w:ind w:left="0" w:firstLine="0"/>
        <w:rPr>
          <w:noProof w:val="0"/>
          <w:color w:val="000000" w:themeColor="text1"/>
          <w:sz w:val="20"/>
        </w:rPr>
      </w:pPr>
      <w:r w:rsidRPr="00B14799">
        <w:rPr>
          <w:noProof w:val="0"/>
          <w:color w:val="000000" w:themeColor="text1"/>
          <w:sz w:val="20"/>
        </w:rPr>
        <w:t>Article VII</w:t>
      </w:r>
      <w:r w:rsidRPr="00B14799">
        <w:rPr>
          <w:noProof w:val="0"/>
          <w:color w:val="000000" w:themeColor="text1"/>
          <w:sz w:val="20"/>
        </w:rPr>
        <w:tab/>
        <w:t>Maintenance Responsibilities</w:t>
      </w:r>
    </w:p>
    <w:p w14:paraId="5E119593"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701</w:t>
      </w:r>
      <w:r w:rsidRPr="00B14799">
        <w:rPr>
          <w:rFonts w:cs="Arial"/>
          <w:noProof w:val="0"/>
          <w:color w:val="000000" w:themeColor="text1"/>
          <w:sz w:val="20"/>
        </w:rPr>
        <w:tab/>
        <w:t>Performance Guarantee</w:t>
      </w:r>
      <w:r w:rsidRPr="00B14799">
        <w:rPr>
          <w:rFonts w:cs="Arial"/>
          <w:noProof w:val="0"/>
          <w:color w:val="000000" w:themeColor="text1"/>
          <w:sz w:val="20"/>
        </w:rPr>
        <w:tab/>
      </w:r>
      <w:r w:rsidRPr="00B14799">
        <w:rPr>
          <w:noProof w:val="0"/>
        </w:rPr>
        <w:t>44</w:t>
      </w:r>
    </w:p>
    <w:p w14:paraId="63A4078F"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702</w:t>
      </w:r>
      <w:r w:rsidRPr="00B14799">
        <w:rPr>
          <w:rFonts w:cs="Arial"/>
          <w:noProof w:val="0"/>
          <w:color w:val="000000" w:themeColor="text1"/>
          <w:sz w:val="20"/>
        </w:rPr>
        <w:tab/>
        <w:t>Maintenance Responsibilities</w:t>
      </w:r>
      <w:r w:rsidRPr="00B14799">
        <w:rPr>
          <w:rFonts w:cs="Arial"/>
          <w:noProof w:val="0"/>
          <w:color w:val="000000" w:themeColor="text1"/>
          <w:sz w:val="20"/>
        </w:rPr>
        <w:tab/>
      </w:r>
      <w:r w:rsidRPr="00B14799">
        <w:rPr>
          <w:noProof w:val="0"/>
        </w:rPr>
        <w:t>45</w:t>
      </w:r>
    </w:p>
    <w:p w14:paraId="26C2ED04"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703</w:t>
      </w:r>
      <w:r w:rsidRPr="00B14799">
        <w:rPr>
          <w:rFonts w:cs="Arial"/>
          <w:noProof w:val="0"/>
          <w:color w:val="000000" w:themeColor="text1"/>
          <w:sz w:val="20"/>
        </w:rPr>
        <w:tab/>
        <w:t>Operation and Maintenance Agreements</w:t>
      </w:r>
      <w:r w:rsidRPr="00B14799">
        <w:rPr>
          <w:rFonts w:cs="Arial"/>
          <w:noProof w:val="0"/>
          <w:color w:val="000000" w:themeColor="text1"/>
          <w:sz w:val="20"/>
        </w:rPr>
        <w:tab/>
      </w:r>
      <w:r w:rsidRPr="00B14799">
        <w:rPr>
          <w:noProof w:val="0"/>
        </w:rPr>
        <w:t>45</w:t>
      </w:r>
    </w:p>
    <w:p w14:paraId="1F0B73CB"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704</w:t>
      </w:r>
      <w:r w:rsidRPr="00B14799">
        <w:rPr>
          <w:rFonts w:cs="Arial"/>
          <w:noProof w:val="0"/>
          <w:color w:val="000000" w:themeColor="text1"/>
          <w:sz w:val="20"/>
        </w:rPr>
        <w:tab/>
        <w:t>Stormwater Management Easements</w:t>
      </w:r>
      <w:r w:rsidRPr="00B14799">
        <w:rPr>
          <w:rFonts w:cs="Arial"/>
          <w:noProof w:val="0"/>
          <w:color w:val="000000" w:themeColor="text1"/>
          <w:sz w:val="20"/>
        </w:rPr>
        <w:tab/>
      </w:r>
      <w:r w:rsidRPr="00B14799">
        <w:rPr>
          <w:noProof w:val="0"/>
        </w:rPr>
        <w:t>46</w:t>
      </w:r>
    </w:p>
    <w:p w14:paraId="1565F536"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705</w:t>
      </w:r>
      <w:r w:rsidRPr="00B14799">
        <w:rPr>
          <w:rFonts w:cs="Arial"/>
          <w:noProof w:val="0"/>
          <w:color w:val="000000" w:themeColor="text1"/>
          <w:sz w:val="20"/>
        </w:rPr>
        <w:tab/>
        <w:t>Municipal Stormwater Maintenance Fund</w:t>
      </w:r>
      <w:r w:rsidRPr="00B14799">
        <w:rPr>
          <w:rFonts w:cs="Arial"/>
          <w:noProof w:val="0"/>
          <w:color w:val="000000" w:themeColor="text1"/>
          <w:sz w:val="20"/>
        </w:rPr>
        <w:tab/>
      </w:r>
      <w:r w:rsidR="00CC7E5F">
        <w:rPr>
          <w:noProof w:val="0"/>
        </w:rPr>
        <w:t>47</w:t>
      </w:r>
    </w:p>
    <w:p w14:paraId="037CD085" w14:textId="77777777" w:rsidR="00B14799" w:rsidRPr="00B14799" w:rsidRDefault="00B14799" w:rsidP="00B14799">
      <w:pPr>
        <w:spacing w:line="240" w:lineRule="auto"/>
        <w:ind w:left="0" w:firstLine="0"/>
        <w:rPr>
          <w:noProof w:val="0"/>
          <w:color w:val="000000" w:themeColor="text1"/>
          <w:sz w:val="20"/>
        </w:rPr>
      </w:pPr>
    </w:p>
    <w:p w14:paraId="66581EC2" w14:textId="77777777" w:rsidR="00B14799" w:rsidRPr="00B14799" w:rsidRDefault="00B14799" w:rsidP="00B14799">
      <w:pPr>
        <w:tabs>
          <w:tab w:val="left" w:pos="1440"/>
          <w:tab w:val="right" w:pos="9180"/>
        </w:tabs>
        <w:spacing w:after="120" w:line="240" w:lineRule="auto"/>
        <w:ind w:left="0" w:firstLine="0"/>
        <w:rPr>
          <w:noProof w:val="0"/>
          <w:color w:val="000000" w:themeColor="text1"/>
          <w:sz w:val="20"/>
        </w:rPr>
      </w:pPr>
      <w:r w:rsidRPr="00B14799">
        <w:rPr>
          <w:noProof w:val="0"/>
          <w:color w:val="000000" w:themeColor="text1"/>
          <w:sz w:val="20"/>
        </w:rPr>
        <w:t>Article VIII</w:t>
      </w:r>
      <w:r w:rsidRPr="00B14799">
        <w:rPr>
          <w:noProof w:val="0"/>
          <w:color w:val="000000" w:themeColor="text1"/>
          <w:sz w:val="20"/>
        </w:rPr>
        <w:tab/>
        <w:t>Prohibitions</w:t>
      </w:r>
    </w:p>
    <w:p w14:paraId="5DA0EB44"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801</w:t>
      </w:r>
      <w:r w:rsidRPr="00B14799">
        <w:rPr>
          <w:rFonts w:cs="Arial"/>
          <w:noProof w:val="0"/>
          <w:color w:val="000000" w:themeColor="text1"/>
          <w:sz w:val="20"/>
        </w:rPr>
        <w:tab/>
        <w:t>Prohibited Discharges</w:t>
      </w:r>
      <w:r w:rsidRPr="00B14799">
        <w:rPr>
          <w:noProof w:val="0"/>
        </w:rPr>
        <w:t xml:space="preserve"> and Connections</w:t>
      </w:r>
      <w:r w:rsidRPr="00B14799">
        <w:rPr>
          <w:rFonts w:cs="Arial"/>
          <w:noProof w:val="0"/>
          <w:color w:val="000000" w:themeColor="text1"/>
          <w:sz w:val="20"/>
        </w:rPr>
        <w:tab/>
      </w:r>
      <w:r w:rsidR="00CC7E5F">
        <w:rPr>
          <w:noProof w:val="0"/>
        </w:rPr>
        <w:t>47</w:t>
      </w:r>
    </w:p>
    <w:p w14:paraId="016E7409"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802</w:t>
      </w:r>
      <w:r w:rsidRPr="00B14799">
        <w:rPr>
          <w:rFonts w:cs="Arial"/>
          <w:noProof w:val="0"/>
          <w:color w:val="000000" w:themeColor="text1"/>
          <w:sz w:val="20"/>
        </w:rPr>
        <w:tab/>
      </w:r>
      <w:r w:rsidRPr="00B14799">
        <w:rPr>
          <w:noProof w:val="0"/>
        </w:rPr>
        <w:t>Roof Drains and Sump Pumps</w:t>
      </w:r>
      <w:r w:rsidRPr="00B14799">
        <w:rPr>
          <w:rFonts w:cs="Arial"/>
          <w:noProof w:val="0"/>
          <w:color w:val="000000" w:themeColor="text1"/>
          <w:sz w:val="20"/>
        </w:rPr>
        <w:tab/>
      </w:r>
      <w:r w:rsidR="00CC7E5F">
        <w:rPr>
          <w:noProof w:val="0"/>
        </w:rPr>
        <w:t>48</w:t>
      </w:r>
    </w:p>
    <w:p w14:paraId="05663911"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803</w:t>
      </w:r>
      <w:r w:rsidRPr="00B14799">
        <w:rPr>
          <w:rFonts w:cs="Arial"/>
          <w:noProof w:val="0"/>
          <w:color w:val="000000" w:themeColor="text1"/>
          <w:sz w:val="20"/>
        </w:rPr>
        <w:tab/>
        <w:t>Waste Disposal Prohibitions</w:t>
      </w:r>
      <w:r w:rsidRPr="00B14799">
        <w:rPr>
          <w:rFonts w:cs="Arial"/>
          <w:noProof w:val="0"/>
          <w:color w:val="000000" w:themeColor="text1"/>
          <w:sz w:val="20"/>
        </w:rPr>
        <w:tab/>
        <w:t>.</w:t>
      </w:r>
      <w:r w:rsidR="00CC7E5F">
        <w:rPr>
          <w:noProof w:val="0"/>
        </w:rPr>
        <w:t>48</w:t>
      </w:r>
    </w:p>
    <w:p w14:paraId="3DA7F2B4"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804</w:t>
      </w:r>
      <w:r w:rsidRPr="00B14799">
        <w:rPr>
          <w:rFonts w:cs="Arial"/>
          <w:noProof w:val="0"/>
          <w:color w:val="000000" w:themeColor="text1"/>
          <w:sz w:val="20"/>
        </w:rPr>
        <w:tab/>
        <w:t>Alteration of SWM BMPs</w:t>
      </w:r>
      <w:r w:rsidRPr="00B14799">
        <w:rPr>
          <w:rFonts w:cs="Arial"/>
          <w:noProof w:val="0"/>
          <w:color w:val="000000" w:themeColor="text1"/>
          <w:sz w:val="20"/>
        </w:rPr>
        <w:tab/>
      </w:r>
      <w:r w:rsidRPr="00B14799">
        <w:rPr>
          <w:noProof w:val="0"/>
        </w:rPr>
        <w:t>48</w:t>
      </w:r>
    </w:p>
    <w:p w14:paraId="6F16CB32" w14:textId="77777777" w:rsidR="00B14799" w:rsidRPr="00B14799" w:rsidRDefault="00B14799" w:rsidP="00B14799">
      <w:pPr>
        <w:spacing w:line="240" w:lineRule="auto"/>
        <w:ind w:left="0" w:firstLine="0"/>
        <w:rPr>
          <w:noProof w:val="0"/>
          <w:color w:val="000000" w:themeColor="text1"/>
          <w:sz w:val="20"/>
        </w:rPr>
      </w:pPr>
    </w:p>
    <w:p w14:paraId="587E3C04" w14:textId="77777777" w:rsidR="00B14799" w:rsidRPr="00B14799" w:rsidRDefault="00B14799" w:rsidP="00B14799">
      <w:pPr>
        <w:tabs>
          <w:tab w:val="left" w:pos="1440"/>
          <w:tab w:val="right" w:pos="9180"/>
        </w:tabs>
        <w:spacing w:after="120" w:line="240" w:lineRule="auto"/>
        <w:ind w:left="0" w:firstLine="0"/>
        <w:rPr>
          <w:noProof w:val="0"/>
          <w:color w:val="000000" w:themeColor="text1"/>
          <w:sz w:val="20"/>
        </w:rPr>
      </w:pPr>
      <w:r w:rsidRPr="00B14799">
        <w:rPr>
          <w:noProof w:val="0"/>
          <w:color w:val="000000" w:themeColor="text1"/>
          <w:sz w:val="20"/>
        </w:rPr>
        <w:t>Article IX</w:t>
      </w:r>
      <w:r w:rsidRPr="00B14799">
        <w:rPr>
          <w:noProof w:val="0"/>
          <w:color w:val="000000" w:themeColor="text1"/>
          <w:sz w:val="20"/>
        </w:rPr>
        <w:tab/>
        <w:t>Enforcements and Penalties</w:t>
      </w:r>
    </w:p>
    <w:p w14:paraId="7DD15338"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901</w:t>
      </w:r>
      <w:r w:rsidRPr="00B14799">
        <w:rPr>
          <w:rFonts w:cs="Arial"/>
          <w:noProof w:val="0"/>
          <w:color w:val="000000" w:themeColor="text1"/>
          <w:sz w:val="20"/>
        </w:rPr>
        <w:tab/>
        <w:t>Right-of-Entry</w:t>
      </w:r>
      <w:r w:rsidRPr="00B14799">
        <w:rPr>
          <w:rFonts w:cs="Arial"/>
          <w:noProof w:val="0"/>
          <w:color w:val="000000" w:themeColor="text1"/>
          <w:sz w:val="20"/>
        </w:rPr>
        <w:tab/>
      </w:r>
      <w:r w:rsidRPr="00B14799">
        <w:rPr>
          <w:noProof w:val="0"/>
        </w:rPr>
        <w:t>48</w:t>
      </w:r>
    </w:p>
    <w:p w14:paraId="62728F84"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902</w:t>
      </w:r>
      <w:r w:rsidRPr="00B14799">
        <w:rPr>
          <w:rFonts w:cs="Arial"/>
          <w:noProof w:val="0"/>
          <w:color w:val="000000" w:themeColor="text1"/>
          <w:sz w:val="20"/>
        </w:rPr>
        <w:tab/>
        <w:t>Inspection</w:t>
      </w:r>
      <w:r w:rsidRPr="00B14799">
        <w:rPr>
          <w:rFonts w:cs="Arial"/>
          <w:noProof w:val="0"/>
          <w:color w:val="000000" w:themeColor="text1"/>
          <w:sz w:val="20"/>
        </w:rPr>
        <w:tab/>
      </w:r>
      <w:r w:rsidR="00CC7E5F">
        <w:rPr>
          <w:noProof w:val="0"/>
        </w:rPr>
        <w:t>49</w:t>
      </w:r>
    </w:p>
    <w:p w14:paraId="5FF8A4AD"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903</w:t>
      </w:r>
      <w:r w:rsidRPr="00B14799">
        <w:rPr>
          <w:rFonts w:cs="Arial"/>
          <w:noProof w:val="0"/>
          <w:color w:val="000000" w:themeColor="text1"/>
          <w:sz w:val="20"/>
        </w:rPr>
        <w:tab/>
        <w:t>Enforcement</w:t>
      </w:r>
      <w:r w:rsidRPr="00B14799">
        <w:rPr>
          <w:rFonts w:cs="Arial"/>
          <w:noProof w:val="0"/>
          <w:color w:val="000000" w:themeColor="text1"/>
          <w:sz w:val="20"/>
        </w:rPr>
        <w:tab/>
      </w:r>
      <w:r w:rsidR="00CC7E5F">
        <w:rPr>
          <w:noProof w:val="0"/>
        </w:rPr>
        <w:t>49</w:t>
      </w:r>
    </w:p>
    <w:p w14:paraId="60D26600"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904</w:t>
      </w:r>
      <w:r w:rsidRPr="00B14799">
        <w:rPr>
          <w:rFonts w:cs="Arial"/>
          <w:noProof w:val="0"/>
          <w:color w:val="000000" w:themeColor="text1"/>
          <w:sz w:val="20"/>
        </w:rPr>
        <w:tab/>
        <w:t>Suspension and Revocation</w:t>
      </w:r>
      <w:r w:rsidRPr="00B14799">
        <w:rPr>
          <w:rFonts w:cs="Arial"/>
          <w:noProof w:val="0"/>
          <w:color w:val="000000" w:themeColor="text1"/>
          <w:sz w:val="20"/>
        </w:rPr>
        <w:tab/>
      </w:r>
      <w:r w:rsidRPr="00B14799">
        <w:rPr>
          <w:noProof w:val="0"/>
        </w:rPr>
        <w:t>49</w:t>
      </w:r>
    </w:p>
    <w:p w14:paraId="029FF016"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905</w:t>
      </w:r>
      <w:r w:rsidRPr="00B14799">
        <w:rPr>
          <w:rFonts w:cs="Arial"/>
          <w:noProof w:val="0"/>
          <w:color w:val="000000" w:themeColor="text1"/>
          <w:sz w:val="20"/>
        </w:rPr>
        <w:tab/>
        <w:t>Penalties</w:t>
      </w:r>
      <w:r w:rsidRPr="00B14799">
        <w:rPr>
          <w:rFonts w:cs="Arial"/>
          <w:noProof w:val="0"/>
          <w:color w:val="000000" w:themeColor="text1"/>
          <w:sz w:val="20"/>
        </w:rPr>
        <w:tab/>
      </w:r>
      <w:r w:rsidR="00CC7E5F">
        <w:rPr>
          <w:noProof w:val="0"/>
        </w:rPr>
        <w:t>50</w:t>
      </w:r>
    </w:p>
    <w:p w14:paraId="4CCA268D"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906</w:t>
      </w:r>
      <w:r w:rsidRPr="00B14799">
        <w:rPr>
          <w:rFonts w:cs="Arial"/>
          <w:noProof w:val="0"/>
          <w:color w:val="000000" w:themeColor="text1"/>
          <w:sz w:val="20"/>
        </w:rPr>
        <w:tab/>
        <w:t>Public Nuisance</w:t>
      </w:r>
      <w:r w:rsidRPr="00B14799">
        <w:rPr>
          <w:rFonts w:cs="Arial"/>
          <w:noProof w:val="0"/>
          <w:color w:val="000000" w:themeColor="text1"/>
          <w:sz w:val="20"/>
        </w:rPr>
        <w:tab/>
      </w:r>
      <w:r w:rsidR="00CC7E5F">
        <w:rPr>
          <w:noProof w:val="0"/>
        </w:rPr>
        <w:t>50</w:t>
      </w:r>
    </w:p>
    <w:p w14:paraId="0235CFA9" w14:textId="77777777" w:rsidR="00B14799" w:rsidRPr="00B14799" w:rsidRDefault="00B14799" w:rsidP="00B14799">
      <w:pPr>
        <w:tabs>
          <w:tab w:val="left" w:pos="1440"/>
          <w:tab w:val="right" w:leader="dot" w:pos="9180"/>
        </w:tabs>
        <w:spacing w:line="240" w:lineRule="auto"/>
        <w:ind w:left="2880" w:right="720" w:hanging="1440"/>
        <w:rPr>
          <w:rFonts w:cs="Arial"/>
          <w:noProof w:val="0"/>
          <w:color w:val="000000" w:themeColor="text1"/>
          <w:sz w:val="20"/>
        </w:rPr>
      </w:pPr>
      <w:r w:rsidRPr="00B14799">
        <w:rPr>
          <w:rFonts w:cs="Arial"/>
          <w:noProof w:val="0"/>
          <w:color w:val="000000" w:themeColor="text1"/>
          <w:sz w:val="20"/>
        </w:rPr>
        <w:t>Section 907</w:t>
      </w:r>
      <w:r w:rsidRPr="00B14799">
        <w:rPr>
          <w:rFonts w:cs="Arial"/>
          <w:noProof w:val="0"/>
          <w:color w:val="000000" w:themeColor="text1"/>
          <w:sz w:val="20"/>
        </w:rPr>
        <w:tab/>
        <w:t>Appeals</w:t>
      </w:r>
      <w:r w:rsidRPr="00B14799">
        <w:rPr>
          <w:rFonts w:cs="Arial"/>
          <w:noProof w:val="0"/>
          <w:color w:val="000000" w:themeColor="text1"/>
          <w:sz w:val="20"/>
        </w:rPr>
        <w:tab/>
      </w:r>
      <w:r w:rsidRPr="00B14799">
        <w:rPr>
          <w:noProof w:val="0"/>
        </w:rPr>
        <w:t>50</w:t>
      </w:r>
    </w:p>
    <w:p w14:paraId="656C481B" w14:textId="77777777" w:rsidR="00B14799" w:rsidRPr="00B14799" w:rsidRDefault="00B14799" w:rsidP="00B14799">
      <w:pPr>
        <w:spacing w:line="240" w:lineRule="auto"/>
        <w:ind w:left="0" w:firstLine="0"/>
        <w:rPr>
          <w:noProof w:val="0"/>
          <w:color w:val="000000" w:themeColor="text1"/>
          <w:sz w:val="20"/>
        </w:rPr>
      </w:pPr>
    </w:p>
    <w:p w14:paraId="0617191E" w14:textId="77777777" w:rsidR="00B14799" w:rsidRPr="00B14799" w:rsidRDefault="00B14799" w:rsidP="00B14799">
      <w:pPr>
        <w:spacing w:after="120" w:line="240" w:lineRule="auto"/>
        <w:ind w:left="1440" w:hanging="1440"/>
        <w:rPr>
          <w:noProof w:val="0"/>
          <w:color w:val="000000" w:themeColor="text1"/>
          <w:sz w:val="20"/>
        </w:rPr>
      </w:pPr>
      <w:r w:rsidRPr="00B14799">
        <w:rPr>
          <w:noProof w:val="0"/>
          <w:color w:val="000000" w:themeColor="text1"/>
          <w:sz w:val="20"/>
        </w:rPr>
        <w:t>Appendix A</w:t>
      </w:r>
      <w:r w:rsidRPr="00B14799">
        <w:rPr>
          <w:noProof w:val="0"/>
          <w:color w:val="000000" w:themeColor="text1"/>
          <w:sz w:val="20"/>
        </w:rPr>
        <w:tab/>
        <w:t>Operation and Maintenance Agreement (O&amp;M)</w:t>
      </w:r>
    </w:p>
    <w:p w14:paraId="3F2B4E31" w14:textId="77777777" w:rsidR="00B14799" w:rsidRPr="00B14799" w:rsidRDefault="00B14799" w:rsidP="00B14799">
      <w:pPr>
        <w:spacing w:after="120" w:line="240" w:lineRule="auto"/>
        <w:ind w:left="1440" w:hanging="1440"/>
        <w:rPr>
          <w:noProof w:val="0"/>
          <w:color w:val="000000" w:themeColor="text1"/>
          <w:sz w:val="20"/>
        </w:rPr>
      </w:pPr>
      <w:r w:rsidRPr="00B14799">
        <w:rPr>
          <w:noProof w:val="0"/>
          <w:color w:val="000000" w:themeColor="text1"/>
          <w:sz w:val="20"/>
        </w:rPr>
        <w:t>Appendix B</w:t>
      </w:r>
      <w:r w:rsidRPr="00B14799">
        <w:rPr>
          <w:noProof w:val="0"/>
          <w:color w:val="000000" w:themeColor="text1"/>
          <w:sz w:val="20"/>
        </w:rPr>
        <w:tab/>
        <w:t>Stormwater Management Design Criteria</w:t>
      </w:r>
    </w:p>
    <w:p w14:paraId="7B6393C6" w14:textId="77777777" w:rsidR="00B14799" w:rsidRPr="00B14799" w:rsidRDefault="00B14799" w:rsidP="00B14799">
      <w:pPr>
        <w:spacing w:after="120" w:line="240" w:lineRule="auto"/>
        <w:ind w:left="1440" w:hanging="1440"/>
        <w:rPr>
          <w:noProof w:val="0"/>
          <w:color w:val="000000" w:themeColor="text1"/>
          <w:sz w:val="20"/>
        </w:rPr>
      </w:pPr>
      <w:r w:rsidRPr="00B14799">
        <w:rPr>
          <w:noProof w:val="0"/>
          <w:color w:val="000000" w:themeColor="text1"/>
          <w:sz w:val="20"/>
        </w:rPr>
        <w:t>Appendix C</w:t>
      </w:r>
      <w:r w:rsidRPr="00B14799">
        <w:rPr>
          <w:noProof w:val="0"/>
          <w:color w:val="000000" w:themeColor="text1"/>
          <w:sz w:val="20"/>
        </w:rPr>
        <w:tab/>
      </w:r>
      <w:bookmarkStart w:id="0" w:name="_Hlk23155087"/>
      <w:r w:rsidRPr="00B14799">
        <w:rPr>
          <w:noProof w:val="0"/>
          <w:color w:val="000000" w:themeColor="text1"/>
          <w:sz w:val="20"/>
        </w:rPr>
        <w:t>Stormwater Runoff Peak Rate District Map</w:t>
      </w:r>
    </w:p>
    <w:p w14:paraId="36291B4D" w14:textId="77777777" w:rsidR="00B14799" w:rsidRPr="00B14799" w:rsidRDefault="00B14799" w:rsidP="00B14799">
      <w:pPr>
        <w:spacing w:after="120" w:line="240" w:lineRule="auto"/>
        <w:ind w:left="1440" w:hanging="1440"/>
        <w:rPr>
          <w:noProof w:val="0"/>
          <w:color w:val="000000" w:themeColor="text1"/>
          <w:sz w:val="20"/>
        </w:rPr>
      </w:pPr>
      <w:r w:rsidRPr="00B14799">
        <w:rPr>
          <w:noProof w:val="0"/>
          <w:color w:val="000000" w:themeColor="text1"/>
          <w:sz w:val="20"/>
        </w:rPr>
        <w:t>Appendix D</w:t>
      </w:r>
      <w:r w:rsidRPr="00B14799">
        <w:rPr>
          <w:noProof w:val="0"/>
          <w:color w:val="000000" w:themeColor="text1"/>
          <w:sz w:val="20"/>
        </w:rPr>
        <w:tab/>
        <w:t>Chapter 93 Designated Use Map</w:t>
      </w:r>
      <w:bookmarkEnd w:id="0"/>
    </w:p>
    <w:p w14:paraId="620922ED" w14:textId="77777777" w:rsidR="00B14799" w:rsidRPr="00B14799" w:rsidRDefault="00B14799" w:rsidP="00B14799">
      <w:pPr>
        <w:spacing w:after="120" w:line="240" w:lineRule="auto"/>
        <w:ind w:left="1440" w:hanging="1440"/>
        <w:rPr>
          <w:noProof w:val="0"/>
          <w:color w:val="000000" w:themeColor="text1"/>
          <w:sz w:val="20"/>
        </w:rPr>
      </w:pPr>
      <w:r w:rsidRPr="00B14799">
        <w:rPr>
          <w:noProof w:val="0"/>
          <w:color w:val="000000" w:themeColor="text1"/>
          <w:sz w:val="20"/>
        </w:rPr>
        <w:t>Appendix E</w:t>
      </w:r>
      <w:r w:rsidRPr="00B14799">
        <w:rPr>
          <w:noProof w:val="0"/>
          <w:color w:val="000000" w:themeColor="text1"/>
          <w:sz w:val="20"/>
        </w:rPr>
        <w:tab/>
        <w:t>Preliminary Site Investigation and Testing Requirements</w:t>
      </w:r>
    </w:p>
    <w:p w14:paraId="138DC2A8" w14:textId="77777777" w:rsidR="00B14799" w:rsidRPr="00B14799" w:rsidRDefault="00B14799" w:rsidP="00B14799">
      <w:pPr>
        <w:spacing w:after="120" w:line="240" w:lineRule="auto"/>
        <w:ind w:left="1440" w:hanging="1440"/>
        <w:rPr>
          <w:noProof w:val="0"/>
          <w:color w:val="000000" w:themeColor="text1"/>
          <w:sz w:val="20"/>
        </w:rPr>
      </w:pPr>
      <w:r w:rsidRPr="00B14799">
        <w:rPr>
          <w:noProof w:val="0"/>
          <w:color w:val="000000" w:themeColor="text1"/>
          <w:sz w:val="20"/>
        </w:rPr>
        <w:t>Appendix F</w:t>
      </w:r>
      <w:r w:rsidRPr="00B14799">
        <w:rPr>
          <w:noProof w:val="0"/>
          <w:color w:val="000000" w:themeColor="text1"/>
          <w:sz w:val="20"/>
        </w:rPr>
        <w:tab/>
        <w:t>Low Impact Development (LID) Practices</w:t>
      </w:r>
    </w:p>
    <w:p w14:paraId="4071515E" w14:textId="77777777" w:rsidR="00B14799" w:rsidRPr="00B14799" w:rsidRDefault="00B14799" w:rsidP="00B14799">
      <w:pPr>
        <w:spacing w:after="120" w:line="240" w:lineRule="auto"/>
        <w:ind w:left="1440" w:hanging="1440"/>
        <w:rPr>
          <w:noProof w:val="0"/>
          <w:color w:val="000000" w:themeColor="text1"/>
          <w:sz w:val="20"/>
        </w:rPr>
      </w:pPr>
      <w:r w:rsidRPr="00B14799">
        <w:rPr>
          <w:noProof w:val="0"/>
          <w:color w:val="000000" w:themeColor="text1"/>
          <w:sz w:val="20"/>
        </w:rPr>
        <w:t>Appendix G</w:t>
      </w:r>
      <w:r w:rsidRPr="00B14799">
        <w:rPr>
          <w:noProof w:val="0"/>
          <w:color w:val="000000" w:themeColor="text1"/>
          <w:sz w:val="20"/>
        </w:rPr>
        <w:tab/>
        <w:t>Nonstructural Stormwater Management BMPs</w:t>
      </w:r>
    </w:p>
    <w:p w14:paraId="564B4EAD" w14:textId="77777777" w:rsidR="00B14799" w:rsidRPr="00B14799" w:rsidRDefault="00B14799" w:rsidP="00B14799">
      <w:pPr>
        <w:spacing w:after="120" w:line="240" w:lineRule="auto"/>
        <w:ind w:left="1440" w:hanging="1440"/>
        <w:rPr>
          <w:rFonts w:cs="Arial"/>
          <w:noProof w:val="0"/>
          <w:color w:val="000000" w:themeColor="text1"/>
          <w:sz w:val="20"/>
        </w:rPr>
      </w:pPr>
      <w:r w:rsidRPr="00B14799">
        <w:rPr>
          <w:noProof w:val="0"/>
          <w:color w:val="000000" w:themeColor="text1"/>
          <w:sz w:val="20"/>
        </w:rPr>
        <w:t xml:space="preserve">Appendix </w:t>
      </w:r>
      <w:r w:rsidRPr="00B14799">
        <w:rPr>
          <w:rFonts w:cs="Arial"/>
          <w:noProof w:val="0"/>
          <w:color w:val="000000" w:themeColor="text1"/>
          <w:sz w:val="20"/>
        </w:rPr>
        <w:t>H</w:t>
      </w:r>
      <w:r w:rsidRPr="00B14799">
        <w:rPr>
          <w:rFonts w:cs="Arial"/>
          <w:noProof w:val="0"/>
          <w:color w:val="000000" w:themeColor="text1"/>
          <w:sz w:val="20"/>
        </w:rPr>
        <w:tab/>
        <w:t>Hotspots</w:t>
      </w:r>
    </w:p>
    <w:p w14:paraId="22162049" w14:textId="77777777" w:rsidR="00B14799" w:rsidRPr="00B14799" w:rsidRDefault="00B14799" w:rsidP="00B14799">
      <w:pPr>
        <w:spacing w:after="120" w:line="240" w:lineRule="auto"/>
        <w:ind w:left="1440" w:hanging="1440"/>
        <w:rPr>
          <w:rFonts w:cs="Arial"/>
          <w:noProof w:val="0"/>
          <w:color w:val="000000" w:themeColor="text1"/>
          <w:sz w:val="20"/>
        </w:rPr>
      </w:pPr>
      <w:r w:rsidRPr="00B14799">
        <w:rPr>
          <w:rFonts w:cs="Arial"/>
          <w:noProof w:val="0"/>
          <w:color w:val="000000" w:themeColor="text1"/>
          <w:sz w:val="20"/>
        </w:rPr>
        <w:t>Appendix I</w:t>
      </w:r>
      <w:r w:rsidRPr="00B14799">
        <w:rPr>
          <w:rFonts w:cs="Arial"/>
          <w:noProof w:val="0"/>
          <w:color w:val="000000" w:themeColor="text1"/>
          <w:sz w:val="20"/>
        </w:rPr>
        <w:tab/>
      </w:r>
      <w:r w:rsidRPr="00B14799">
        <w:rPr>
          <w:noProof w:val="0"/>
          <w:color w:val="000000" w:themeColor="text1"/>
          <w:sz w:val="20"/>
        </w:rPr>
        <w:t xml:space="preserve">Simplified Stormwater Management Procedures for Existing </w:t>
      </w:r>
      <w:r w:rsidRPr="00B14799">
        <w:rPr>
          <w:noProof w:val="0"/>
          <w:sz w:val="20"/>
        </w:rPr>
        <w:t xml:space="preserve">Single-Family </w:t>
      </w:r>
      <w:r w:rsidRPr="00B14799">
        <w:rPr>
          <w:noProof w:val="0"/>
          <w:color w:val="000000" w:themeColor="text1"/>
          <w:sz w:val="20"/>
        </w:rPr>
        <w:t>Dwellings</w:t>
      </w:r>
    </w:p>
    <w:p w14:paraId="45E15767" w14:textId="77777777" w:rsidR="00B14799" w:rsidRPr="00B14799" w:rsidRDefault="00B14799" w:rsidP="00B14799">
      <w:pPr>
        <w:spacing w:after="120" w:line="240" w:lineRule="auto"/>
        <w:ind w:left="1440" w:hanging="1440"/>
        <w:rPr>
          <w:rFonts w:cs="Arial"/>
          <w:noProof w:val="0"/>
          <w:color w:val="000000" w:themeColor="text1"/>
          <w:sz w:val="20"/>
        </w:rPr>
      </w:pPr>
      <w:r w:rsidRPr="00B14799">
        <w:rPr>
          <w:rFonts w:cs="Arial"/>
          <w:noProof w:val="0"/>
          <w:color w:val="000000" w:themeColor="text1"/>
          <w:sz w:val="20"/>
        </w:rPr>
        <w:t>Appendix J</w:t>
      </w:r>
      <w:r w:rsidRPr="00B14799">
        <w:rPr>
          <w:rFonts w:cs="Arial"/>
          <w:noProof w:val="0"/>
          <w:color w:val="000000" w:themeColor="text1"/>
          <w:sz w:val="20"/>
        </w:rPr>
        <w:tab/>
        <w:t>Pervious Hardscaping Design and Credit Criteria</w:t>
      </w:r>
    </w:p>
    <w:p w14:paraId="70E2DDCF" w14:textId="77777777" w:rsidR="00B14799" w:rsidRPr="00B14799" w:rsidRDefault="00B14799" w:rsidP="00B14799">
      <w:pPr>
        <w:spacing w:after="120" w:line="240" w:lineRule="auto"/>
        <w:ind w:left="1440" w:hanging="1440"/>
        <w:rPr>
          <w:rFonts w:cs="Arial"/>
          <w:noProof w:val="0"/>
          <w:color w:val="000000" w:themeColor="text1"/>
          <w:sz w:val="20"/>
        </w:rPr>
      </w:pPr>
      <w:r w:rsidRPr="00B14799">
        <w:rPr>
          <w:rFonts w:cs="Arial"/>
          <w:noProof w:val="0"/>
          <w:color w:val="000000" w:themeColor="text1"/>
          <w:sz w:val="20"/>
        </w:rPr>
        <w:t>Appendix K</w:t>
      </w:r>
      <w:r w:rsidRPr="00B14799">
        <w:rPr>
          <w:rFonts w:cs="Arial"/>
          <w:noProof w:val="0"/>
          <w:color w:val="000000" w:themeColor="text1"/>
          <w:sz w:val="20"/>
        </w:rPr>
        <w:tab/>
        <w:t>Stormsewer Bedding/Backfill Requirements</w:t>
      </w:r>
    </w:p>
    <w:p w14:paraId="4A6454C5" w14:textId="77777777" w:rsidR="00B14799" w:rsidRPr="00B14799" w:rsidRDefault="00B14799" w:rsidP="00B14799">
      <w:pPr>
        <w:spacing w:line="240" w:lineRule="auto"/>
        <w:ind w:left="1440" w:hanging="1440"/>
        <w:rPr>
          <w:rFonts w:cs="Arial"/>
          <w:noProof w:val="0"/>
          <w:color w:val="000000" w:themeColor="text1"/>
          <w:sz w:val="20"/>
        </w:rPr>
      </w:pPr>
      <w:r w:rsidRPr="00B14799">
        <w:rPr>
          <w:rFonts w:cs="Arial"/>
          <w:noProof w:val="0"/>
          <w:color w:val="000000" w:themeColor="text1"/>
          <w:sz w:val="20"/>
        </w:rPr>
        <w:t>Appendix L</w:t>
      </w:r>
      <w:r w:rsidRPr="00B14799">
        <w:rPr>
          <w:rFonts w:cs="Arial"/>
          <w:noProof w:val="0"/>
          <w:color w:val="000000" w:themeColor="text1"/>
          <w:sz w:val="20"/>
        </w:rPr>
        <w:tab/>
        <w:t>References</w:t>
      </w:r>
    </w:p>
    <w:p w14:paraId="0614EC1A" w14:textId="77777777" w:rsidR="00B14799" w:rsidRPr="00B14799" w:rsidRDefault="00B14799" w:rsidP="00B14799">
      <w:pPr>
        <w:spacing w:line="240" w:lineRule="auto"/>
        <w:ind w:left="0" w:firstLine="0"/>
        <w:rPr>
          <w:rFonts w:cs="Arial"/>
          <w:noProof w:val="0"/>
          <w:color w:val="000000" w:themeColor="text1"/>
          <w:sz w:val="20"/>
        </w:rPr>
      </w:pPr>
    </w:p>
    <w:p w14:paraId="6BB24F73" w14:textId="77777777" w:rsidR="00B14799" w:rsidRPr="00B14799" w:rsidRDefault="00B14799" w:rsidP="00B14799">
      <w:pPr>
        <w:spacing w:line="240" w:lineRule="auto"/>
        <w:ind w:left="0" w:firstLine="0"/>
        <w:rPr>
          <w:rFonts w:cs="Arial"/>
          <w:noProof w:val="0"/>
          <w:color w:val="000000" w:themeColor="text1"/>
          <w:sz w:val="20"/>
        </w:rPr>
      </w:pPr>
    </w:p>
    <w:p w14:paraId="329EDCD9" w14:textId="77777777" w:rsidR="00B14799" w:rsidRPr="00B14799" w:rsidRDefault="00B14799" w:rsidP="00B14799">
      <w:pPr>
        <w:spacing w:line="240" w:lineRule="auto"/>
        <w:ind w:left="0" w:firstLine="0"/>
        <w:rPr>
          <w:rFonts w:cs="Arial"/>
          <w:noProof w:val="0"/>
          <w:color w:val="000000" w:themeColor="text1"/>
          <w:sz w:val="20"/>
        </w:rPr>
        <w:sectPr w:rsidR="00B14799" w:rsidRPr="00B14799" w:rsidSect="00B14799">
          <w:headerReference w:type="default" r:id="rId13"/>
          <w:pgSz w:w="12240" w:h="15840" w:code="1"/>
          <w:pgMar w:top="1440" w:right="1440" w:bottom="1440" w:left="1440" w:header="720" w:footer="720" w:gutter="0"/>
          <w:pgNumType w:start="1"/>
          <w:cols w:space="720"/>
          <w:titlePg/>
        </w:sectPr>
      </w:pPr>
    </w:p>
    <w:p w14:paraId="138B443B"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lastRenderedPageBreak/>
        <w:t>ARTICLE I. GENERAL PROVISIONS</w:t>
      </w:r>
    </w:p>
    <w:p w14:paraId="60C54547" w14:textId="77777777" w:rsidR="00B14799" w:rsidRPr="00B14799" w:rsidRDefault="00B14799" w:rsidP="00B14799">
      <w:pPr>
        <w:spacing w:line="240" w:lineRule="auto"/>
        <w:ind w:left="0" w:firstLine="0"/>
        <w:rPr>
          <w:rFonts w:cs="Arial"/>
          <w:noProof w:val="0"/>
          <w:color w:val="000000" w:themeColor="text1"/>
          <w:sz w:val="20"/>
        </w:rPr>
      </w:pPr>
    </w:p>
    <w:p w14:paraId="0AFF9754"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101.  Short Title</w:t>
      </w:r>
    </w:p>
    <w:p w14:paraId="0A5D1F86" w14:textId="77777777" w:rsidR="00B14799" w:rsidRPr="00B14799" w:rsidRDefault="00B14799" w:rsidP="00B14799">
      <w:pPr>
        <w:spacing w:line="240" w:lineRule="auto"/>
        <w:ind w:left="0" w:firstLine="0"/>
        <w:rPr>
          <w:rFonts w:cs="Arial"/>
          <w:noProof w:val="0"/>
          <w:color w:val="000000" w:themeColor="text1"/>
          <w:sz w:val="20"/>
        </w:rPr>
      </w:pPr>
    </w:p>
    <w:p w14:paraId="318F1F63" w14:textId="77777777" w:rsidR="00B14799" w:rsidRPr="00B14799" w:rsidRDefault="00B14799" w:rsidP="00B14799">
      <w:pPr>
        <w:ind w:left="0" w:firstLine="0"/>
        <w:rPr>
          <w:rFonts w:cs="Arial"/>
          <w:noProof w:val="0"/>
          <w:color w:val="000000" w:themeColor="text1"/>
          <w:sz w:val="20"/>
        </w:rPr>
      </w:pPr>
      <w:r w:rsidRPr="00B14799">
        <w:rPr>
          <w:rFonts w:cs="Arial"/>
          <w:noProof w:val="0"/>
          <w:color w:val="000000" w:themeColor="text1"/>
          <w:sz w:val="20"/>
        </w:rPr>
        <w:t>This Ordinance shall be known and may be cited as the “Bedminster Township Stormwater Management Ordinance.”</w:t>
      </w:r>
    </w:p>
    <w:p w14:paraId="5AB3EC49" w14:textId="77777777" w:rsidR="00B14799" w:rsidRPr="00B14799" w:rsidRDefault="00B14799" w:rsidP="00B14799">
      <w:pPr>
        <w:spacing w:line="240" w:lineRule="auto"/>
        <w:ind w:left="0" w:firstLine="0"/>
        <w:rPr>
          <w:rFonts w:cs="Arial"/>
          <w:noProof w:val="0"/>
          <w:color w:val="000000" w:themeColor="text1"/>
          <w:sz w:val="20"/>
        </w:rPr>
      </w:pPr>
    </w:p>
    <w:p w14:paraId="437C85C2" w14:textId="77777777" w:rsidR="00B14799" w:rsidRPr="00B14799" w:rsidRDefault="00B14799" w:rsidP="00B14799">
      <w:pPr>
        <w:spacing w:line="240" w:lineRule="auto"/>
        <w:ind w:left="0" w:firstLine="0"/>
        <w:rPr>
          <w:rFonts w:cs="Arial"/>
          <w:noProof w:val="0"/>
          <w:color w:val="000000" w:themeColor="text1"/>
          <w:sz w:val="20"/>
        </w:rPr>
      </w:pPr>
    </w:p>
    <w:p w14:paraId="1B244A22"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102.  Statement of Findings</w:t>
      </w:r>
    </w:p>
    <w:p w14:paraId="5A3CA7FB" w14:textId="77777777" w:rsidR="00B14799" w:rsidRPr="00B14799" w:rsidRDefault="00B14799" w:rsidP="00B14799">
      <w:pPr>
        <w:spacing w:line="240" w:lineRule="auto"/>
        <w:ind w:left="0" w:firstLine="0"/>
        <w:rPr>
          <w:rFonts w:cs="Arial"/>
          <w:noProof w:val="0"/>
          <w:color w:val="000000" w:themeColor="text1"/>
          <w:sz w:val="20"/>
        </w:rPr>
      </w:pPr>
    </w:p>
    <w:p w14:paraId="640539C6"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The Board of Supervisors of Bedminster Township finds that:</w:t>
      </w:r>
    </w:p>
    <w:p w14:paraId="378648DB" w14:textId="77777777" w:rsidR="00B14799" w:rsidRPr="00B14799" w:rsidRDefault="00B14799" w:rsidP="00B14799">
      <w:pPr>
        <w:spacing w:line="240" w:lineRule="auto"/>
        <w:ind w:left="0" w:firstLine="0"/>
        <w:rPr>
          <w:rFonts w:cs="Arial"/>
          <w:noProof w:val="0"/>
          <w:color w:val="000000" w:themeColor="text1"/>
          <w:sz w:val="20"/>
        </w:rPr>
      </w:pPr>
    </w:p>
    <w:p w14:paraId="35A5D0ED"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Inadequate management of accelerated stormwater runoff resulting from development and redevelopment throughout a watershed increases runoff volumes, flows, and velocities; contributes to erosion and sedimentation; overtaxes the carrying capacity of existing streams and storm sewers; greatly increases the cost of public facilities to carry and control stormwater; undermines floodplain management and flood reduction efforts in upstream and downstream communities; reduces groundwater recharge; threatens public health and safety; and increases nonpoint source pollution of water resources.</w:t>
      </w:r>
    </w:p>
    <w:p w14:paraId="354CE5FF" w14:textId="77777777" w:rsidR="00B14799" w:rsidRPr="00B14799" w:rsidRDefault="00B14799" w:rsidP="00B14799">
      <w:pPr>
        <w:spacing w:line="240" w:lineRule="auto"/>
        <w:ind w:left="0" w:firstLine="0"/>
        <w:rPr>
          <w:rFonts w:cs="Arial"/>
          <w:noProof w:val="0"/>
          <w:color w:val="000000" w:themeColor="text1"/>
          <w:sz w:val="20"/>
        </w:rPr>
      </w:pPr>
    </w:p>
    <w:p w14:paraId="62202F91" w14:textId="77777777" w:rsidR="00B14799" w:rsidRPr="00B14799" w:rsidRDefault="00B14799" w:rsidP="00B14799">
      <w:pPr>
        <w:spacing w:line="240" w:lineRule="auto"/>
        <w:ind w:left="360" w:hanging="360"/>
        <w:rPr>
          <w:bCs/>
          <w:noProof w:val="0"/>
          <w:color w:val="000000" w:themeColor="text1"/>
          <w:sz w:val="20"/>
        </w:rPr>
      </w:pPr>
      <w:r w:rsidRPr="00B14799">
        <w:rPr>
          <w:noProof w:val="0"/>
          <w:color w:val="000000" w:themeColor="text1"/>
          <w:sz w:val="20"/>
        </w:rPr>
        <w:t>B.</w:t>
      </w:r>
      <w:r w:rsidRPr="00B14799">
        <w:rPr>
          <w:noProof w:val="0"/>
          <w:color w:val="000000" w:themeColor="text1"/>
          <w:sz w:val="20"/>
        </w:rPr>
        <w:tab/>
      </w:r>
      <w:r w:rsidRPr="00B14799">
        <w:rPr>
          <w:bCs/>
          <w:noProof w:val="0"/>
          <w:color w:val="000000" w:themeColor="text1"/>
          <w:sz w:val="20"/>
        </w:rPr>
        <w:t>Inadequate planning and management of stormwater runoff resulting from land development and redevelopment throughout a watershed can also harm surface water resources by:  changing the natural hydrologic patterns; accelerating stream flows (which increase scour and erosion of stream-beds and stream-banks thereby elevating sedimentation); destroying aquatic habitat; and elevating aquatic pollutant concentrations and loadings such as sediments, nutrients, heavy metals and pathogens.  Groundwater resources are also impacted through loss of recharge.</w:t>
      </w:r>
    </w:p>
    <w:p w14:paraId="07CDB5E8" w14:textId="77777777" w:rsidR="00B14799" w:rsidRPr="00B14799" w:rsidRDefault="00B14799" w:rsidP="00B14799">
      <w:pPr>
        <w:spacing w:line="240" w:lineRule="auto"/>
        <w:ind w:left="0" w:firstLine="0"/>
        <w:rPr>
          <w:rFonts w:cs="Arial"/>
          <w:noProof w:val="0"/>
          <w:color w:val="000000" w:themeColor="text1"/>
          <w:sz w:val="20"/>
        </w:rPr>
      </w:pPr>
    </w:p>
    <w:p w14:paraId="79C82BCB" w14:textId="77777777" w:rsidR="00B14799" w:rsidRPr="00B14799" w:rsidRDefault="00B14799" w:rsidP="00B14799">
      <w:pPr>
        <w:spacing w:line="240" w:lineRule="auto"/>
        <w:ind w:left="360" w:hanging="360"/>
        <w:rPr>
          <w:noProof w:val="0"/>
          <w:color w:val="000000" w:themeColor="text1"/>
          <w:sz w:val="20"/>
        </w:rPr>
      </w:pPr>
      <w:r w:rsidRPr="00B14799">
        <w:rPr>
          <w:bCs/>
          <w:noProof w:val="0"/>
          <w:color w:val="000000" w:themeColor="text1"/>
          <w:sz w:val="20"/>
        </w:rPr>
        <w:t>C.</w:t>
      </w:r>
      <w:r w:rsidRPr="00B14799">
        <w:rPr>
          <w:bCs/>
          <w:noProof w:val="0"/>
          <w:color w:val="000000" w:themeColor="text1"/>
          <w:sz w:val="20"/>
        </w:rPr>
        <w:tab/>
      </w:r>
      <w:r w:rsidRPr="00B14799">
        <w:rPr>
          <w:noProof w:val="0"/>
          <w:color w:val="000000" w:themeColor="text1"/>
          <w:sz w:val="20"/>
        </w:rPr>
        <w:t>Through project design, impacts from stormwater runoff can be minimized to maintain the natural hydrologic regime and sustain high water quality, groundwater recharge, stream base flow, and aquatic ecosystems.  The most cost effective and environmentally advantageous way to manage stormwater runoff is through nonstructural project design, minimizing impervious surfaces and sprawl, avoiding sensitive areas (i.e. stream buffers, floodplains, steep slopes), and designing to topography and soils to maintain the natural hydrologic regime.</w:t>
      </w:r>
    </w:p>
    <w:p w14:paraId="0F44F286" w14:textId="77777777" w:rsidR="00B14799" w:rsidRPr="00B14799" w:rsidRDefault="00B14799" w:rsidP="00B14799">
      <w:pPr>
        <w:spacing w:line="240" w:lineRule="auto"/>
        <w:ind w:left="0" w:firstLine="0"/>
        <w:rPr>
          <w:rFonts w:cs="Arial"/>
          <w:noProof w:val="0"/>
          <w:color w:val="000000" w:themeColor="text1"/>
          <w:sz w:val="20"/>
        </w:rPr>
      </w:pPr>
    </w:p>
    <w:p w14:paraId="6318C82F"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t>These impacts happen mainly through a decrease in natural infiltration of stormwater.</w:t>
      </w:r>
    </w:p>
    <w:p w14:paraId="48C4942E" w14:textId="77777777" w:rsidR="00B14799" w:rsidRPr="00B14799" w:rsidRDefault="00B14799" w:rsidP="00B14799">
      <w:pPr>
        <w:spacing w:line="240" w:lineRule="auto"/>
        <w:ind w:left="0" w:firstLine="0"/>
        <w:rPr>
          <w:rFonts w:cs="Arial"/>
          <w:noProof w:val="0"/>
          <w:color w:val="000000" w:themeColor="text1"/>
          <w:sz w:val="20"/>
        </w:rPr>
      </w:pPr>
    </w:p>
    <w:p w14:paraId="38759223" w14:textId="77777777" w:rsidR="00B14799" w:rsidRPr="00B14799" w:rsidRDefault="00B14799" w:rsidP="00B14799">
      <w:pPr>
        <w:spacing w:line="240" w:lineRule="auto"/>
        <w:ind w:left="360" w:hanging="360"/>
        <w:rPr>
          <w:rFonts w:cs="Arial"/>
          <w:noProof w:val="0"/>
          <w:color w:val="000000" w:themeColor="text1"/>
          <w:sz w:val="20"/>
        </w:rPr>
      </w:pPr>
      <w:r w:rsidRPr="00B14799">
        <w:rPr>
          <w:bCs/>
          <w:noProof w:val="0"/>
          <w:color w:val="000000" w:themeColor="text1"/>
          <w:sz w:val="20"/>
        </w:rPr>
        <w:t>E.</w:t>
      </w:r>
      <w:r w:rsidRPr="00B14799">
        <w:rPr>
          <w:bCs/>
          <w:noProof w:val="0"/>
          <w:color w:val="000000" w:themeColor="text1"/>
          <w:sz w:val="20"/>
        </w:rPr>
        <w:tab/>
      </w:r>
      <w:r w:rsidRPr="00B14799">
        <w:rPr>
          <w:rFonts w:cs="Arial"/>
          <w:noProof w:val="0"/>
          <w:color w:val="000000" w:themeColor="text1"/>
          <w:sz w:val="20"/>
        </w:rPr>
        <w:t xml:space="preserve">A comprehensive program of stormwater management (“SWM”), including reasonable regulation of </w:t>
      </w:r>
      <w:r w:rsidRPr="00B14799">
        <w:rPr>
          <w:noProof w:val="0"/>
          <w:color w:val="000000" w:themeColor="text1"/>
          <w:sz w:val="20"/>
        </w:rPr>
        <w:t>development</w:t>
      </w:r>
      <w:r w:rsidRPr="00B14799">
        <w:rPr>
          <w:rFonts w:cs="Arial"/>
          <w:noProof w:val="0"/>
          <w:color w:val="000000" w:themeColor="text1"/>
          <w:sz w:val="20"/>
        </w:rPr>
        <w:t xml:space="preserve"> and activities causing accelerated runoff, is fundamental to the public health, safety, and welfare and critical for the protection of people of the Commonwealth and Bedminster Township, their respective resources, and the environment.</w:t>
      </w:r>
    </w:p>
    <w:p w14:paraId="117411FF" w14:textId="77777777" w:rsidR="00B14799" w:rsidRPr="00B14799" w:rsidRDefault="00B14799" w:rsidP="00B14799">
      <w:pPr>
        <w:spacing w:line="240" w:lineRule="auto"/>
        <w:ind w:left="0" w:firstLine="0"/>
        <w:rPr>
          <w:rFonts w:cs="Arial"/>
          <w:noProof w:val="0"/>
          <w:color w:val="000000" w:themeColor="text1"/>
          <w:sz w:val="20"/>
        </w:rPr>
      </w:pPr>
    </w:p>
    <w:p w14:paraId="2CE32FD7" w14:textId="77777777" w:rsidR="00B14799" w:rsidRPr="00B14799" w:rsidRDefault="00B14799" w:rsidP="00B14799">
      <w:pPr>
        <w:spacing w:line="240" w:lineRule="auto"/>
        <w:ind w:left="360" w:hanging="360"/>
        <w:rPr>
          <w:rFonts w:cs="Arial"/>
          <w:noProof w:val="0"/>
          <w:color w:val="000000" w:themeColor="text1"/>
          <w:sz w:val="20"/>
        </w:rPr>
      </w:pPr>
      <w:r w:rsidRPr="00B14799">
        <w:rPr>
          <w:rFonts w:cs="Arial"/>
          <w:noProof w:val="0"/>
          <w:color w:val="000000" w:themeColor="text1"/>
          <w:sz w:val="20"/>
        </w:rPr>
        <w:t>F.</w:t>
      </w:r>
      <w:r w:rsidRPr="00B14799">
        <w:rPr>
          <w:rFonts w:cs="Arial"/>
          <w:noProof w:val="0"/>
          <w:color w:val="000000" w:themeColor="text1"/>
          <w:sz w:val="20"/>
        </w:rPr>
        <w:tab/>
      </w:r>
      <w:r w:rsidRPr="00B14799">
        <w:rPr>
          <w:noProof w:val="0"/>
          <w:color w:val="000000" w:themeColor="text1"/>
          <w:sz w:val="20"/>
        </w:rPr>
        <w:t>Stormwater</w:t>
      </w:r>
      <w:r w:rsidRPr="00B14799">
        <w:rPr>
          <w:rFonts w:cs="Arial"/>
          <w:noProof w:val="0"/>
          <w:color w:val="000000" w:themeColor="text1"/>
          <w:sz w:val="20"/>
        </w:rPr>
        <w:t xml:space="preserve"> is an important water resource that provides groundwater recharge for water supplies and supports the base flow of streams.</w:t>
      </w:r>
    </w:p>
    <w:p w14:paraId="22AF1A88" w14:textId="77777777" w:rsidR="00B14799" w:rsidRPr="00B14799" w:rsidRDefault="00B14799" w:rsidP="00B14799">
      <w:pPr>
        <w:spacing w:line="240" w:lineRule="auto"/>
        <w:ind w:left="0" w:firstLine="0"/>
        <w:rPr>
          <w:rFonts w:cs="Arial"/>
          <w:noProof w:val="0"/>
          <w:color w:val="000000" w:themeColor="text1"/>
          <w:sz w:val="20"/>
        </w:rPr>
      </w:pPr>
    </w:p>
    <w:p w14:paraId="32999B90" w14:textId="77777777" w:rsidR="00B14799" w:rsidRPr="00B14799" w:rsidRDefault="00B14799" w:rsidP="00B14799">
      <w:pPr>
        <w:spacing w:line="240" w:lineRule="auto"/>
        <w:ind w:left="360" w:hanging="360"/>
        <w:rPr>
          <w:rFonts w:cs="Arial"/>
          <w:noProof w:val="0"/>
          <w:color w:val="000000" w:themeColor="text1"/>
          <w:sz w:val="20"/>
        </w:rPr>
      </w:pPr>
      <w:r w:rsidRPr="00B14799">
        <w:rPr>
          <w:rFonts w:cs="Arial"/>
          <w:noProof w:val="0"/>
          <w:color w:val="000000" w:themeColor="text1"/>
          <w:sz w:val="20"/>
        </w:rPr>
        <w:t>G.</w:t>
      </w:r>
      <w:r w:rsidRPr="00B14799">
        <w:rPr>
          <w:rFonts w:cs="Arial"/>
          <w:noProof w:val="0"/>
          <w:color w:val="000000" w:themeColor="text1"/>
          <w:sz w:val="20"/>
        </w:rPr>
        <w:tab/>
        <w:t xml:space="preserve">The use of green infrastructure and low impact development (“LID”) is intended to address the root </w:t>
      </w:r>
      <w:r w:rsidRPr="00B14799">
        <w:rPr>
          <w:noProof w:val="0"/>
          <w:color w:val="000000" w:themeColor="text1"/>
          <w:sz w:val="20"/>
        </w:rPr>
        <w:t>cause</w:t>
      </w:r>
      <w:r w:rsidRPr="00B14799">
        <w:rPr>
          <w:rFonts w:cs="Arial"/>
          <w:noProof w:val="0"/>
          <w:color w:val="000000" w:themeColor="text1"/>
          <w:sz w:val="20"/>
        </w:rPr>
        <w:t xml:space="preserve"> of water quality impairment by using systems and practices which use or mimic natural processes to:  1) infiltrate and recharge, 2) evapotranspire, and/or 3) harvest and use precipitation near where it falls to earth.  Green infrastructure practices and LID contribute to the restoration or maintenance of pre-development hydrology.</w:t>
      </w:r>
    </w:p>
    <w:p w14:paraId="49F1BA14" w14:textId="77777777" w:rsidR="00B14799" w:rsidRPr="00B14799" w:rsidRDefault="00B14799" w:rsidP="00B14799">
      <w:pPr>
        <w:spacing w:line="240" w:lineRule="auto"/>
        <w:ind w:left="0" w:firstLine="0"/>
        <w:rPr>
          <w:rFonts w:cs="Arial"/>
          <w:noProof w:val="0"/>
          <w:color w:val="000000" w:themeColor="text1"/>
          <w:sz w:val="20"/>
        </w:rPr>
      </w:pPr>
    </w:p>
    <w:p w14:paraId="597C7824" w14:textId="77777777" w:rsidR="00B14799" w:rsidRPr="00B14799" w:rsidRDefault="00B14799" w:rsidP="00B14799">
      <w:pPr>
        <w:spacing w:line="240" w:lineRule="auto"/>
        <w:ind w:left="360" w:hanging="360"/>
        <w:rPr>
          <w:noProof w:val="0"/>
          <w:color w:val="000000" w:themeColor="text1"/>
          <w:sz w:val="20"/>
        </w:rPr>
      </w:pPr>
      <w:r w:rsidRPr="00B14799">
        <w:rPr>
          <w:rFonts w:cs="Arial"/>
          <w:noProof w:val="0"/>
          <w:color w:val="000000" w:themeColor="text1"/>
          <w:sz w:val="20"/>
        </w:rPr>
        <w:t>H.</w:t>
      </w:r>
      <w:r w:rsidRPr="00B14799">
        <w:rPr>
          <w:rFonts w:cs="Arial"/>
          <w:noProof w:val="0"/>
          <w:color w:val="000000" w:themeColor="text1"/>
          <w:sz w:val="20"/>
        </w:rPr>
        <w:tab/>
      </w:r>
      <w:r w:rsidRPr="00B14799">
        <w:rPr>
          <w:noProof w:val="0"/>
          <w:color w:val="000000" w:themeColor="text1"/>
          <w:sz w:val="20"/>
        </w:rPr>
        <w:t>Federal and state regulations require certain municipalities such as Bedminster Township to implement a program of stormwater controls.  These municipalities are required to obtain a federal permit for stormwater discharges from their separate storm sewer systems under the National Pollutant Discharge Elimination System (“NPDES”).</w:t>
      </w:r>
    </w:p>
    <w:p w14:paraId="1719E5FB" w14:textId="77777777" w:rsidR="00B14799" w:rsidRPr="00B14799" w:rsidRDefault="00B14799" w:rsidP="00B14799">
      <w:pPr>
        <w:spacing w:line="240" w:lineRule="auto"/>
        <w:ind w:left="0" w:firstLine="0"/>
        <w:rPr>
          <w:rFonts w:cs="Arial"/>
          <w:noProof w:val="0"/>
          <w:color w:val="000000" w:themeColor="text1"/>
          <w:sz w:val="20"/>
        </w:rPr>
      </w:pPr>
    </w:p>
    <w:p w14:paraId="57988D0C" w14:textId="77777777" w:rsidR="00B14799" w:rsidRPr="00B14799" w:rsidRDefault="00B14799" w:rsidP="00B14799">
      <w:pPr>
        <w:rPr>
          <w:noProof w:val="0"/>
          <w:color w:val="000000" w:themeColor="text1"/>
          <w:sz w:val="20"/>
        </w:rPr>
      </w:pPr>
      <w:r w:rsidRPr="00B14799">
        <w:rPr>
          <w:noProof w:val="0"/>
          <w:color w:val="000000" w:themeColor="text1"/>
          <w:sz w:val="20"/>
        </w:rPr>
        <w:lastRenderedPageBreak/>
        <w:t>I.</w:t>
      </w:r>
      <w:r w:rsidRPr="00B14799">
        <w:rPr>
          <w:noProof w:val="0"/>
          <w:color w:val="000000" w:themeColor="text1"/>
          <w:sz w:val="20"/>
        </w:rPr>
        <w:tab/>
        <w:t>Public education on the control of pollution from stormwater is an essential component in successfully addressing stormwater.</w:t>
      </w:r>
    </w:p>
    <w:p w14:paraId="1267EE69" w14:textId="77777777" w:rsidR="00B14799" w:rsidRPr="00B14799" w:rsidRDefault="00B14799" w:rsidP="00B14799">
      <w:pPr>
        <w:spacing w:line="240" w:lineRule="auto"/>
        <w:ind w:left="0" w:firstLine="0"/>
        <w:rPr>
          <w:rFonts w:cs="Arial"/>
          <w:noProof w:val="0"/>
          <w:color w:val="000000" w:themeColor="text1"/>
          <w:sz w:val="20"/>
        </w:rPr>
      </w:pPr>
    </w:p>
    <w:p w14:paraId="3831FEF2" w14:textId="77777777" w:rsidR="00B14799" w:rsidRPr="00B14799" w:rsidRDefault="00B14799" w:rsidP="00B14799">
      <w:pPr>
        <w:spacing w:line="240" w:lineRule="auto"/>
        <w:ind w:left="360" w:hanging="360"/>
        <w:rPr>
          <w:rFonts w:cs="Arial"/>
          <w:noProof w:val="0"/>
          <w:color w:val="000000" w:themeColor="text1"/>
          <w:sz w:val="20"/>
        </w:rPr>
      </w:pPr>
      <w:r w:rsidRPr="00B14799">
        <w:rPr>
          <w:noProof w:val="0"/>
          <w:color w:val="000000" w:themeColor="text1"/>
          <w:sz w:val="20"/>
        </w:rPr>
        <w:t>J.</w:t>
      </w:r>
      <w:r w:rsidRPr="00B14799">
        <w:rPr>
          <w:noProof w:val="0"/>
          <w:color w:val="000000" w:themeColor="text1"/>
          <w:sz w:val="20"/>
        </w:rPr>
        <w:tab/>
        <w:t>Non-stormwater discharges to municipal separate storm sewer systems can contribute to pollution of Waters of the Commonwealth by the Township.</w:t>
      </w:r>
    </w:p>
    <w:p w14:paraId="710E6AB8" w14:textId="77777777" w:rsidR="00B14799" w:rsidRPr="00B14799" w:rsidRDefault="00B14799" w:rsidP="00B14799">
      <w:pPr>
        <w:spacing w:line="240" w:lineRule="auto"/>
        <w:ind w:left="0" w:firstLine="0"/>
        <w:rPr>
          <w:rFonts w:cs="Arial"/>
          <w:noProof w:val="0"/>
          <w:color w:val="000000" w:themeColor="text1"/>
          <w:sz w:val="20"/>
        </w:rPr>
      </w:pPr>
    </w:p>
    <w:p w14:paraId="512108C2"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103.  Purpose</w:t>
      </w:r>
    </w:p>
    <w:p w14:paraId="7B59D450" w14:textId="77777777" w:rsidR="00B14799" w:rsidRPr="00B14799" w:rsidRDefault="00B14799" w:rsidP="00B14799">
      <w:pPr>
        <w:spacing w:line="240" w:lineRule="auto"/>
        <w:ind w:left="0" w:firstLine="0"/>
        <w:rPr>
          <w:rFonts w:cs="Arial"/>
          <w:noProof w:val="0"/>
          <w:color w:val="000000" w:themeColor="text1"/>
          <w:sz w:val="20"/>
        </w:rPr>
      </w:pPr>
    </w:p>
    <w:p w14:paraId="4032F919"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The purpose of this Ordinance is to promote health, safety, and welfare within the Township and its watershed by minimizing the harms and maximizing the benefits described in Section 102 of this Ordinance, through provisions designed to:</w:t>
      </w:r>
    </w:p>
    <w:p w14:paraId="7E8B0D9E" w14:textId="77777777" w:rsidR="00B14799" w:rsidRPr="00B14799" w:rsidRDefault="00B14799" w:rsidP="00B14799">
      <w:pPr>
        <w:spacing w:line="240" w:lineRule="auto"/>
        <w:ind w:left="0" w:firstLine="0"/>
        <w:rPr>
          <w:rFonts w:cs="Arial"/>
          <w:noProof w:val="0"/>
          <w:color w:val="000000" w:themeColor="text1"/>
          <w:sz w:val="20"/>
        </w:rPr>
      </w:pPr>
    </w:p>
    <w:p w14:paraId="379668ED" w14:textId="77777777" w:rsidR="00B14799" w:rsidRPr="00B14799" w:rsidRDefault="00B14799" w:rsidP="00B14799">
      <w:pPr>
        <w:spacing w:line="240" w:lineRule="auto"/>
        <w:ind w:left="360" w:hanging="360"/>
        <w:rPr>
          <w:rFonts w:cs="Arial"/>
          <w:noProof w:val="0"/>
          <w:color w:val="000000" w:themeColor="text1"/>
          <w:sz w:val="20"/>
        </w:rPr>
      </w:pPr>
      <w:r w:rsidRPr="00B14799">
        <w:rPr>
          <w:rFonts w:cs="Arial"/>
          <w:noProof w:val="0"/>
          <w:color w:val="000000" w:themeColor="text1"/>
          <w:sz w:val="20"/>
        </w:rPr>
        <w:t>A.</w:t>
      </w:r>
      <w:r w:rsidRPr="00B14799">
        <w:rPr>
          <w:rFonts w:cs="Arial"/>
          <w:noProof w:val="0"/>
          <w:color w:val="000000" w:themeColor="text1"/>
          <w:sz w:val="20"/>
        </w:rPr>
        <w:tab/>
        <w:t>Meet legal water quality requirements under state law, including regulations at 25 Pa. Code 93 to protect, maintain, reclaim, and restore the existing and designated uses of the waters of this Commonwealth.</w:t>
      </w:r>
    </w:p>
    <w:p w14:paraId="20440FC3" w14:textId="77777777" w:rsidR="00B14799" w:rsidRPr="00B14799" w:rsidRDefault="00B14799" w:rsidP="00B14799">
      <w:pPr>
        <w:spacing w:line="240" w:lineRule="auto"/>
        <w:ind w:left="0" w:firstLine="0"/>
        <w:rPr>
          <w:rFonts w:cs="Arial"/>
          <w:noProof w:val="0"/>
          <w:color w:val="000000" w:themeColor="text1"/>
          <w:sz w:val="20"/>
        </w:rPr>
      </w:pPr>
    </w:p>
    <w:p w14:paraId="6E1D6023" w14:textId="77777777" w:rsidR="00B14799" w:rsidRPr="00B14799" w:rsidRDefault="00B14799" w:rsidP="00B14799">
      <w:pPr>
        <w:spacing w:line="240" w:lineRule="auto"/>
        <w:ind w:left="360" w:hanging="360"/>
        <w:rPr>
          <w:rFonts w:cs="Arial"/>
          <w:noProof w:val="0"/>
          <w:color w:val="000000" w:themeColor="text1"/>
          <w:sz w:val="20"/>
        </w:rPr>
      </w:pPr>
      <w:r w:rsidRPr="00B14799">
        <w:rPr>
          <w:rFonts w:cs="Arial"/>
          <w:noProof w:val="0"/>
          <w:color w:val="000000" w:themeColor="text1"/>
          <w:sz w:val="20"/>
        </w:rPr>
        <w:t>B.</w:t>
      </w:r>
      <w:r w:rsidRPr="00B14799">
        <w:rPr>
          <w:rFonts w:cs="Arial"/>
          <w:noProof w:val="0"/>
          <w:color w:val="000000" w:themeColor="text1"/>
          <w:sz w:val="20"/>
        </w:rPr>
        <w:tab/>
      </w:r>
      <w:r w:rsidRPr="00B14799">
        <w:rPr>
          <w:noProof w:val="0"/>
          <w:color w:val="000000" w:themeColor="text1"/>
          <w:sz w:val="20"/>
        </w:rPr>
        <w:t>Preserve</w:t>
      </w:r>
      <w:r w:rsidRPr="00B14799">
        <w:rPr>
          <w:rFonts w:cs="Arial"/>
          <w:noProof w:val="0"/>
          <w:color w:val="000000" w:themeColor="text1"/>
          <w:sz w:val="20"/>
        </w:rPr>
        <w:t xml:space="preserve"> natural drainage systems.</w:t>
      </w:r>
    </w:p>
    <w:p w14:paraId="77FE16AC" w14:textId="77777777" w:rsidR="00B14799" w:rsidRPr="00B14799" w:rsidRDefault="00B14799" w:rsidP="00B14799">
      <w:pPr>
        <w:spacing w:line="240" w:lineRule="auto"/>
        <w:ind w:left="0" w:firstLine="0"/>
        <w:rPr>
          <w:rFonts w:cs="Arial"/>
          <w:noProof w:val="0"/>
          <w:color w:val="000000" w:themeColor="text1"/>
          <w:sz w:val="20"/>
        </w:rPr>
      </w:pPr>
    </w:p>
    <w:p w14:paraId="69B8BD57" w14:textId="77777777" w:rsidR="00B14799" w:rsidRPr="00B14799" w:rsidRDefault="00B14799" w:rsidP="00B14799">
      <w:pPr>
        <w:spacing w:line="240" w:lineRule="auto"/>
        <w:ind w:left="360" w:hanging="360"/>
        <w:rPr>
          <w:rFonts w:cs="Arial"/>
          <w:noProof w:val="0"/>
          <w:color w:val="000000" w:themeColor="text1"/>
          <w:sz w:val="20"/>
        </w:rPr>
      </w:pPr>
      <w:r w:rsidRPr="00B14799">
        <w:rPr>
          <w:rFonts w:cs="Arial"/>
          <w:noProof w:val="0"/>
          <w:color w:val="000000" w:themeColor="text1"/>
          <w:sz w:val="20"/>
        </w:rPr>
        <w:t>C.</w:t>
      </w:r>
      <w:r w:rsidRPr="00B14799">
        <w:rPr>
          <w:rFonts w:cs="Arial"/>
          <w:noProof w:val="0"/>
          <w:color w:val="000000" w:themeColor="text1"/>
          <w:sz w:val="20"/>
        </w:rPr>
        <w:tab/>
      </w:r>
      <w:r w:rsidRPr="00B14799">
        <w:rPr>
          <w:noProof w:val="0"/>
          <w:color w:val="000000" w:themeColor="text1"/>
          <w:sz w:val="20"/>
        </w:rPr>
        <w:t>Manage</w:t>
      </w:r>
      <w:r w:rsidRPr="00B14799">
        <w:rPr>
          <w:rFonts w:cs="Arial"/>
          <w:noProof w:val="0"/>
          <w:color w:val="000000" w:themeColor="text1"/>
          <w:sz w:val="20"/>
        </w:rPr>
        <w:t xml:space="preserve"> stormwater runoff close to the source, reduce runoff volumes, and mimic predevelopment hydrology.</w:t>
      </w:r>
    </w:p>
    <w:p w14:paraId="6F44B25B" w14:textId="77777777" w:rsidR="00B14799" w:rsidRPr="00B14799" w:rsidRDefault="00B14799" w:rsidP="00B14799">
      <w:pPr>
        <w:spacing w:line="240" w:lineRule="auto"/>
        <w:ind w:left="0" w:firstLine="0"/>
        <w:rPr>
          <w:rFonts w:cs="Arial"/>
          <w:noProof w:val="0"/>
          <w:color w:val="000000" w:themeColor="text1"/>
          <w:sz w:val="20"/>
        </w:rPr>
      </w:pPr>
    </w:p>
    <w:p w14:paraId="397B41A6" w14:textId="77777777" w:rsidR="00B14799" w:rsidRPr="00B14799" w:rsidRDefault="00B14799" w:rsidP="00B14799">
      <w:pPr>
        <w:spacing w:line="240" w:lineRule="auto"/>
        <w:ind w:left="360" w:hanging="360"/>
        <w:rPr>
          <w:rFonts w:cs="Arial"/>
          <w:noProof w:val="0"/>
          <w:color w:val="000000" w:themeColor="text1"/>
          <w:sz w:val="20"/>
        </w:rPr>
      </w:pPr>
      <w:r w:rsidRPr="00B14799">
        <w:rPr>
          <w:rFonts w:cs="Arial"/>
          <w:noProof w:val="0"/>
          <w:color w:val="000000" w:themeColor="text1"/>
          <w:sz w:val="20"/>
        </w:rPr>
        <w:t>D.</w:t>
      </w:r>
      <w:r w:rsidRPr="00B14799">
        <w:rPr>
          <w:rFonts w:cs="Arial"/>
          <w:noProof w:val="0"/>
          <w:color w:val="000000" w:themeColor="text1"/>
          <w:sz w:val="20"/>
        </w:rPr>
        <w:tab/>
      </w:r>
      <w:r w:rsidRPr="00B14799">
        <w:rPr>
          <w:noProof w:val="0"/>
          <w:color w:val="000000" w:themeColor="text1"/>
          <w:sz w:val="20"/>
        </w:rPr>
        <w:t>Provide</w:t>
      </w:r>
      <w:r w:rsidRPr="00B14799">
        <w:rPr>
          <w:rFonts w:cs="Arial"/>
          <w:noProof w:val="0"/>
          <w:color w:val="000000" w:themeColor="text1"/>
          <w:sz w:val="20"/>
        </w:rPr>
        <w:t xml:space="preserve"> procedures and performance standards for stormwater planning and management.</w:t>
      </w:r>
    </w:p>
    <w:p w14:paraId="4892490F" w14:textId="77777777" w:rsidR="00B14799" w:rsidRPr="00B14799" w:rsidRDefault="00B14799" w:rsidP="00B14799">
      <w:pPr>
        <w:spacing w:line="240" w:lineRule="auto"/>
        <w:ind w:left="0" w:firstLine="0"/>
        <w:rPr>
          <w:rFonts w:cs="Arial"/>
          <w:noProof w:val="0"/>
          <w:color w:val="000000" w:themeColor="text1"/>
          <w:sz w:val="20"/>
        </w:rPr>
      </w:pPr>
    </w:p>
    <w:p w14:paraId="2F09906E" w14:textId="77777777" w:rsidR="00B14799" w:rsidRPr="00B14799" w:rsidRDefault="00B14799" w:rsidP="00B14799">
      <w:pPr>
        <w:spacing w:line="240" w:lineRule="auto"/>
        <w:ind w:left="360" w:hanging="360"/>
        <w:rPr>
          <w:rFonts w:cs="Arial"/>
          <w:noProof w:val="0"/>
          <w:color w:val="000000" w:themeColor="text1"/>
          <w:sz w:val="20"/>
        </w:rPr>
      </w:pPr>
      <w:r w:rsidRPr="00B14799">
        <w:rPr>
          <w:rFonts w:cs="Arial"/>
          <w:noProof w:val="0"/>
          <w:color w:val="000000" w:themeColor="text1"/>
          <w:sz w:val="20"/>
        </w:rPr>
        <w:t>E.</w:t>
      </w:r>
      <w:r w:rsidRPr="00B14799">
        <w:rPr>
          <w:rFonts w:cs="Arial"/>
          <w:noProof w:val="0"/>
          <w:color w:val="000000" w:themeColor="text1"/>
          <w:sz w:val="20"/>
        </w:rPr>
        <w:tab/>
        <w:t xml:space="preserve">Maintain groundwater recharge to prevent degradation of surface and groundwater quality and to </w:t>
      </w:r>
      <w:r w:rsidRPr="00B14799">
        <w:rPr>
          <w:noProof w:val="0"/>
          <w:color w:val="000000" w:themeColor="text1"/>
          <w:sz w:val="20"/>
        </w:rPr>
        <w:t>otherwise</w:t>
      </w:r>
      <w:r w:rsidRPr="00B14799">
        <w:rPr>
          <w:rFonts w:cs="Arial"/>
          <w:noProof w:val="0"/>
          <w:color w:val="000000" w:themeColor="text1"/>
          <w:sz w:val="20"/>
        </w:rPr>
        <w:t xml:space="preserve"> protect water resources.</w:t>
      </w:r>
    </w:p>
    <w:p w14:paraId="1CF6867B" w14:textId="77777777" w:rsidR="00B14799" w:rsidRPr="00B14799" w:rsidRDefault="00B14799" w:rsidP="00B14799">
      <w:pPr>
        <w:spacing w:line="240" w:lineRule="auto"/>
        <w:ind w:left="0" w:firstLine="0"/>
        <w:rPr>
          <w:rFonts w:cs="Arial"/>
          <w:noProof w:val="0"/>
          <w:color w:val="000000" w:themeColor="text1"/>
          <w:sz w:val="20"/>
        </w:rPr>
      </w:pPr>
    </w:p>
    <w:p w14:paraId="3891F134" w14:textId="77777777" w:rsidR="00B14799" w:rsidRPr="00B14799" w:rsidRDefault="00B14799" w:rsidP="00B14799">
      <w:pPr>
        <w:spacing w:line="240" w:lineRule="auto"/>
        <w:ind w:left="360" w:hanging="360"/>
        <w:rPr>
          <w:rFonts w:cs="Arial"/>
          <w:noProof w:val="0"/>
          <w:color w:val="000000" w:themeColor="text1"/>
          <w:sz w:val="20"/>
        </w:rPr>
      </w:pPr>
      <w:r w:rsidRPr="00B14799">
        <w:rPr>
          <w:rFonts w:cs="Arial"/>
          <w:noProof w:val="0"/>
          <w:color w:val="000000" w:themeColor="text1"/>
          <w:sz w:val="20"/>
        </w:rPr>
        <w:t>F.</w:t>
      </w:r>
      <w:r w:rsidRPr="00B14799">
        <w:rPr>
          <w:rFonts w:cs="Arial"/>
          <w:noProof w:val="0"/>
          <w:color w:val="000000" w:themeColor="text1"/>
          <w:sz w:val="20"/>
        </w:rPr>
        <w:tab/>
      </w:r>
      <w:r w:rsidRPr="00B14799">
        <w:rPr>
          <w:noProof w:val="0"/>
          <w:color w:val="000000" w:themeColor="text1"/>
          <w:sz w:val="20"/>
        </w:rPr>
        <w:t>Maintain existing flows and quality of streams and watercourses in the Township and the Commonwealth.</w:t>
      </w:r>
    </w:p>
    <w:p w14:paraId="51DF2D88" w14:textId="77777777" w:rsidR="00B14799" w:rsidRPr="00B14799" w:rsidRDefault="00B14799" w:rsidP="00B14799">
      <w:pPr>
        <w:spacing w:line="240" w:lineRule="auto"/>
        <w:ind w:left="0" w:firstLine="0"/>
        <w:rPr>
          <w:rFonts w:cs="Arial"/>
          <w:noProof w:val="0"/>
          <w:color w:val="000000" w:themeColor="text1"/>
          <w:sz w:val="20"/>
        </w:rPr>
      </w:pPr>
    </w:p>
    <w:p w14:paraId="79E2ABD8" w14:textId="77777777" w:rsidR="00B14799" w:rsidRPr="00B14799" w:rsidRDefault="00B14799" w:rsidP="00B14799">
      <w:pPr>
        <w:spacing w:line="240" w:lineRule="auto"/>
        <w:ind w:left="360" w:hanging="360"/>
        <w:rPr>
          <w:rFonts w:cs="Arial"/>
          <w:noProof w:val="0"/>
          <w:color w:val="000000" w:themeColor="text1"/>
          <w:sz w:val="20"/>
        </w:rPr>
      </w:pPr>
      <w:r w:rsidRPr="00B14799">
        <w:rPr>
          <w:rFonts w:cs="Arial"/>
          <w:noProof w:val="0"/>
          <w:color w:val="000000" w:themeColor="text1"/>
          <w:sz w:val="20"/>
        </w:rPr>
        <w:t>G.</w:t>
      </w:r>
      <w:r w:rsidRPr="00B14799">
        <w:rPr>
          <w:rFonts w:cs="Arial"/>
          <w:noProof w:val="0"/>
          <w:color w:val="000000" w:themeColor="text1"/>
          <w:sz w:val="20"/>
        </w:rPr>
        <w:tab/>
      </w:r>
      <w:r w:rsidRPr="00B14799">
        <w:rPr>
          <w:noProof w:val="0"/>
          <w:color w:val="000000" w:themeColor="text1"/>
          <w:sz w:val="20"/>
        </w:rPr>
        <w:t>Prevent</w:t>
      </w:r>
      <w:r w:rsidRPr="00B14799">
        <w:rPr>
          <w:rFonts w:cs="Arial"/>
          <w:noProof w:val="0"/>
          <w:color w:val="000000" w:themeColor="text1"/>
          <w:sz w:val="20"/>
        </w:rPr>
        <w:t xml:space="preserve"> scour and erosion of stream banks and streambeds.</w:t>
      </w:r>
    </w:p>
    <w:p w14:paraId="07E77DD3" w14:textId="77777777" w:rsidR="00B14799" w:rsidRPr="00B14799" w:rsidRDefault="00B14799" w:rsidP="00B14799">
      <w:pPr>
        <w:spacing w:line="240" w:lineRule="auto"/>
        <w:ind w:left="0" w:firstLine="0"/>
        <w:rPr>
          <w:noProof w:val="0"/>
          <w:color w:val="000000" w:themeColor="text1"/>
          <w:sz w:val="20"/>
        </w:rPr>
      </w:pPr>
    </w:p>
    <w:p w14:paraId="56D2C0F9" w14:textId="77777777" w:rsidR="00B14799" w:rsidRPr="00B14799" w:rsidRDefault="00B14799" w:rsidP="00B14799">
      <w:pPr>
        <w:spacing w:line="240" w:lineRule="auto"/>
        <w:ind w:left="360" w:hanging="360"/>
        <w:rPr>
          <w:rFonts w:cs="Arial"/>
          <w:noProof w:val="0"/>
          <w:color w:val="000000" w:themeColor="text1"/>
          <w:sz w:val="20"/>
        </w:rPr>
      </w:pPr>
      <w:r w:rsidRPr="00B14799">
        <w:rPr>
          <w:rFonts w:cs="Arial"/>
          <w:noProof w:val="0"/>
          <w:color w:val="000000" w:themeColor="text1"/>
          <w:sz w:val="20"/>
        </w:rPr>
        <w:t>H.</w:t>
      </w:r>
      <w:r w:rsidRPr="00B14799">
        <w:rPr>
          <w:rFonts w:cs="Arial"/>
          <w:noProof w:val="0"/>
          <w:color w:val="000000" w:themeColor="text1"/>
          <w:sz w:val="20"/>
        </w:rPr>
        <w:tab/>
        <w:t>Manage stormwater impacts close to the runoff source, requiring a minimum of structures, and relying on natural processes.</w:t>
      </w:r>
    </w:p>
    <w:p w14:paraId="6E41E892" w14:textId="77777777" w:rsidR="00B14799" w:rsidRPr="00B14799" w:rsidRDefault="00B14799" w:rsidP="00B14799">
      <w:pPr>
        <w:spacing w:line="240" w:lineRule="auto"/>
        <w:ind w:left="0" w:firstLine="0"/>
        <w:rPr>
          <w:noProof w:val="0"/>
          <w:color w:val="000000" w:themeColor="text1"/>
          <w:sz w:val="20"/>
        </w:rPr>
      </w:pPr>
    </w:p>
    <w:p w14:paraId="71841A41" w14:textId="77777777" w:rsidR="00B14799" w:rsidRPr="00B14799" w:rsidRDefault="00B14799" w:rsidP="00B14799">
      <w:pPr>
        <w:spacing w:line="240" w:lineRule="auto"/>
        <w:ind w:left="360" w:hanging="360"/>
        <w:rPr>
          <w:rFonts w:cs="Arial"/>
          <w:noProof w:val="0"/>
          <w:color w:val="000000" w:themeColor="text1"/>
          <w:sz w:val="20"/>
        </w:rPr>
      </w:pPr>
      <w:r w:rsidRPr="00B14799">
        <w:rPr>
          <w:rFonts w:cs="Arial"/>
          <w:noProof w:val="0"/>
          <w:color w:val="000000" w:themeColor="text1"/>
          <w:sz w:val="20"/>
        </w:rPr>
        <w:t>I.</w:t>
      </w:r>
      <w:r w:rsidRPr="00B14799">
        <w:rPr>
          <w:rFonts w:cs="Arial"/>
          <w:noProof w:val="0"/>
          <w:color w:val="000000" w:themeColor="text1"/>
          <w:sz w:val="20"/>
        </w:rPr>
        <w:tab/>
        <w:t xml:space="preserve">Meet legal water quality requirements under state law, including regulations at 25 Pa. Code, Chapter 93.4.a requiring protection and maintenance of “existing uses,” maintenance of the level of water </w:t>
      </w:r>
      <w:r w:rsidRPr="00B14799">
        <w:rPr>
          <w:noProof w:val="0"/>
          <w:color w:val="000000" w:themeColor="text1"/>
          <w:sz w:val="20"/>
        </w:rPr>
        <w:t>quality</w:t>
      </w:r>
      <w:r w:rsidRPr="00B14799">
        <w:rPr>
          <w:rFonts w:cs="Arial"/>
          <w:noProof w:val="0"/>
          <w:color w:val="000000" w:themeColor="text1"/>
          <w:sz w:val="20"/>
        </w:rPr>
        <w:t xml:space="preserve"> to support those uses in all streams, and the protection and maintenance of water quality in “special protection” streams.</w:t>
      </w:r>
    </w:p>
    <w:p w14:paraId="73F01B22" w14:textId="77777777" w:rsidR="00B14799" w:rsidRPr="00B14799" w:rsidRDefault="00B14799" w:rsidP="00B14799">
      <w:pPr>
        <w:spacing w:line="240" w:lineRule="auto"/>
        <w:ind w:left="0" w:firstLine="0"/>
        <w:rPr>
          <w:noProof w:val="0"/>
          <w:color w:val="000000" w:themeColor="text1"/>
          <w:sz w:val="20"/>
        </w:rPr>
      </w:pPr>
    </w:p>
    <w:p w14:paraId="5D4DDA5D" w14:textId="77777777" w:rsidR="00B14799" w:rsidRPr="00B14799" w:rsidRDefault="00B14799" w:rsidP="00B14799">
      <w:pPr>
        <w:spacing w:line="240" w:lineRule="auto"/>
        <w:ind w:left="360" w:hanging="360"/>
        <w:rPr>
          <w:rFonts w:cs="Arial"/>
          <w:noProof w:val="0"/>
          <w:color w:val="000000" w:themeColor="text1"/>
          <w:sz w:val="20"/>
        </w:rPr>
      </w:pPr>
      <w:r w:rsidRPr="00B14799">
        <w:rPr>
          <w:rFonts w:cs="Arial"/>
          <w:noProof w:val="0"/>
          <w:color w:val="000000" w:themeColor="text1"/>
          <w:sz w:val="20"/>
        </w:rPr>
        <w:t>J.</w:t>
      </w:r>
      <w:r w:rsidRPr="00B14799">
        <w:rPr>
          <w:rFonts w:cs="Arial"/>
          <w:noProof w:val="0"/>
          <w:color w:val="000000" w:themeColor="text1"/>
          <w:sz w:val="20"/>
        </w:rPr>
        <w:tab/>
        <w:t>Provide proper operation and maintenance of all stormwater best management practices (“BMPs”) that are implemented within the Township.</w:t>
      </w:r>
    </w:p>
    <w:p w14:paraId="0EBF1B19" w14:textId="77777777" w:rsidR="00B14799" w:rsidRPr="00B14799" w:rsidRDefault="00B14799" w:rsidP="00B14799">
      <w:pPr>
        <w:spacing w:line="240" w:lineRule="auto"/>
        <w:ind w:left="0" w:firstLine="0"/>
        <w:rPr>
          <w:noProof w:val="0"/>
          <w:color w:val="000000" w:themeColor="text1"/>
          <w:sz w:val="20"/>
        </w:rPr>
      </w:pPr>
    </w:p>
    <w:p w14:paraId="547F447B" w14:textId="77777777" w:rsidR="00B14799" w:rsidRPr="00B14799" w:rsidRDefault="00B14799" w:rsidP="00B14799">
      <w:pPr>
        <w:spacing w:line="240" w:lineRule="auto"/>
        <w:ind w:left="360" w:hanging="360"/>
        <w:rPr>
          <w:rFonts w:cs="Arial"/>
          <w:noProof w:val="0"/>
          <w:color w:val="000000" w:themeColor="text1"/>
          <w:sz w:val="20"/>
        </w:rPr>
      </w:pPr>
      <w:r w:rsidRPr="00B14799">
        <w:rPr>
          <w:rFonts w:cs="Arial"/>
          <w:noProof w:val="0"/>
          <w:color w:val="000000" w:themeColor="text1"/>
          <w:sz w:val="20"/>
        </w:rPr>
        <w:t>K.</w:t>
      </w:r>
      <w:r w:rsidRPr="00B14799">
        <w:rPr>
          <w:rFonts w:cs="Arial"/>
          <w:noProof w:val="0"/>
          <w:color w:val="000000" w:themeColor="text1"/>
          <w:sz w:val="20"/>
        </w:rPr>
        <w:tab/>
      </w:r>
      <w:r w:rsidRPr="00B14799">
        <w:rPr>
          <w:noProof w:val="0"/>
          <w:color w:val="000000" w:themeColor="text1"/>
          <w:sz w:val="20"/>
        </w:rPr>
        <w:t>Provide</w:t>
      </w:r>
      <w:r w:rsidRPr="00B14799">
        <w:rPr>
          <w:rFonts w:cs="Arial"/>
          <w:noProof w:val="0"/>
          <w:color w:val="000000" w:themeColor="text1"/>
          <w:sz w:val="20"/>
        </w:rPr>
        <w:t xml:space="preserve"> standards to meet NPDES permit requirements.</w:t>
      </w:r>
    </w:p>
    <w:p w14:paraId="3172F794" w14:textId="77777777" w:rsidR="00B14799" w:rsidRPr="00B14799" w:rsidRDefault="00B14799" w:rsidP="00B14799">
      <w:pPr>
        <w:spacing w:line="240" w:lineRule="auto"/>
        <w:ind w:left="0" w:firstLine="0"/>
        <w:rPr>
          <w:noProof w:val="0"/>
          <w:color w:val="000000" w:themeColor="text1"/>
          <w:sz w:val="20"/>
        </w:rPr>
      </w:pPr>
    </w:p>
    <w:p w14:paraId="2290BAE4" w14:textId="77777777" w:rsidR="00B14799" w:rsidRPr="00B14799" w:rsidRDefault="00B14799" w:rsidP="00B14799">
      <w:pPr>
        <w:spacing w:line="240" w:lineRule="auto"/>
        <w:ind w:left="0" w:firstLine="0"/>
        <w:rPr>
          <w:noProof w:val="0"/>
          <w:color w:val="000000" w:themeColor="text1"/>
          <w:sz w:val="20"/>
        </w:rPr>
      </w:pPr>
    </w:p>
    <w:p w14:paraId="255E734E"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104.  Statutory Authority</w:t>
      </w:r>
    </w:p>
    <w:p w14:paraId="337A2CD6" w14:textId="77777777" w:rsidR="00B14799" w:rsidRPr="00B14799" w:rsidRDefault="00B14799" w:rsidP="00B14799">
      <w:pPr>
        <w:spacing w:line="240" w:lineRule="auto"/>
        <w:ind w:left="0" w:firstLine="0"/>
        <w:rPr>
          <w:noProof w:val="0"/>
          <w:color w:val="000000" w:themeColor="text1"/>
          <w:sz w:val="20"/>
        </w:rPr>
      </w:pPr>
    </w:p>
    <w:p w14:paraId="7116DBBD"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 xml:space="preserve">The Township is empowered to regulate land use activities that affect runoff by the authority of the Act of October 4, 1978 32 P.S., P.L. 864 (Act 167) Section 680.1 </w:t>
      </w:r>
      <w:r w:rsidRPr="00B14799">
        <w:rPr>
          <w:i/>
          <w:noProof w:val="0"/>
          <w:color w:val="000000" w:themeColor="text1"/>
          <w:sz w:val="20"/>
        </w:rPr>
        <w:t>et seq</w:t>
      </w:r>
      <w:r w:rsidRPr="00B14799">
        <w:rPr>
          <w:noProof w:val="0"/>
          <w:color w:val="000000" w:themeColor="text1"/>
          <w:sz w:val="20"/>
        </w:rPr>
        <w:t>., as amended, the 'Storm Water Management Act,"; and by the Authority of Pennsylvania Municipalities Planning Code, Act 247 of 1968, as amended by Act 170 of 1988, as further amended by Act 209 of 1990 and Act 131 of 1992, 53 P.S. Section 10101.</w:t>
      </w:r>
    </w:p>
    <w:p w14:paraId="14F8E53D" w14:textId="77777777" w:rsidR="00B14799" w:rsidRPr="00B14799" w:rsidRDefault="00B14799" w:rsidP="00B14799">
      <w:pPr>
        <w:spacing w:line="240" w:lineRule="auto"/>
        <w:ind w:left="0" w:firstLine="0"/>
        <w:rPr>
          <w:noProof w:val="0"/>
          <w:color w:val="000000" w:themeColor="text1"/>
          <w:sz w:val="20"/>
        </w:rPr>
      </w:pPr>
    </w:p>
    <w:p w14:paraId="2B7F0724" w14:textId="77777777" w:rsidR="00B14799" w:rsidRPr="00B14799" w:rsidRDefault="00B14799" w:rsidP="00B14799">
      <w:pPr>
        <w:spacing w:line="240" w:lineRule="auto"/>
        <w:ind w:left="0" w:firstLine="0"/>
        <w:rPr>
          <w:b/>
          <w:noProof w:val="0"/>
          <w:color w:val="000000" w:themeColor="text1"/>
          <w:sz w:val="20"/>
        </w:rPr>
      </w:pPr>
    </w:p>
    <w:p w14:paraId="4341A979" w14:textId="77777777" w:rsidR="00B14799" w:rsidRPr="00B14799" w:rsidRDefault="00B14799">
      <w:pPr>
        <w:spacing w:after="200" w:line="276" w:lineRule="auto"/>
        <w:ind w:left="0" w:firstLine="0"/>
        <w:jc w:val="left"/>
        <w:rPr>
          <w:b/>
          <w:noProof w:val="0"/>
          <w:color w:val="000000" w:themeColor="text1"/>
          <w:sz w:val="20"/>
        </w:rPr>
      </w:pPr>
      <w:r w:rsidRPr="00B14799">
        <w:rPr>
          <w:b/>
          <w:noProof w:val="0"/>
          <w:color w:val="000000" w:themeColor="text1"/>
          <w:sz w:val="20"/>
        </w:rPr>
        <w:br w:type="page"/>
      </w:r>
    </w:p>
    <w:p w14:paraId="490F660A"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lastRenderedPageBreak/>
        <w:t>Section 105.  Applicability</w:t>
      </w:r>
    </w:p>
    <w:p w14:paraId="6ECA7ABA" w14:textId="77777777" w:rsidR="00B14799" w:rsidRPr="00B14799" w:rsidRDefault="00B14799" w:rsidP="00B14799">
      <w:pPr>
        <w:spacing w:line="240" w:lineRule="auto"/>
        <w:ind w:left="0" w:firstLine="0"/>
        <w:rPr>
          <w:noProof w:val="0"/>
          <w:color w:val="000000" w:themeColor="text1"/>
          <w:sz w:val="20"/>
        </w:rPr>
      </w:pPr>
    </w:p>
    <w:p w14:paraId="68D31D64"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All Regulated Activities and all activities that may affect stormwater runoff, including land development and earth disturbance activity, are subject to regulation by this Ordinance; and this Ordinance shall apply to all areas of the Township including, but not limited to, the Tohickon Creek Watershed and the East Branch Perkiomen Creek Watershed.</w:t>
      </w:r>
    </w:p>
    <w:p w14:paraId="061B6DDB" w14:textId="77777777" w:rsidR="00B14799" w:rsidRPr="00B14799" w:rsidRDefault="00B14799" w:rsidP="00B14799">
      <w:pPr>
        <w:spacing w:line="240" w:lineRule="auto"/>
        <w:ind w:left="0" w:firstLine="0"/>
        <w:rPr>
          <w:rFonts w:cs="Arial"/>
          <w:noProof w:val="0"/>
          <w:color w:val="000000" w:themeColor="text1"/>
          <w:sz w:val="20"/>
        </w:rPr>
      </w:pPr>
    </w:p>
    <w:p w14:paraId="65522CF1"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This Ordinance shall apply to temporary and permanent stormwater management facilities constructed as part of any of the Regulated Activities listed in this Section.  Stormwater management and erosion and sedimentation control during construction activities that are specifically not regulated by this Ordinance, shall continue to be regulated under existing laws and ordinances.</w:t>
      </w:r>
    </w:p>
    <w:p w14:paraId="1C931735" w14:textId="77777777" w:rsidR="00B14799" w:rsidRPr="00B14799" w:rsidRDefault="00B14799" w:rsidP="00B14799">
      <w:pPr>
        <w:spacing w:line="240" w:lineRule="auto"/>
        <w:ind w:left="0" w:firstLine="0"/>
        <w:rPr>
          <w:rFonts w:cs="Arial"/>
          <w:noProof w:val="0"/>
          <w:color w:val="000000" w:themeColor="text1"/>
          <w:sz w:val="20"/>
        </w:rPr>
      </w:pPr>
    </w:p>
    <w:p w14:paraId="51EE172E"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This Ordinance contains stormwater management performance standards and design criteria that are necessary or desirable from a watershed-wide perspective.  Stormwater management design criteria (e.g. inlet spacing, inlet type, collection system design and details, outlet structure design, etc.) shall also be regulated by applicable existing laws and ordinances.</w:t>
      </w:r>
    </w:p>
    <w:p w14:paraId="35FC3221" w14:textId="77777777" w:rsidR="00B14799" w:rsidRPr="00B14799" w:rsidRDefault="00B14799" w:rsidP="00B14799">
      <w:pPr>
        <w:spacing w:line="240" w:lineRule="auto"/>
        <w:ind w:left="0" w:firstLine="0"/>
        <w:rPr>
          <w:noProof w:val="0"/>
          <w:color w:val="000000" w:themeColor="text1"/>
          <w:sz w:val="20"/>
        </w:rPr>
      </w:pPr>
    </w:p>
    <w:p w14:paraId="271BDD7A"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t>The following activities are defined as “Regulated Activities” and shall be regulated by this Ordinance except as exempted by Section 106 of this Ordinance:</w:t>
      </w:r>
    </w:p>
    <w:p w14:paraId="730C61B7" w14:textId="77777777" w:rsidR="00B14799" w:rsidRPr="00B14799" w:rsidRDefault="00B14799" w:rsidP="00B14799">
      <w:pPr>
        <w:spacing w:line="240" w:lineRule="auto"/>
        <w:ind w:left="0" w:firstLine="0"/>
        <w:rPr>
          <w:noProof w:val="0"/>
          <w:color w:val="000000" w:themeColor="text1"/>
          <w:sz w:val="20"/>
        </w:rPr>
      </w:pPr>
    </w:p>
    <w:p w14:paraId="3D0DA5DD"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Subdivision and Land Development.</w:t>
      </w:r>
    </w:p>
    <w:p w14:paraId="4FA0D6D7" w14:textId="77777777" w:rsidR="00B14799" w:rsidRPr="00B14799" w:rsidRDefault="00B14799" w:rsidP="00B14799">
      <w:pPr>
        <w:spacing w:line="240" w:lineRule="auto"/>
        <w:ind w:left="0" w:firstLine="0"/>
        <w:rPr>
          <w:noProof w:val="0"/>
          <w:color w:val="000000" w:themeColor="text1"/>
          <w:sz w:val="20"/>
        </w:rPr>
      </w:pPr>
    </w:p>
    <w:p w14:paraId="685EE1DA"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Prohibited or polluted discharges.</w:t>
      </w:r>
    </w:p>
    <w:p w14:paraId="1B0B49AE" w14:textId="77777777" w:rsidR="00B14799" w:rsidRPr="00B14799" w:rsidRDefault="00B14799" w:rsidP="00B14799">
      <w:pPr>
        <w:spacing w:line="240" w:lineRule="auto"/>
        <w:ind w:left="0" w:firstLine="0"/>
        <w:rPr>
          <w:noProof w:val="0"/>
          <w:color w:val="000000" w:themeColor="text1"/>
          <w:sz w:val="20"/>
        </w:rPr>
      </w:pPr>
    </w:p>
    <w:p w14:paraId="1B1657C1"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t>Alteration of the natural hydrologic regime.</w:t>
      </w:r>
    </w:p>
    <w:p w14:paraId="43313BCA" w14:textId="77777777" w:rsidR="00B14799" w:rsidRPr="00B14799" w:rsidRDefault="00B14799" w:rsidP="00B14799">
      <w:pPr>
        <w:spacing w:line="240" w:lineRule="auto"/>
        <w:ind w:left="0" w:firstLine="0"/>
        <w:rPr>
          <w:noProof w:val="0"/>
          <w:color w:val="000000" w:themeColor="text1"/>
          <w:sz w:val="20"/>
        </w:rPr>
      </w:pPr>
    </w:p>
    <w:p w14:paraId="52CF8275"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4.</w:t>
      </w:r>
      <w:r w:rsidRPr="00B14799">
        <w:rPr>
          <w:noProof w:val="0"/>
          <w:color w:val="000000" w:themeColor="text1"/>
          <w:sz w:val="20"/>
        </w:rPr>
        <w:tab/>
        <w:t xml:space="preserve">Construction of additional impervious surfaces (e.g. driveways, parking lots, etc.) and/or construction of new buildings or additions to existing buildings which cumulatively (refer Section 106.B) exceed 1,000 square feet in area and which result in additional impervious surface since </w:t>
      </w:r>
      <w:r w:rsidRPr="00B14799">
        <w:rPr>
          <w:noProof w:val="0"/>
          <w:color w:val="000000" w:themeColor="text1"/>
          <w:sz w:val="20"/>
          <w:highlight w:val="yellow"/>
        </w:rPr>
        <w:t>______________,</w:t>
      </w:r>
      <w:r w:rsidRPr="00B14799">
        <w:rPr>
          <w:noProof w:val="0"/>
          <w:color w:val="000000" w:themeColor="text1"/>
          <w:sz w:val="20"/>
        </w:rPr>
        <w:t xml:space="preserve"> 2020 (the effective date of this Ordinance).</w:t>
      </w:r>
    </w:p>
    <w:p w14:paraId="7DCCA6AE" w14:textId="77777777" w:rsidR="00B14799" w:rsidRPr="00B14799" w:rsidRDefault="00B14799" w:rsidP="00B14799">
      <w:pPr>
        <w:spacing w:line="240" w:lineRule="auto"/>
        <w:ind w:left="0" w:firstLine="0"/>
        <w:rPr>
          <w:rFonts w:cs="Arial"/>
          <w:noProof w:val="0"/>
          <w:color w:val="000000" w:themeColor="text1"/>
          <w:sz w:val="20"/>
        </w:rPr>
      </w:pPr>
    </w:p>
    <w:p w14:paraId="2F235BCC"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5.</w:t>
      </w:r>
      <w:r w:rsidRPr="00B14799">
        <w:rPr>
          <w:noProof w:val="0"/>
          <w:color w:val="000000" w:themeColor="text1"/>
          <w:sz w:val="20"/>
        </w:rPr>
        <w:tab/>
        <w:t>Diversion or piping</w:t>
      </w:r>
      <w:r w:rsidRPr="00B14799">
        <w:rPr>
          <w:b/>
          <w:noProof w:val="0"/>
          <w:color w:val="000000" w:themeColor="text1"/>
          <w:sz w:val="20"/>
        </w:rPr>
        <w:t xml:space="preserve"> </w:t>
      </w:r>
      <w:r w:rsidRPr="00B14799">
        <w:rPr>
          <w:noProof w:val="0"/>
          <w:color w:val="000000" w:themeColor="text1"/>
          <w:sz w:val="20"/>
        </w:rPr>
        <w:t>of any natural stream channel.</w:t>
      </w:r>
    </w:p>
    <w:p w14:paraId="7A855AE0" w14:textId="77777777" w:rsidR="00B14799" w:rsidRPr="00B14799" w:rsidRDefault="00B14799" w:rsidP="00B14799">
      <w:pPr>
        <w:spacing w:line="240" w:lineRule="auto"/>
        <w:ind w:left="0" w:firstLine="0"/>
        <w:rPr>
          <w:rFonts w:cs="Arial"/>
          <w:noProof w:val="0"/>
          <w:color w:val="000000" w:themeColor="text1"/>
          <w:sz w:val="20"/>
        </w:rPr>
      </w:pPr>
    </w:p>
    <w:p w14:paraId="68FC454C"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6.</w:t>
      </w:r>
      <w:r w:rsidRPr="00B14799">
        <w:rPr>
          <w:noProof w:val="0"/>
          <w:color w:val="000000" w:themeColor="text1"/>
          <w:sz w:val="20"/>
        </w:rPr>
        <w:tab/>
        <w:t>Installation of BMPs and stormwater management facilities or appurtenances thereto.</w:t>
      </w:r>
    </w:p>
    <w:p w14:paraId="30FB739D" w14:textId="77777777" w:rsidR="00B14799" w:rsidRPr="00B14799" w:rsidRDefault="00B14799" w:rsidP="00B14799">
      <w:pPr>
        <w:spacing w:line="240" w:lineRule="auto"/>
        <w:ind w:left="0" w:firstLine="0"/>
        <w:rPr>
          <w:rFonts w:cs="Arial"/>
          <w:noProof w:val="0"/>
          <w:color w:val="000000" w:themeColor="text1"/>
          <w:sz w:val="20"/>
        </w:rPr>
      </w:pPr>
    </w:p>
    <w:p w14:paraId="398F234E"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7.</w:t>
      </w:r>
      <w:r w:rsidRPr="00B14799">
        <w:rPr>
          <w:noProof w:val="0"/>
          <w:color w:val="000000" w:themeColor="text1"/>
          <w:sz w:val="20"/>
        </w:rPr>
        <w:tab/>
        <w:t>Temporary storage of impervious or pervious material (rock, soil, etc.) where ground contact exceeds five (5) percent of the lot area or 5,000 square feet (whichever is less), and where the material is placed on slopes exceeding eight (8) percent.  (Based on Pennsylvania Department of Environmental Protection (“DEP”) stock piling regulations, maximum stockpile height is 35 feet with maximum side slopes of 2 to 1).</w:t>
      </w:r>
    </w:p>
    <w:p w14:paraId="434A35F0" w14:textId="77777777" w:rsidR="00B14799" w:rsidRPr="00B14799" w:rsidRDefault="00B14799" w:rsidP="00B14799">
      <w:pPr>
        <w:spacing w:line="240" w:lineRule="auto"/>
        <w:ind w:left="0" w:firstLine="0"/>
        <w:rPr>
          <w:noProof w:val="0"/>
          <w:color w:val="000000" w:themeColor="text1"/>
          <w:sz w:val="20"/>
        </w:rPr>
      </w:pPr>
    </w:p>
    <w:p w14:paraId="1104006C" w14:textId="77777777" w:rsidR="00B14799" w:rsidRPr="00B14799" w:rsidRDefault="00B14799" w:rsidP="00B14799">
      <w:pPr>
        <w:spacing w:line="240" w:lineRule="auto"/>
        <w:ind w:left="0" w:firstLine="0"/>
        <w:rPr>
          <w:noProof w:val="0"/>
          <w:color w:val="000000" w:themeColor="text1"/>
          <w:sz w:val="20"/>
        </w:rPr>
      </w:pPr>
    </w:p>
    <w:p w14:paraId="6190E69B"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106.  Exemptions</w:t>
      </w:r>
    </w:p>
    <w:p w14:paraId="0EEBAB11" w14:textId="77777777" w:rsidR="00B14799" w:rsidRPr="00B14799" w:rsidRDefault="00B14799" w:rsidP="00B14799">
      <w:pPr>
        <w:spacing w:line="240" w:lineRule="auto"/>
        <w:ind w:left="0" w:firstLine="0"/>
        <w:rPr>
          <w:noProof w:val="0"/>
          <w:color w:val="000000" w:themeColor="text1"/>
          <w:sz w:val="20"/>
        </w:rPr>
      </w:pPr>
    </w:p>
    <w:p w14:paraId="020E6E17" w14:textId="77777777" w:rsidR="00B14799" w:rsidRPr="00B14799" w:rsidRDefault="00B14799" w:rsidP="00B14799">
      <w:pPr>
        <w:spacing w:line="240" w:lineRule="auto"/>
        <w:ind w:left="360" w:hanging="360"/>
        <w:rPr>
          <w:noProof w:val="0"/>
          <w:color w:val="000000" w:themeColor="text1"/>
          <w:sz w:val="20"/>
        </w:rPr>
      </w:pPr>
      <w:r w:rsidRPr="00B14799">
        <w:rPr>
          <w:rFonts w:cs="Arial"/>
          <w:noProof w:val="0"/>
          <w:color w:val="000000" w:themeColor="text1"/>
          <w:sz w:val="20"/>
        </w:rPr>
        <w:t>A.</w:t>
      </w:r>
      <w:r w:rsidRPr="00B14799">
        <w:rPr>
          <w:rFonts w:cs="Arial"/>
          <w:noProof w:val="0"/>
          <w:color w:val="000000" w:themeColor="text1"/>
          <w:sz w:val="20"/>
        </w:rPr>
        <w:tab/>
        <w:t>General Exemptions</w:t>
      </w:r>
      <w:r w:rsidRPr="00B14799">
        <w:rPr>
          <w:rFonts w:cs="Arial"/>
          <w:bCs/>
          <w:noProof w:val="0"/>
          <w:color w:val="000000" w:themeColor="text1"/>
          <w:sz w:val="20"/>
        </w:rPr>
        <w:t>:  The following land use activities are exempt from stormwater management requirements of Article III of this Ordinance.</w:t>
      </w:r>
    </w:p>
    <w:p w14:paraId="7EA223B2" w14:textId="77777777" w:rsidR="00B14799" w:rsidRPr="00B14799" w:rsidRDefault="00B14799" w:rsidP="00B14799">
      <w:pPr>
        <w:spacing w:line="240" w:lineRule="auto"/>
        <w:ind w:left="0" w:firstLine="0"/>
        <w:rPr>
          <w:rFonts w:cs="Arial"/>
          <w:noProof w:val="0"/>
          <w:color w:val="000000" w:themeColor="text1"/>
          <w:sz w:val="20"/>
        </w:rPr>
      </w:pPr>
    </w:p>
    <w:p w14:paraId="2D405E7A" w14:textId="77777777" w:rsidR="00B14799" w:rsidRPr="00B14799" w:rsidRDefault="00B14799" w:rsidP="00B14799">
      <w:pPr>
        <w:spacing w:line="240" w:lineRule="auto"/>
        <w:ind w:left="720" w:hanging="360"/>
        <w:rPr>
          <w:rFonts w:cs="Arial"/>
          <w:noProof w:val="0"/>
          <w:color w:val="000000" w:themeColor="text1"/>
          <w:sz w:val="20"/>
        </w:rPr>
      </w:pPr>
      <w:r w:rsidRPr="00B14799">
        <w:rPr>
          <w:rFonts w:cs="Arial"/>
          <w:noProof w:val="0"/>
          <w:color w:val="000000" w:themeColor="text1"/>
          <w:sz w:val="20"/>
        </w:rPr>
        <w:t>1.</w:t>
      </w:r>
      <w:r w:rsidRPr="00B14799">
        <w:rPr>
          <w:rFonts w:cs="Arial"/>
          <w:noProof w:val="0"/>
          <w:color w:val="000000" w:themeColor="text1"/>
          <w:sz w:val="20"/>
        </w:rPr>
        <w:tab/>
        <w:t>Use of land for gardening for occupant’s home consumption.</w:t>
      </w:r>
    </w:p>
    <w:p w14:paraId="19752DA3" w14:textId="77777777" w:rsidR="00B14799" w:rsidRPr="00B14799" w:rsidRDefault="00B14799" w:rsidP="00B14799">
      <w:pPr>
        <w:spacing w:line="240" w:lineRule="auto"/>
        <w:ind w:left="0" w:firstLine="0"/>
        <w:rPr>
          <w:rFonts w:cs="Arial"/>
          <w:noProof w:val="0"/>
          <w:color w:val="000000" w:themeColor="text1"/>
          <w:sz w:val="20"/>
        </w:rPr>
      </w:pPr>
    </w:p>
    <w:p w14:paraId="3F648C59" w14:textId="77777777" w:rsidR="00B14799" w:rsidRPr="00B14799" w:rsidRDefault="00B14799" w:rsidP="00B14799">
      <w:pPr>
        <w:spacing w:line="240" w:lineRule="auto"/>
        <w:ind w:left="720" w:hanging="360"/>
        <w:rPr>
          <w:rFonts w:cs="Arial"/>
          <w:noProof w:val="0"/>
          <w:color w:val="000000" w:themeColor="text1"/>
          <w:sz w:val="20"/>
        </w:rPr>
      </w:pPr>
      <w:r w:rsidRPr="00B14799">
        <w:rPr>
          <w:rFonts w:cs="Arial"/>
          <w:noProof w:val="0"/>
          <w:color w:val="000000" w:themeColor="text1"/>
          <w:sz w:val="20"/>
        </w:rPr>
        <w:t>2.</w:t>
      </w:r>
      <w:r w:rsidRPr="00B14799">
        <w:rPr>
          <w:rFonts w:cs="Arial"/>
          <w:noProof w:val="0"/>
          <w:color w:val="000000" w:themeColor="text1"/>
          <w:sz w:val="20"/>
        </w:rPr>
        <w:tab/>
        <w:t xml:space="preserve">Agriculture when operated in accordance with a conservation plan, nutrient management plan, or erosion and sedimentation control plan, approved by the Bucks County </w:t>
      </w:r>
      <w:r w:rsidRPr="00B14799">
        <w:rPr>
          <w:rFonts w:cs="Arial"/>
          <w:bCs/>
          <w:noProof w:val="0"/>
          <w:color w:val="000000" w:themeColor="text1"/>
          <w:sz w:val="20"/>
        </w:rPr>
        <w:t>Conservation</w:t>
      </w:r>
      <w:r w:rsidRPr="00B14799">
        <w:rPr>
          <w:rFonts w:cs="Arial"/>
          <w:noProof w:val="0"/>
          <w:color w:val="000000" w:themeColor="text1"/>
          <w:sz w:val="20"/>
        </w:rPr>
        <w:t xml:space="preserve"> District, including activities such as growing crops, rotating crops, tilling of soil, and grazing animals.  Installation of new, or expansion of existing, farmsteads, animal housing, waste storage, and production areas having impervious surfaces shall be subject to the provisions of this Ordinance unless exempt pursuant to Section 106 B. </w:t>
      </w:r>
    </w:p>
    <w:p w14:paraId="0F690CC6" w14:textId="77777777" w:rsidR="00B14799" w:rsidRPr="00B14799" w:rsidRDefault="00B14799" w:rsidP="00B14799">
      <w:pPr>
        <w:spacing w:line="240" w:lineRule="auto"/>
        <w:ind w:left="0" w:firstLine="0"/>
        <w:rPr>
          <w:rFonts w:cs="Arial"/>
          <w:noProof w:val="0"/>
          <w:color w:val="000000" w:themeColor="text1"/>
          <w:sz w:val="20"/>
        </w:rPr>
      </w:pPr>
    </w:p>
    <w:p w14:paraId="4C1BC49F" w14:textId="77777777" w:rsidR="00B14799" w:rsidRPr="00B14799" w:rsidRDefault="00B14799" w:rsidP="00B14799">
      <w:pPr>
        <w:spacing w:line="240" w:lineRule="auto"/>
        <w:ind w:left="720" w:hanging="360"/>
        <w:rPr>
          <w:rFonts w:cs="Arial"/>
          <w:noProof w:val="0"/>
          <w:color w:val="000000" w:themeColor="text1"/>
          <w:sz w:val="20"/>
        </w:rPr>
      </w:pPr>
      <w:r w:rsidRPr="00B14799">
        <w:rPr>
          <w:rFonts w:cs="Arial"/>
          <w:noProof w:val="0"/>
          <w:color w:val="000000" w:themeColor="text1"/>
          <w:sz w:val="20"/>
        </w:rPr>
        <w:lastRenderedPageBreak/>
        <w:t>3.</w:t>
      </w:r>
      <w:r w:rsidRPr="00B14799">
        <w:rPr>
          <w:rFonts w:cs="Arial"/>
          <w:noProof w:val="0"/>
          <w:color w:val="000000" w:themeColor="text1"/>
          <w:sz w:val="20"/>
        </w:rPr>
        <w:tab/>
        <w:t xml:space="preserve">Forest Management operations following the DEP’s management practices contained in its publication Soil Erosion and Sedimentation </w:t>
      </w:r>
      <w:r w:rsidRPr="00B14799">
        <w:rPr>
          <w:rFonts w:cs="Arial"/>
          <w:bCs/>
          <w:noProof w:val="0"/>
          <w:color w:val="000000" w:themeColor="text1"/>
          <w:sz w:val="20"/>
        </w:rPr>
        <w:t>Control</w:t>
      </w:r>
      <w:r w:rsidRPr="00B14799">
        <w:rPr>
          <w:rFonts w:cs="Arial"/>
          <w:noProof w:val="0"/>
          <w:color w:val="000000" w:themeColor="text1"/>
          <w:sz w:val="20"/>
        </w:rPr>
        <w:t xml:space="preserve"> Guidelines for Forestry and operating under an E&amp;S Plan approved by the Bucks County Conservation District which have a Zoning Permit approval by Bedminster Township.</w:t>
      </w:r>
    </w:p>
    <w:p w14:paraId="6052E68B" w14:textId="77777777" w:rsidR="00B14799" w:rsidRPr="00B14799" w:rsidRDefault="00B14799" w:rsidP="00B14799">
      <w:pPr>
        <w:spacing w:line="240" w:lineRule="auto"/>
        <w:ind w:left="0" w:firstLine="0"/>
        <w:rPr>
          <w:rFonts w:cs="Arial"/>
          <w:noProof w:val="0"/>
          <w:color w:val="000000" w:themeColor="text1"/>
          <w:sz w:val="20"/>
        </w:rPr>
      </w:pPr>
    </w:p>
    <w:p w14:paraId="67635A14" w14:textId="77777777" w:rsidR="00B14799" w:rsidRPr="00B14799" w:rsidRDefault="00B14799" w:rsidP="00B14799">
      <w:pPr>
        <w:spacing w:line="240" w:lineRule="auto"/>
        <w:ind w:left="720" w:hanging="360"/>
        <w:rPr>
          <w:rFonts w:cs="Arial"/>
          <w:noProof w:val="0"/>
          <w:color w:val="000000" w:themeColor="text1"/>
          <w:sz w:val="20"/>
        </w:rPr>
      </w:pPr>
      <w:r w:rsidRPr="00B14799">
        <w:rPr>
          <w:rFonts w:cs="Arial"/>
          <w:noProof w:val="0"/>
          <w:color w:val="000000" w:themeColor="text1"/>
          <w:sz w:val="20"/>
        </w:rPr>
        <w:t>4.</w:t>
      </w:r>
      <w:r w:rsidRPr="00B14799">
        <w:rPr>
          <w:rFonts w:cs="Arial"/>
          <w:noProof w:val="0"/>
          <w:color w:val="000000" w:themeColor="text1"/>
          <w:sz w:val="20"/>
        </w:rPr>
        <w:tab/>
        <w:t>Public road replacement, replacement paving, repaving, and/or maintenance.</w:t>
      </w:r>
    </w:p>
    <w:p w14:paraId="6983AD92" w14:textId="77777777" w:rsidR="00B14799" w:rsidRPr="00B14799" w:rsidRDefault="00B14799" w:rsidP="00B14799">
      <w:pPr>
        <w:spacing w:line="240" w:lineRule="auto"/>
        <w:ind w:left="0" w:firstLine="0"/>
        <w:rPr>
          <w:rFonts w:cs="Arial"/>
          <w:noProof w:val="0"/>
          <w:color w:val="000000" w:themeColor="text1"/>
          <w:sz w:val="20"/>
        </w:rPr>
      </w:pPr>
    </w:p>
    <w:p w14:paraId="7BA6A0FD" w14:textId="77777777" w:rsidR="00B14799" w:rsidRPr="00B14799" w:rsidRDefault="00B14799" w:rsidP="00B14799">
      <w:pPr>
        <w:spacing w:line="240" w:lineRule="auto"/>
        <w:ind w:left="360" w:hanging="360"/>
        <w:rPr>
          <w:bCs/>
          <w:noProof w:val="0"/>
          <w:color w:val="000000" w:themeColor="text1"/>
          <w:sz w:val="20"/>
        </w:rPr>
      </w:pPr>
      <w:r w:rsidRPr="00B14799">
        <w:rPr>
          <w:noProof w:val="0"/>
          <w:color w:val="000000" w:themeColor="text1"/>
          <w:sz w:val="20"/>
        </w:rPr>
        <w:t>B.</w:t>
      </w:r>
      <w:r w:rsidRPr="00B14799">
        <w:rPr>
          <w:noProof w:val="0"/>
          <w:color w:val="000000" w:themeColor="text1"/>
          <w:sz w:val="20"/>
        </w:rPr>
        <w:tab/>
        <w:t xml:space="preserve">All Regulated Activities </w:t>
      </w:r>
      <w:r w:rsidRPr="00B14799">
        <w:rPr>
          <w:bCs/>
          <w:noProof w:val="0"/>
          <w:color w:val="000000" w:themeColor="text1"/>
          <w:sz w:val="20"/>
        </w:rPr>
        <w:t>as described in Section 105 of this Ordinance shall comply with the Stormwater Management requirements set forth herein, except those activities listed in “</w:t>
      </w:r>
      <w:r w:rsidRPr="00B14799">
        <w:rPr>
          <w:noProof w:val="0"/>
          <w:color w:val="000000" w:themeColor="text1"/>
          <w:sz w:val="20"/>
        </w:rPr>
        <w:t>Stormwater Management Exemption Criteria” tables provided below</w:t>
      </w:r>
      <w:r w:rsidRPr="00B14799">
        <w:rPr>
          <w:bCs/>
          <w:noProof w:val="0"/>
          <w:color w:val="000000" w:themeColor="text1"/>
          <w:sz w:val="20"/>
        </w:rPr>
        <w:t>.  Those activities listed in “</w:t>
      </w:r>
      <w:r w:rsidRPr="00B14799">
        <w:rPr>
          <w:noProof w:val="0"/>
          <w:color w:val="000000" w:themeColor="text1"/>
          <w:sz w:val="20"/>
        </w:rPr>
        <w:t>Stormwater Management Exemption Criteria” Tables 106.1, 106.2, and 106.3</w:t>
      </w:r>
      <w:r w:rsidRPr="00B14799">
        <w:rPr>
          <w:bCs/>
          <w:noProof w:val="0"/>
          <w:color w:val="000000" w:themeColor="text1"/>
          <w:sz w:val="20"/>
        </w:rPr>
        <w:t xml:space="preserve"> are, to the extent stated herein, exempt from peak rate control requirements of Section 302 of this Ordinance.  An exemption, however, shall not relieve an applicant from meeting runoff volume </w:t>
      </w:r>
      <w:r w:rsidRPr="00B14799">
        <w:rPr>
          <w:noProof w:val="0"/>
          <w:color w:val="000000" w:themeColor="text1"/>
          <w:sz w:val="20"/>
        </w:rPr>
        <w:t>requirements</w:t>
      </w:r>
      <w:r w:rsidRPr="00B14799">
        <w:rPr>
          <w:bCs/>
          <w:noProof w:val="0"/>
          <w:color w:val="000000" w:themeColor="text1"/>
          <w:sz w:val="20"/>
        </w:rPr>
        <w:t xml:space="preserve"> of Section 303 of this Ordinance for watersheds draining to High Quality (HQ) or Exceptional Value (EV) waters.</w:t>
      </w:r>
    </w:p>
    <w:p w14:paraId="427AF9C7" w14:textId="77777777" w:rsidR="00B14799" w:rsidRPr="00B14799" w:rsidRDefault="00B14799" w:rsidP="00B14799">
      <w:pPr>
        <w:spacing w:line="240" w:lineRule="auto"/>
        <w:ind w:left="0" w:firstLine="0"/>
        <w:rPr>
          <w:rFonts w:cs="Arial"/>
          <w:noProof w:val="0"/>
          <w:color w:val="000000" w:themeColor="text1"/>
          <w:sz w:val="20"/>
        </w:rPr>
      </w:pPr>
    </w:p>
    <w:p w14:paraId="02CD287B" w14:textId="77777777" w:rsidR="00B14799" w:rsidRPr="00B14799" w:rsidRDefault="00B14799" w:rsidP="00B14799">
      <w:pPr>
        <w:spacing w:line="240" w:lineRule="auto"/>
        <w:ind w:left="360" w:hanging="360"/>
        <w:rPr>
          <w:bCs/>
          <w:noProof w:val="0"/>
          <w:color w:val="000000" w:themeColor="text1"/>
          <w:sz w:val="20"/>
        </w:rPr>
      </w:pPr>
      <w:r w:rsidRPr="00B14799">
        <w:rPr>
          <w:bCs/>
          <w:noProof w:val="0"/>
          <w:color w:val="000000" w:themeColor="text1"/>
          <w:sz w:val="20"/>
        </w:rPr>
        <w:t>C.</w:t>
      </w:r>
      <w:r w:rsidRPr="00B14799">
        <w:rPr>
          <w:bCs/>
          <w:noProof w:val="0"/>
          <w:color w:val="000000" w:themeColor="text1"/>
          <w:sz w:val="20"/>
        </w:rPr>
        <w:tab/>
        <w:t xml:space="preserve">Any Regulated Activity that meets the exemption criteria established in this section is exempt from Stormwater Management Site Plan submission requirements of Article IV of this Ordinance (refer requirements of Section 106.E. of this Ordinance).  Exemption criteria shall apply to the total development even if development is to take place in phases.  The starting point from which to consider tracts as “parent tracts” is </w:t>
      </w:r>
      <w:r w:rsidRPr="00B14799">
        <w:rPr>
          <w:noProof w:val="0"/>
          <w:color w:val="000000" w:themeColor="text1"/>
          <w:sz w:val="20"/>
        </w:rPr>
        <w:t>the effective date of this Ordinance.</w:t>
      </w:r>
      <w:r w:rsidRPr="00B14799">
        <w:rPr>
          <w:bCs/>
          <w:noProof w:val="0"/>
          <w:color w:val="000000" w:themeColor="text1"/>
          <w:sz w:val="20"/>
        </w:rPr>
        <w:t xml:space="preserve">  All impervious surface area constructed on or after </w:t>
      </w:r>
      <w:r w:rsidRPr="00B14799">
        <w:rPr>
          <w:noProof w:val="0"/>
          <w:color w:val="000000" w:themeColor="text1"/>
          <w:sz w:val="20"/>
        </w:rPr>
        <w:t>the effective date of this Ordinance</w:t>
      </w:r>
      <w:r w:rsidRPr="00B14799">
        <w:rPr>
          <w:bCs/>
          <w:noProof w:val="0"/>
          <w:color w:val="000000" w:themeColor="text1"/>
          <w:sz w:val="20"/>
        </w:rPr>
        <w:t xml:space="preserve"> shall be considered cumulatively.  Impervious surface existing on the “parent tract” prior to </w:t>
      </w:r>
      <w:r w:rsidRPr="00B14799">
        <w:rPr>
          <w:noProof w:val="0"/>
          <w:color w:val="000000" w:themeColor="text1"/>
          <w:sz w:val="20"/>
        </w:rPr>
        <w:t xml:space="preserve">the date of this Ordinance </w:t>
      </w:r>
      <w:r w:rsidRPr="00B14799">
        <w:rPr>
          <w:bCs/>
          <w:noProof w:val="0"/>
          <w:color w:val="000000" w:themeColor="text1"/>
          <w:sz w:val="20"/>
        </w:rPr>
        <w:t>shall not be considered in cumulative impervious area calculations for exemption purposes.  An exemption shall not relieve the applicant from implementing such stormwater control measures and erosion control measures as are necessary to protect health, safety, and property.</w:t>
      </w:r>
    </w:p>
    <w:p w14:paraId="13969A5A" w14:textId="77777777" w:rsidR="00B14799" w:rsidRPr="00B14799" w:rsidRDefault="00B14799" w:rsidP="00B14799">
      <w:pPr>
        <w:spacing w:line="240" w:lineRule="auto"/>
        <w:ind w:left="0" w:firstLine="0"/>
        <w:rPr>
          <w:rFonts w:cs="Arial"/>
          <w:noProof w:val="0"/>
          <w:color w:val="000000" w:themeColor="text1"/>
          <w:sz w:val="20"/>
        </w:rPr>
      </w:pPr>
    </w:p>
    <w:p w14:paraId="13AC33DC" w14:textId="77777777" w:rsidR="00B14799" w:rsidRPr="00B14799" w:rsidRDefault="00B14799" w:rsidP="00B14799">
      <w:pPr>
        <w:spacing w:line="240" w:lineRule="auto"/>
        <w:ind w:left="720" w:hanging="342"/>
        <w:rPr>
          <w:noProof w:val="0"/>
          <w:color w:val="000000" w:themeColor="text1"/>
          <w:sz w:val="20"/>
        </w:rPr>
      </w:pPr>
      <w:r w:rsidRPr="00B14799">
        <w:rPr>
          <w:b/>
          <w:noProof w:val="0"/>
          <w:color w:val="000000" w:themeColor="text1"/>
          <w:sz w:val="20"/>
        </w:rPr>
        <w:t>Table 106.1 &amp; Table 106.2 Stormwater Management Exemption Criteria</w:t>
      </w:r>
    </w:p>
    <w:p w14:paraId="504E3C23" w14:textId="77777777" w:rsidR="00B14799" w:rsidRPr="00B14799" w:rsidRDefault="00B14799" w:rsidP="00B14799">
      <w:pPr>
        <w:spacing w:line="240" w:lineRule="auto"/>
        <w:ind w:left="0" w:firstLine="0"/>
        <w:rPr>
          <w:rFonts w:cs="Arial"/>
          <w:noProof w:val="0"/>
          <w:color w:val="000000" w:themeColor="text1"/>
          <w:sz w:val="20"/>
        </w:rPr>
      </w:pPr>
    </w:p>
    <w:p w14:paraId="6465F3EA" w14:textId="77777777" w:rsidR="00B14799" w:rsidRPr="00B14799" w:rsidRDefault="00B14799" w:rsidP="00B14799">
      <w:pPr>
        <w:spacing w:line="240" w:lineRule="auto"/>
        <w:ind w:left="720" w:hanging="360"/>
        <w:rPr>
          <w:bCs/>
          <w:noProof w:val="0"/>
          <w:color w:val="000000" w:themeColor="text1"/>
          <w:sz w:val="20"/>
        </w:rPr>
      </w:pPr>
      <w:r w:rsidRPr="00B14799">
        <w:rPr>
          <w:bCs/>
          <w:noProof w:val="0"/>
          <w:color w:val="000000" w:themeColor="text1"/>
          <w:sz w:val="20"/>
        </w:rPr>
        <w:t>1.</w:t>
      </w:r>
      <w:r w:rsidRPr="00B14799">
        <w:rPr>
          <w:bCs/>
          <w:noProof w:val="0"/>
          <w:color w:val="000000" w:themeColor="text1"/>
          <w:sz w:val="20"/>
        </w:rPr>
        <w:tab/>
      </w:r>
      <w:r w:rsidRPr="00B14799">
        <w:rPr>
          <w:rFonts w:cs="Arial"/>
          <w:bCs/>
          <w:noProof w:val="0"/>
          <w:color w:val="000000" w:themeColor="text1"/>
          <w:sz w:val="20"/>
        </w:rPr>
        <w:t>Regulated</w:t>
      </w:r>
      <w:r w:rsidRPr="00B14799">
        <w:rPr>
          <w:bCs/>
          <w:noProof w:val="0"/>
          <w:color w:val="000000" w:themeColor="text1"/>
          <w:sz w:val="20"/>
        </w:rPr>
        <w:t xml:space="preserve"> Activities included within Section 105.D are exempt where the amount of impervious surface conforms to Table 106.1 below and the proposed location of this impervious surface on a parcel conforms to table 106.2 below:</w:t>
      </w:r>
    </w:p>
    <w:p w14:paraId="364B32BF" w14:textId="77777777" w:rsidR="00B14799" w:rsidRPr="00B14799" w:rsidRDefault="00B14799" w:rsidP="00B14799">
      <w:pPr>
        <w:spacing w:line="240" w:lineRule="auto"/>
        <w:ind w:left="0" w:firstLine="0"/>
        <w:rPr>
          <w:rFonts w:cs="Arial"/>
          <w:noProof w:val="0"/>
          <w:color w:val="000000" w:themeColor="text1"/>
          <w:sz w:val="20"/>
        </w:rPr>
      </w:pPr>
    </w:p>
    <w:p w14:paraId="7DE6A1F3" w14:textId="77777777" w:rsidR="00B14799" w:rsidRPr="00B14799" w:rsidRDefault="00B14799" w:rsidP="00B14799">
      <w:pPr>
        <w:spacing w:line="240" w:lineRule="auto"/>
        <w:ind w:left="1080" w:firstLine="0"/>
        <w:jc w:val="left"/>
        <w:rPr>
          <w:noProof w:val="0"/>
          <w:color w:val="000000" w:themeColor="text1"/>
          <w:sz w:val="20"/>
        </w:rPr>
      </w:pPr>
      <w:r w:rsidRPr="00B14799">
        <w:rPr>
          <w:noProof w:val="0"/>
          <w:color w:val="000000" w:themeColor="text1"/>
          <w:sz w:val="20"/>
        </w:rPr>
        <w:t>Table 106.1 Stormwater Management Exemption Criteria</w:t>
      </w:r>
    </w:p>
    <w:p w14:paraId="13DFDBF2" w14:textId="77777777" w:rsidR="00B14799" w:rsidRPr="00B14799" w:rsidRDefault="00B14799" w:rsidP="00B14799">
      <w:pPr>
        <w:spacing w:line="240" w:lineRule="auto"/>
        <w:ind w:left="0" w:firstLine="0"/>
        <w:rPr>
          <w:rFonts w:cs="Arial"/>
          <w:noProof w:val="0"/>
          <w:color w:val="000000" w:themeColor="text1"/>
          <w:sz w:val="20"/>
        </w:rPr>
      </w:pPr>
    </w:p>
    <w:tbl>
      <w:tblPr>
        <w:tblW w:w="0" w:type="auto"/>
        <w:tblInd w:w="1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5"/>
        <w:gridCol w:w="3510"/>
      </w:tblGrid>
      <w:tr w:rsidR="00B14799" w:rsidRPr="00B14799" w14:paraId="272403AB" w14:textId="77777777" w:rsidTr="00B14799">
        <w:trPr>
          <w:trHeight w:val="720"/>
        </w:trPr>
        <w:tc>
          <w:tcPr>
            <w:tcW w:w="1955" w:type="dxa"/>
            <w:vAlign w:val="center"/>
          </w:tcPr>
          <w:p w14:paraId="0E057F5A"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Total Parcel Area (acres)</w:t>
            </w:r>
          </w:p>
        </w:tc>
        <w:tc>
          <w:tcPr>
            <w:tcW w:w="3510" w:type="dxa"/>
            <w:vAlign w:val="center"/>
          </w:tcPr>
          <w:p w14:paraId="03F34829"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Maximum Impervious Surface Area (square feet)</w:t>
            </w:r>
          </w:p>
        </w:tc>
      </w:tr>
      <w:tr w:rsidR="00B14799" w:rsidRPr="00B14799" w14:paraId="0D963E61" w14:textId="77777777" w:rsidTr="00B14799">
        <w:trPr>
          <w:trHeight w:val="295"/>
        </w:trPr>
        <w:tc>
          <w:tcPr>
            <w:tcW w:w="1955" w:type="dxa"/>
            <w:vAlign w:val="center"/>
          </w:tcPr>
          <w:p w14:paraId="2BAD887F"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&lt;0.5</w:t>
            </w:r>
          </w:p>
        </w:tc>
        <w:tc>
          <w:tcPr>
            <w:tcW w:w="3510" w:type="dxa"/>
            <w:vAlign w:val="center"/>
          </w:tcPr>
          <w:p w14:paraId="3B5A2DA7"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1,200</w:t>
            </w:r>
          </w:p>
        </w:tc>
      </w:tr>
      <w:tr w:rsidR="00B14799" w:rsidRPr="00B14799" w14:paraId="4B904852" w14:textId="77777777" w:rsidTr="00B14799">
        <w:trPr>
          <w:trHeight w:val="295"/>
        </w:trPr>
        <w:tc>
          <w:tcPr>
            <w:tcW w:w="1955" w:type="dxa"/>
            <w:vAlign w:val="center"/>
          </w:tcPr>
          <w:p w14:paraId="57E3D97E"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0.5 to 1.0</w:t>
            </w:r>
          </w:p>
        </w:tc>
        <w:tc>
          <w:tcPr>
            <w:tcW w:w="3510" w:type="dxa"/>
            <w:vAlign w:val="center"/>
          </w:tcPr>
          <w:p w14:paraId="5B1B90D6"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2,500</w:t>
            </w:r>
          </w:p>
        </w:tc>
      </w:tr>
      <w:tr w:rsidR="00B14799" w:rsidRPr="00B14799" w14:paraId="4707100E" w14:textId="77777777" w:rsidTr="00B14799">
        <w:trPr>
          <w:trHeight w:val="295"/>
        </w:trPr>
        <w:tc>
          <w:tcPr>
            <w:tcW w:w="1955" w:type="dxa"/>
            <w:vAlign w:val="center"/>
          </w:tcPr>
          <w:p w14:paraId="79333ED0"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&gt;1.0 to 2.0</w:t>
            </w:r>
          </w:p>
        </w:tc>
        <w:tc>
          <w:tcPr>
            <w:tcW w:w="3510" w:type="dxa"/>
            <w:vAlign w:val="center"/>
          </w:tcPr>
          <w:p w14:paraId="3DFDA746"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4,000</w:t>
            </w:r>
          </w:p>
        </w:tc>
      </w:tr>
      <w:tr w:rsidR="00B14799" w:rsidRPr="00B14799" w14:paraId="2CCED455" w14:textId="77777777" w:rsidTr="00B14799">
        <w:trPr>
          <w:trHeight w:val="295"/>
        </w:trPr>
        <w:tc>
          <w:tcPr>
            <w:tcW w:w="1955" w:type="dxa"/>
            <w:vAlign w:val="center"/>
          </w:tcPr>
          <w:p w14:paraId="74FFCAF0"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&gt;2.0 to 5.0</w:t>
            </w:r>
          </w:p>
        </w:tc>
        <w:tc>
          <w:tcPr>
            <w:tcW w:w="3510" w:type="dxa"/>
            <w:vAlign w:val="center"/>
          </w:tcPr>
          <w:p w14:paraId="141961EF"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5,000</w:t>
            </w:r>
          </w:p>
        </w:tc>
      </w:tr>
      <w:tr w:rsidR="00B14799" w:rsidRPr="00B14799" w14:paraId="7169BD9B" w14:textId="77777777" w:rsidTr="00B14799">
        <w:trPr>
          <w:trHeight w:val="295"/>
        </w:trPr>
        <w:tc>
          <w:tcPr>
            <w:tcW w:w="1955" w:type="dxa"/>
            <w:vAlign w:val="center"/>
          </w:tcPr>
          <w:p w14:paraId="15B497CC"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&gt;5.0</w:t>
            </w:r>
          </w:p>
        </w:tc>
        <w:tc>
          <w:tcPr>
            <w:tcW w:w="3510" w:type="dxa"/>
            <w:vAlign w:val="center"/>
          </w:tcPr>
          <w:p w14:paraId="4C303B8F"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7,500</w:t>
            </w:r>
          </w:p>
        </w:tc>
      </w:tr>
    </w:tbl>
    <w:p w14:paraId="009BC94A" w14:textId="77777777" w:rsidR="00B14799" w:rsidRPr="00B14799" w:rsidRDefault="00B14799" w:rsidP="00B14799">
      <w:pPr>
        <w:spacing w:line="240" w:lineRule="auto"/>
        <w:ind w:left="0" w:firstLine="0"/>
        <w:rPr>
          <w:rFonts w:cs="Arial"/>
          <w:noProof w:val="0"/>
          <w:color w:val="000000" w:themeColor="text1"/>
          <w:sz w:val="20"/>
        </w:rPr>
      </w:pPr>
    </w:p>
    <w:p w14:paraId="7385D799" w14:textId="77777777" w:rsidR="00B14799" w:rsidRPr="00B14799" w:rsidRDefault="00B14799" w:rsidP="00B14799">
      <w:pPr>
        <w:spacing w:line="240" w:lineRule="auto"/>
        <w:ind w:left="720" w:firstLine="0"/>
        <w:rPr>
          <w:noProof w:val="0"/>
          <w:color w:val="000000" w:themeColor="text1"/>
          <w:sz w:val="20"/>
        </w:rPr>
      </w:pPr>
      <w:r w:rsidRPr="00B14799">
        <w:rPr>
          <w:noProof w:val="0"/>
          <w:color w:val="000000" w:themeColor="text1"/>
          <w:sz w:val="20"/>
        </w:rPr>
        <w:t>Any impervious surface area meeting the exemption criteria listed under Table 106.1 above that is located within a setback (excluding driveway access) measured from the downslope property boundary shall conform to the following table:</w:t>
      </w:r>
    </w:p>
    <w:p w14:paraId="70ACFFDE" w14:textId="77777777" w:rsidR="00B14799" w:rsidRPr="00B14799" w:rsidRDefault="00B14799" w:rsidP="00B14799">
      <w:pPr>
        <w:spacing w:line="240" w:lineRule="auto"/>
        <w:ind w:left="0" w:firstLine="0"/>
        <w:rPr>
          <w:rFonts w:cs="Arial"/>
          <w:noProof w:val="0"/>
          <w:color w:val="000000" w:themeColor="text1"/>
          <w:sz w:val="20"/>
        </w:rPr>
      </w:pPr>
    </w:p>
    <w:p w14:paraId="37E0D39F" w14:textId="77777777" w:rsidR="00B14799" w:rsidRPr="00B14799" w:rsidRDefault="00B14799" w:rsidP="00B14799">
      <w:pPr>
        <w:tabs>
          <w:tab w:val="left" w:pos="0"/>
          <w:tab w:val="left" w:pos="432"/>
          <w:tab w:val="left" w:pos="720"/>
          <w:tab w:val="left" w:pos="1440"/>
        </w:tabs>
        <w:spacing w:line="240" w:lineRule="auto"/>
        <w:ind w:left="1080" w:firstLine="0"/>
        <w:jc w:val="left"/>
        <w:rPr>
          <w:noProof w:val="0"/>
          <w:color w:val="000000" w:themeColor="text1"/>
          <w:sz w:val="20"/>
        </w:rPr>
      </w:pPr>
      <w:bookmarkStart w:id="1" w:name="_Hlk22726303"/>
      <w:r w:rsidRPr="00B14799">
        <w:rPr>
          <w:noProof w:val="0"/>
          <w:color w:val="000000" w:themeColor="text1"/>
          <w:sz w:val="20"/>
        </w:rPr>
        <w:t>Table 106.2</w:t>
      </w:r>
      <w:bookmarkEnd w:id="1"/>
      <w:r w:rsidRPr="00B14799">
        <w:rPr>
          <w:noProof w:val="0"/>
          <w:color w:val="000000" w:themeColor="text1"/>
          <w:sz w:val="20"/>
        </w:rPr>
        <w:t xml:space="preserve"> Stormwater Management Exemption Criteria</w:t>
      </w:r>
    </w:p>
    <w:p w14:paraId="47234ADC" w14:textId="77777777" w:rsidR="00B14799" w:rsidRPr="00B14799" w:rsidRDefault="00B14799" w:rsidP="00B14799">
      <w:pPr>
        <w:spacing w:line="240" w:lineRule="auto"/>
        <w:ind w:left="0" w:firstLine="0"/>
        <w:rPr>
          <w:rFonts w:cs="Arial"/>
          <w:noProof w:val="0"/>
          <w:color w:val="000000" w:themeColor="text1"/>
          <w:sz w:val="20"/>
        </w:rPr>
      </w:pPr>
    </w:p>
    <w:tbl>
      <w:tblPr>
        <w:tblW w:w="0" w:type="auto"/>
        <w:tblInd w:w="1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3960"/>
      </w:tblGrid>
      <w:tr w:rsidR="00B14799" w:rsidRPr="00B14799" w14:paraId="1A237840" w14:textId="77777777" w:rsidTr="00B14799">
        <w:trPr>
          <w:trHeight w:val="701"/>
        </w:trPr>
        <w:tc>
          <w:tcPr>
            <w:tcW w:w="1456" w:type="dxa"/>
            <w:vAlign w:val="center"/>
          </w:tcPr>
          <w:p w14:paraId="2FFBBA6E"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Setback</w:t>
            </w:r>
            <w:r w:rsidRPr="00B14799">
              <w:rPr>
                <w:b/>
                <w:noProof w:val="0"/>
                <w:color w:val="000000" w:themeColor="text1"/>
                <w:sz w:val="20"/>
              </w:rPr>
              <w:t xml:space="preserve">* </w:t>
            </w:r>
            <w:r w:rsidRPr="00B14799">
              <w:rPr>
                <w:noProof w:val="0"/>
                <w:color w:val="000000" w:themeColor="text1"/>
                <w:sz w:val="20"/>
              </w:rPr>
              <w:t>(feet)</w:t>
            </w:r>
          </w:p>
        </w:tc>
        <w:tc>
          <w:tcPr>
            <w:tcW w:w="3960" w:type="dxa"/>
            <w:vAlign w:val="center"/>
          </w:tcPr>
          <w:p w14:paraId="672BE600"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Maximum Impervious Surface Area permitted within the setback (square feet)</w:t>
            </w:r>
          </w:p>
        </w:tc>
      </w:tr>
      <w:tr w:rsidR="00B14799" w:rsidRPr="00B14799" w14:paraId="7E7BD734" w14:textId="77777777" w:rsidTr="00B14799">
        <w:trPr>
          <w:trHeight w:val="304"/>
        </w:trPr>
        <w:tc>
          <w:tcPr>
            <w:tcW w:w="1456" w:type="dxa"/>
            <w:vAlign w:val="center"/>
          </w:tcPr>
          <w:p w14:paraId="5DC8F874"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10</w:t>
            </w:r>
          </w:p>
        </w:tc>
        <w:tc>
          <w:tcPr>
            <w:tcW w:w="3960" w:type="dxa"/>
            <w:vAlign w:val="center"/>
          </w:tcPr>
          <w:p w14:paraId="01F065BE"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None permitted</w:t>
            </w:r>
          </w:p>
        </w:tc>
      </w:tr>
      <w:tr w:rsidR="00B14799" w:rsidRPr="00B14799" w14:paraId="128F9650" w14:textId="77777777" w:rsidTr="00B14799">
        <w:trPr>
          <w:trHeight w:val="304"/>
        </w:trPr>
        <w:tc>
          <w:tcPr>
            <w:tcW w:w="1456" w:type="dxa"/>
            <w:vAlign w:val="center"/>
          </w:tcPr>
          <w:p w14:paraId="6FFBD409"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lastRenderedPageBreak/>
              <w:t>20</w:t>
            </w:r>
          </w:p>
        </w:tc>
        <w:tc>
          <w:tcPr>
            <w:tcW w:w="3960" w:type="dxa"/>
            <w:vAlign w:val="center"/>
          </w:tcPr>
          <w:p w14:paraId="2B024EA3"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1,000</w:t>
            </w:r>
          </w:p>
        </w:tc>
      </w:tr>
      <w:tr w:rsidR="00B14799" w:rsidRPr="00B14799" w14:paraId="57640AA0" w14:textId="77777777" w:rsidTr="00B14799">
        <w:trPr>
          <w:trHeight w:val="304"/>
        </w:trPr>
        <w:tc>
          <w:tcPr>
            <w:tcW w:w="1456" w:type="dxa"/>
            <w:vAlign w:val="center"/>
          </w:tcPr>
          <w:p w14:paraId="29863F66"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50</w:t>
            </w:r>
          </w:p>
        </w:tc>
        <w:tc>
          <w:tcPr>
            <w:tcW w:w="3960" w:type="dxa"/>
            <w:vAlign w:val="center"/>
          </w:tcPr>
          <w:p w14:paraId="1E3AF8B5"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2,500</w:t>
            </w:r>
          </w:p>
        </w:tc>
      </w:tr>
      <w:tr w:rsidR="00B14799" w:rsidRPr="00B14799" w14:paraId="266F30B7" w14:textId="77777777" w:rsidTr="00B14799">
        <w:trPr>
          <w:trHeight w:val="304"/>
        </w:trPr>
        <w:tc>
          <w:tcPr>
            <w:tcW w:w="1456" w:type="dxa"/>
            <w:vAlign w:val="center"/>
          </w:tcPr>
          <w:p w14:paraId="33F871EB"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100</w:t>
            </w:r>
          </w:p>
        </w:tc>
        <w:tc>
          <w:tcPr>
            <w:tcW w:w="3960" w:type="dxa"/>
            <w:vAlign w:val="center"/>
          </w:tcPr>
          <w:p w14:paraId="5D371D62"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4,000</w:t>
            </w:r>
          </w:p>
        </w:tc>
      </w:tr>
      <w:tr w:rsidR="00B14799" w:rsidRPr="00B14799" w14:paraId="105271BA" w14:textId="77777777" w:rsidTr="00B14799">
        <w:trPr>
          <w:trHeight w:val="304"/>
        </w:trPr>
        <w:tc>
          <w:tcPr>
            <w:tcW w:w="1456" w:type="dxa"/>
            <w:vAlign w:val="center"/>
          </w:tcPr>
          <w:p w14:paraId="12AC967A"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200</w:t>
            </w:r>
          </w:p>
        </w:tc>
        <w:tc>
          <w:tcPr>
            <w:tcW w:w="3960" w:type="dxa"/>
            <w:vAlign w:val="center"/>
          </w:tcPr>
          <w:p w14:paraId="0215906E"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5,000</w:t>
            </w:r>
          </w:p>
        </w:tc>
      </w:tr>
      <w:tr w:rsidR="00B14799" w:rsidRPr="00B14799" w14:paraId="0C8E5BFB" w14:textId="77777777" w:rsidTr="00B14799">
        <w:trPr>
          <w:trHeight w:val="304"/>
        </w:trPr>
        <w:tc>
          <w:tcPr>
            <w:tcW w:w="1456" w:type="dxa"/>
            <w:vAlign w:val="center"/>
          </w:tcPr>
          <w:p w14:paraId="45E1B507" w14:textId="77777777" w:rsidR="00B14799" w:rsidRPr="00B14799" w:rsidRDefault="00B14799" w:rsidP="00B14799">
            <w:pPr>
              <w:tabs>
                <w:tab w:val="left" w:pos="0"/>
                <w:tab w:val="left" w:pos="180"/>
                <w:tab w:val="left" w:pos="27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720"/>
                <w:tab w:val="left" w:pos="1440"/>
              </w:tabs>
              <w:spacing w:line="240" w:lineRule="auto"/>
              <w:ind w:left="0" w:firstLine="0"/>
              <w:jc w:val="center"/>
              <w:rPr>
                <w:noProof w:val="0"/>
                <w:color w:val="000000" w:themeColor="text1"/>
                <w:sz w:val="20"/>
              </w:rPr>
            </w:pPr>
            <w:r w:rsidRPr="00B14799">
              <w:rPr>
                <w:noProof w:val="0"/>
                <w:color w:val="000000" w:themeColor="text1"/>
                <w:sz w:val="20"/>
              </w:rPr>
              <w:t>500</w:t>
            </w:r>
          </w:p>
        </w:tc>
        <w:tc>
          <w:tcPr>
            <w:tcW w:w="3960" w:type="dxa"/>
            <w:vAlign w:val="center"/>
          </w:tcPr>
          <w:p w14:paraId="7EEAB0D2" w14:textId="77777777" w:rsidR="00B14799" w:rsidRPr="00B14799" w:rsidRDefault="00B14799" w:rsidP="00B14799">
            <w:pPr>
              <w:tabs>
                <w:tab w:val="left" w:pos="0"/>
                <w:tab w:val="left" w:pos="180"/>
                <w:tab w:val="left" w:pos="270"/>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720"/>
                <w:tab w:val="left" w:pos="1440"/>
              </w:tabs>
              <w:spacing w:line="240" w:lineRule="auto"/>
              <w:ind w:left="0" w:firstLine="0"/>
              <w:jc w:val="center"/>
              <w:rPr>
                <w:noProof w:val="0"/>
                <w:color w:val="000000" w:themeColor="text1"/>
                <w:sz w:val="20"/>
              </w:rPr>
            </w:pPr>
            <w:r w:rsidRPr="00B14799">
              <w:rPr>
                <w:noProof w:val="0"/>
                <w:color w:val="000000" w:themeColor="text1"/>
                <w:sz w:val="20"/>
              </w:rPr>
              <w:t>7,500</w:t>
            </w:r>
          </w:p>
        </w:tc>
      </w:tr>
    </w:tbl>
    <w:p w14:paraId="4C6B710B" w14:textId="77777777" w:rsidR="00B14799" w:rsidRPr="00B14799" w:rsidRDefault="00B14799" w:rsidP="00B14799">
      <w:pPr>
        <w:spacing w:line="240" w:lineRule="auto"/>
        <w:ind w:left="0" w:firstLine="0"/>
        <w:rPr>
          <w:rFonts w:cs="Arial"/>
          <w:noProof w:val="0"/>
          <w:color w:val="000000" w:themeColor="text1"/>
          <w:sz w:val="20"/>
        </w:rPr>
      </w:pPr>
    </w:p>
    <w:p w14:paraId="50DC8A10" w14:textId="77777777" w:rsidR="00B14799" w:rsidRPr="00B14799" w:rsidRDefault="00B14799" w:rsidP="00B14799">
      <w:pPr>
        <w:spacing w:line="240" w:lineRule="auto"/>
        <w:ind w:left="1440" w:hanging="180"/>
        <w:rPr>
          <w:noProof w:val="0"/>
          <w:color w:val="000000" w:themeColor="text1"/>
          <w:sz w:val="20"/>
        </w:rPr>
      </w:pPr>
      <w:r w:rsidRPr="00B14799">
        <w:rPr>
          <w:noProof w:val="0"/>
          <w:color w:val="000000" w:themeColor="text1"/>
          <w:sz w:val="20"/>
        </w:rPr>
        <w:t>*</w:t>
      </w:r>
      <w:r w:rsidRPr="00B14799">
        <w:rPr>
          <w:noProof w:val="0"/>
          <w:color w:val="000000" w:themeColor="text1"/>
          <w:sz w:val="20"/>
        </w:rPr>
        <w:tab/>
        <w:t>The minimum setback distance is measured between the proposed impervious area (excluding driveway access) and/or stormwater control/structure discharge point to the downslope property boundary.  The maximum allowable impervious surface area is the amount of impervious surface area permitted within the setback distance.  For example: a total of 4,000 square feet of impervious surface is permitted within the 100 feet setback, of which none is permitted within the 10 feet setback, not more than 1,000 square feet is permitted within the 20 feet setback, and not more than 2,500 square feet is permitted within the 50 feet setback.</w:t>
      </w:r>
    </w:p>
    <w:p w14:paraId="37A96433" w14:textId="77777777" w:rsidR="00B14799" w:rsidRPr="00B14799" w:rsidRDefault="00B14799" w:rsidP="00B14799">
      <w:pPr>
        <w:spacing w:line="240" w:lineRule="auto"/>
        <w:ind w:left="0" w:firstLine="0"/>
        <w:rPr>
          <w:rFonts w:cs="Arial"/>
          <w:noProof w:val="0"/>
          <w:color w:val="000000" w:themeColor="text1"/>
          <w:sz w:val="20"/>
        </w:rPr>
      </w:pPr>
    </w:p>
    <w:p w14:paraId="7875D0F1" w14:textId="77777777" w:rsidR="00B14799" w:rsidRPr="00B14799" w:rsidRDefault="00B14799" w:rsidP="00B14799">
      <w:pPr>
        <w:spacing w:line="240" w:lineRule="auto"/>
        <w:ind w:left="720" w:hanging="360"/>
        <w:rPr>
          <w:noProof w:val="0"/>
          <w:color w:val="000000" w:themeColor="text1"/>
          <w:sz w:val="20"/>
        </w:rPr>
      </w:pPr>
      <w:r w:rsidRPr="00B14799">
        <w:rPr>
          <w:bCs/>
          <w:noProof w:val="0"/>
          <w:color w:val="000000" w:themeColor="text1"/>
          <w:sz w:val="20"/>
        </w:rPr>
        <w:t>2.</w:t>
      </w:r>
      <w:r w:rsidRPr="00B14799">
        <w:rPr>
          <w:bCs/>
          <w:noProof w:val="0"/>
          <w:color w:val="000000" w:themeColor="text1"/>
          <w:sz w:val="20"/>
        </w:rPr>
        <w:tab/>
        <w:t>In</w:t>
      </w:r>
      <w:r w:rsidRPr="00B14799">
        <w:rPr>
          <w:noProof w:val="0"/>
          <w:color w:val="000000" w:themeColor="text1"/>
          <w:sz w:val="20"/>
        </w:rPr>
        <w:t xml:space="preserve"> lieu of meeting the minimum distance criteria set forth in Table 106.2 above, an applicant may provide documentation from a Professional Engineer registered in the Commonwealth of Pennsylvania that the increased flows from the site leave the site in the same manner as the pre-development condition, and that there will be no adverse effects to properties along the path of flow(s).  The Township may require the above referenced documentation on any site including a site meeting the minimum distance or parcel size criteria when deemed necessary at the sole discretion of the Township.</w:t>
      </w:r>
    </w:p>
    <w:p w14:paraId="5ADD9447" w14:textId="77777777" w:rsidR="00B14799" w:rsidRPr="00B14799" w:rsidRDefault="00B14799" w:rsidP="00B14799">
      <w:pPr>
        <w:spacing w:line="240" w:lineRule="auto"/>
        <w:ind w:left="0" w:firstLine="0"/>
        <w:rPr>
          <w:rFonts w:cs="Arial"/>
          <w:noProof w:val="0"/>
          <w:color w:val="000000" w:themeColor="text1"/>
          <w:sz w:val="20"/>
        </w:rPr>
      </w:pPr>
    </w:p>
    <w:p w14:paraId="018E42D6" w14:textId="77777777" w:rsidR="00B14799" w:rsidRPr="00B14799" w:rsidRDefault="00B14799" w:rsidP="00B14799">
      <w:pPr>
        <w:spacing w:line="240" w:lineRule="auto"/>
        <w:ind w:left="720" w:hanging="360"/>
        <w:rPr>
          <w:bCs/>
          <w:noProof w:val="0"/>
          <w:color w:val="000000" w:themeColor="text1"/>
          <w:sz w:val="20"/>
        </w:rPr>
      </w:pPr>
      <w:r w:rsidRPr="00B14799">
        <w:rPr>
          <w:bCs/>
          <w:noProof w:val="0"/>
          <w:color w:val="000000" w:themeColor="text1"/>
          <w:sz w:val="20"/>
        </w:rPr>
        <w:t>3.</w:t>
      </w:r>
      <w:r w:rsidRPr="00B14799">
        <w:rPr>
          <w:bCs/>
          <w:noProof w:val="0"/>
          <w:color w:val="000000" w:themeColor="text1"/>
          <w:sz w:val="20"/>
        </w:rPr>
        <w:tab/>
        <w:t xml:space="preserve">Regulated Activities included within Section 105.D proposed on a lot deed restricted from further </w:t>
      </w:r>
      <w:r w:rsidRPr="00B14799">
        <w:rPr>
          <w:rFonts w:cs="Arial"/>
          <w:bCs/>
          <w:noProof w:val="0"/>
          <w:color w:val="000000" w:themeColor="text1"/>
          <w:sz w:val="20"/>
        </w:rPr>
        <w:t>subdivision</w:t>
      </w:r>
      <w:r w:rsidRPr="00B14799">
        <w:rPr>
          <w:bCs/>
          <w:noProof w:val="0"/>
          <w:color w:val="000000" w:themeColor="text1"/>
          <w:sz w:val="20"/>
        </w:rPr>
        <w:t>, or containing a conservation easement restricting future development to not more than two (2) dwellings which conform to the exemption criteria listed under Table 106.1 above  or the exemption criteria listed under following Table 106.3 are exempt:</w:t>
      </w:r>
    </w:p>
    <w:p w14:paraId="49A6B374" w14:textId="77777777" w:rsidR="00B14799" w:rsidRPr="00B14799" w:rsidRDefault="00B14799" w:rsidP="00B14799">
      <w:pPr>
        <w:spacing w:line="240" w:lineRule="auto"/>
        <w:ind w:left="0" w:firstLine="0"/>
        <w:rPr>
          <w:rFonts w:cs="Arial"/>
          <w:noProof w:val="0"/>
          <w:color w:val="000000" w:themeColor="text1"/>
          <w:sz w:val="20"/>
        </w:rPr>
      </w:pPr>
    </w:p>
    <w:p w14:paraId="1B3F4D53" w14:textId="77777777" w:rsidR="00B14799" w:rsidRPr="00B14799" w:rsidRDefault="00B14799" w:rsidP="00B14799">
      <w:pPr>
        <w:tabs>
          <w:tab w:val="left" w:pos="0"/>
          <w:tab w:val="left" w:pos="432"/>
          <w:tab w:val="left" w:pos="720"/>
          <w:tab w:val="left" w:pos="1440"/>
        </w:tabs>
        <w:spacing w:line="240" w:lineRule="auto"/>
        <w:ind w:left="1080" w:firstLine="0"/>
        <w:jc w:val="left"/>
        <w:rPr>
          <w:noProof w:val="0"/>
          <w:color w:val="000000" w:themeColor="text1"/>
          <w:sz w:val="20"/>
        </w:rPr>
      </w:pPr>
      <w:r w:rsidRPr="00B14799">
        <w:rPr>
          <w:noProof w:val="0"/>
          <w:color w:val="000000" w:themeColor="text1"/>
          <w:sz w:val="20"/>
        </w:rPr>
        <w:t>Table 106.3 Stormwater Management Exemption Criteria</w:t>
      </w:r>
    </w:p>
    <w:p w14:paraId="66862278" w14:textId="77777777" w:rsidR="00B14799" w:rsidRPr="00B14799" w:rsidRDefault="00B14799" w:rsidP="00B14799">
      <w:pPr>
        <w:tabs>
          <w:tab w:val="left" w:pos="0"/>
          <w:tab w:val="left" w:pos="432"/>
          <w:tab w:val="left" w:pos="720"/>
          <w:tab w:val="left" w:pos="1440"/>
          <w:tab w:val="left" w:pos="0"/>
          <w:tab w:val="left" w:pos="432"/>
          <w:tab w:val="left" w:pos="720"/>
          <w:tab w:val="left" w:pos="1440"/>
        </w:tabs>
        <w:spacing w:line="240" w:lineRule="auto"/>
        <w:jc w:val="left"/>
        <w:rPr>
          <w:noProof w:val="0"/>
          <w:color w:val="000000" w:themeColor="text1"/>
          <w:sz w:val="20"/>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690"/>
      </w:tblGrid>
      <w:tr w:rsidR="00B14799" w:rsidRPr="00B14799" w14:paraId="431D0290" w14:textId="77777777" w:rsidTr="00B14799">
        <w:trPr>
          <w:trHeight w:val="720"/>
        </w:trPr>
        <w:tc>
          <w:tcPr>
            <w:tcW w:w="1710" w:type="dxa"/>
            <w:vAlign w:val="center"/>
          </w:tcPr>
          <w:p w14:paraId="42E55413"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Total Parcel Area (acres)</w:t>
            </w:r>
          </w:p>
        </w:tc>
        <w:tc>
          <w:tcPr>
            <w:tcW w:w="3690" w:type="dxa"/>
            <w:vAlign w:val="center"/>
          </w:tcPr>
          <w:p w14:paraId="72D727C1"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 xml:space="preserve">Maximum </w:t>
            </w:r>
            <w:proofErr w:type="gramStart"/>
            <w:r w:rsidRPr="00B14799">
              <w:rPr>
                <w:noProof w:val="0"/>
                <w:color w:val="000000" w:themeColor="text1"/>
                <w:sz w:val="20"/>
              </w:rPr>
              <w:t>Impervious  Surface</w:t>
            </w:r>
            <w:proofErr w:type="gramEnd"/>
            <w:r w:rsidRPr="00B14799">
              <w:rPr>
                <w:noProof w:val="0"/>
                <w:color w:val="000000" w:themeColor="text1"/>
                <w:sz w:val="20"/>
              </w:rPr>
              <w:t xml:space="preserve"> Area* (square feet)</w:t>
            </w:r>
          </w:p>
        </w:tc>
      </w:tr>
      <w:tr w:rsidR="00B14799" w:rsidRPr="00B14799" w14:paraId="2EB303CC" w14:textId="77777777" w:rsidTr="00B14799">
        <w:trPr>
          <w:trHeight w:val="288"/>
        </w:trPr>
        <w:tc>
          <w:tcPr>
            <w:tcW w:w="1710" w:type="dxa"/>
            <w:vAlign w:val="center"/>
          </w:tcPr>
          <w:p w14:paraId="4AF81412"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&gt;5.0 to 10.0</w:t>
            </w:r>
          </w:p>
        </w:tc>
        <w:tc>
          <w:tcPr>
            <w:tcW w:w="3690" w:type="dxa"/>
            <w:vAlign w:val="center"/>
          </w:tcPr>
          <w:p w14:paraId="2A26D480"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7,500</w:t>
            </w:r>
          </w:p>
        </w:tc>
      </w:tr>
      <w:tr w:rsidR="00B14799" w:rsidRPr="00B14799" w14:paraId="6909BA2F" w14:textId="77777777" w:rsidTr="00B14799">
        <w:trPr>
          <w:trHeight w:val="288"/>
        </w:trPr>
        <w:tc>
          <w:tcPr>
            <w:tcW w:w="1710" w:type="dxa"/>
            <w:vAlign w:val="center"/>
          </w:tcPr>
          <w:p w14:paraId="24A58606"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&gt;10.0 to 20.0</w:t>
            </w:r>
          </w:p>
        </w:tc>
        <w:tc>
          <w:tcPr>
            <w:tcW w:w="3690" w:type="dxa"/>
            <w:vAlign w:val="center"/>
          </w:tcPr>
          <w:p w14:paraId="7D1350A5"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10,000</w:t>
            </w:r>
          </w:p>
        </w:tc>
      </w:tr>
      <w:tr w:rsidR="00B14799" w:rsidRPr="00B14799" w14:paraId="7FD82EE9" w14:textId="77777777" w:rsidTr="00B14799">
        <w:trPr>
          <w:trHeight w:val="288"/>
        </w:trPr>
        <w:tc>
          <w:tcPr>
            <w:tcW w:w="1710" w:type="dxa"/>
            <w:vAlign w:val="center"/>
          </w:tcPr>
          <w:p w14:paraId="35387ACF"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&gt;20.0</w:t>
            </w:r>
          </w:p>
        </w:tc>
        <w:tc>
          <w:tcPr>
            <w:tcW w:w="3690" w:type="dxa"/>
            <w:vAlign w:val="center"/>
          </w:tcPr>
          <w:p w14:paraId="52CC39F4"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15,000</w:t>
            </w:r>
          </w:p>
        </w:tc>
      </w:tr>
    </w:tbl>
    <w:p w14:paraId="238CA8B7" w14:textId="77777777" w:rsidR="00B14799" w:rsidRPr="00B14799" w:rsidRDefault="00B14799" w:rsidP="00B14799">
      <w:pPr>
        <w:tabs>
          <w:tab w:val="left" w:pos="0"/>
          <w:tab w:val="left" w:pos="180"/>
          <w:tab w:val="left" w:pos="27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720"/>
          <w:tab w:val="left" w:pos="1440"/>
        </w:tabs>
        <w:spacing w:line="240" w:lineRule="auto"/>
        <w:ind w:left="1080" w:hanging="1080"/>
        <w:rPr>
          <w:noProof w:val="0"/>
          <w:color w:val="000000" w:themeColor="text1"/>
          <w:sz w:val="20"/>
        </w:rPr>
      </w:pPr>
    </w:p>
    <w:p w14:paraId="663148EC" w14:textId="77777777" w:rsidR="00B14799" w:rsidRPr="00B14799" w:rsidRDefault="00B14799" w:rsidP="00B14799">
      <w:pPr>
        <w:spacing w:line="240" w:lineRule="auto"/>
        <w:ind w:left="1440" w:hanging="180"/>
        <w:rPr>
          <w:noProof w:val="0"/>
          <w:color w:val="000000" w:themeColor="text1"/>
          <w:sz w:val="20"/>
        </w:rPr>
      </w:pPr>
      <w:r w:rsidRPr="00B14799">
        <w:rPr>
          <w:noProof w:val="0"/>
          <w:color w:val="000000" w:themeColor="text1"/>
          <w:sz w:val="20"/>
        </w:rPr>
        <w:t>* Location of impervious surface must conform to Table 106.2</w:t>
      </w:r>
    </w:p>
    <w:p w14:paraId="0BC77AC7" w14:textId="77777777" w:rsidR="00B14799" w:rsidRPr="00B14799" w:rsidRDefault="00B14799" w:rsidP="00B14799">
      <w:pPr>
        <w:spacing w:line="240" w:lineRule="auto"/>
        <w:ind w:left="0" w:firstLine="0"/>
        <w:rPr>
          <w:rFonts w:cs="Arial"/>
          <w:noProof w:val="0"/>
          <w:color w:val="000000" w:themeColor="text1"/>
          <w:sz w:val="20"/>
        </w:rPr>
      </w:pPr>
    </w:p>
    <w:p w14:paraId="7EBDCD20"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4.</w:t>
      </w:r>
      <w:r w:rsidRPr="00B14799">
        <w:rPr>
          <w:noProof w:val="0"/>
          <w:color w:val="000000" w:themeColor="text1"/>
          <w:sz w:val="20"/>
        </w:rPr>
        <w:tab/>
        <w:t xml:space="preserve">Construction or reconstruction of buildings or additions to existing buildings or other </w:t>
      </w:r>
      <w:r w:rsidRPr="00B14799">
        <w:rPr>
          <w:rFonts w:cs="Arial"/>
          <w:bCs/>
          <w:noProof w:val="0"/>
          <w:color w:val="000000" w:themeColor="text1"/>
          <w:sz w:val="20"/>
        </w:rPr>
        <w:t>impervious</w:t>
      </w:r>
      <w:r w:rsidRPr="00B14799">
        <w:rPr>
          <w:noProof w:val="0"/>
          <w:color w:val="000000" w:themeColor="text1"/>
          <w:sz w:val="20"/>
        </w:rPr>
        <w:t xml:space="preserve"> surface (activities regulated pursuant to Section 105.D) are exempt where the following conditions are met:</w:t>
      </w:r>
    </w:p>
    <w:p w14:paraId="5273449A" w14:textId="77777777" w:rsidR="00B14799" w:rsidRPr="00B14799" w:rsidRDefault="00B14799" w:rsidP="00B14799">
      <w:pPr>
        <w:spacing w:line="240" w:lineRule="auto"/>
        <w:ind w:left="0" w:firstLine="0"/>
        <w:rPr>
          <w:rFonts w:cs="Arial"/>
          <w:noProof w:val="0"/>
          <w:color w:val="000000" w:themeColor="text1"/>
          <w:sz w:val="20"/>
        </w:rPr>
      </w:pPr>
    </w:p>
    <w:p w14:paraId="2B1BAB14"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 xml:space="preserve">An area of impervious surface is removed within the same sub-watershed on the project site equal to, or </w:t>
      </w:r>
      <w:proofErr w:type="gramStart"/>
      <w:r w:rsidRPr="00B14799">
        <w:rPr>
          <w:noProof w:val="0"/>
          <w:color w:val="000000" w:themeColor="text1"/>
          <w:sz w:val="20"/>
        </w:rPr>
        <w:t>in excess of</w:t>
      </w:r>
      <w:proofErr w:type="gramEnd"/>
      <w:r w:rsidRPr="00B14799">
        <w:rPr>
          <w:noProof w:val="0"/>
          <w:color w:val="000000" w:themeColor="text1"/>
          <w:sz w:val="20"/>
        </w:rPr>
        <w:t>, the proposed impervious surface area.</w:t>
      </w:r>
    </w:p>
    <w:p w14:paraId="5F7EDDA7" w14:textId="77777777" w:rsidR="00B14799" w:rsidRPr="00B14799" w:rsidRDefault="00B14799" w:rsidP="00B14799">
      <w:pPr>
        <w:spacing w:line="240" w:lineRule="auto"/>
        <w:ind w:left="0" w:firstLine="0"/>
        <w:rPr>
          <w:rFonts w:cs="Arial"/>
          <w:noProof w:val="0"/>
          <w:color w:val="000000" w:themeColor="text1"/>
          <w:sz w:val="20"/>
        </w:rPr>
      </w:pPr>
    </w:p>
    <w:p w14:paraId="210A4322"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The area where existing impervious surface is removed pursuant to Subsection 4.a. above must be restored with a minimum of eight (8) inches of topsoil and stabilized groundcover.</w:t>
      </w:r>
    </w:p>
    <w:p w14:paraId="21BE45AC" w14:textId="77777777" w:rsidR="00B14799" w:rsidRPr="00B14799" w:rsidRDefault="00B14799" w:rsidP="00B14799">
      <w:pPr>
        <w:spacing w:line="240" w:lineRule="auto"/>
        <w:ind w:left="0" w:firstLine="0"/>
        <w:rPr>
          <w:rFonts w:cs="Arial"/>
          <w:noProof w:val="0"/>
          <w:color w:val="000000" w:themeColor="text1"/>
          <w:sz w:val="20"/>
        </w:rPr>
      </w:pPr>
    </w:p>
    <w:p w14:paraId="1B83948E"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5.</w:t>
      </w:r>
      <w:r w:rsidRPr="00B14799">
        <w:rPr>
          <w:noProof w:val="0"/>
          <w:color w:val="000000" w:themeColor="text1"/>
          <w:sz w:val="20"/>
        </w:rPr>
        <w:tab/>
        <w:t>Lot line adjustment subdivisions are exempt when no increase in impervious surface is proposed.</w:t>
      </w:r>
    </w:p>
    <w:p w14:paraId="21E6C07D" w14:textId="77777777" w:rsidR="00B14799" w:rsidRPr="00B14799" w:rsidRDefault="00B14799" w:rsidP="00B14799">
      <w:pPr>
        <w:spacing w:line="240" w:lineRule="auto"/>
        <w:ind w:left="0" w:firstLine="0"/>
        <w:rPr>
          <w:rFonts w:cs="Arial"/>
          <w:noProof w:val="0"/>
          <w:color w:val="000000" w:themeColor="text1"/>
          <w:sz w:val="20"/>
        </w:rPr>
      </w:pPr>
    </w:p>
    <w:p w14:paraId="2C733807" w14:textId="77777777" w:rsidR="00B14799" w:rsidRPr="00B14799" w:rsidRDefault="00B14799">
      <w:pPr>
        <w:spacing w:after="200" w:line="276" w:lineRule="auto"/>
        <w:ind w:left="0" w:firstLine="0"/>
        <w:jc w:val="left"/>
        <w:rPr>
          <w:noProof w:val="0"/>
          <w:color w:val="000000" w:themeColor="text1"/>
          <w:sz w:val="20"/>
        </w:rPr>
      </w:pPr>
      <w:r w:rsidRPr="00B14799">
        <w:rPr>
          <w:noProof w:val="0"/>
          <w:color w:val="000000" w:themeColor="text1"/>
          <w:sz w:val="20"/>
        </w:rPr>
        <w:br w:type="page"/>
      </w:r>
    </w:p>
    <w:p w14:paraId="5B393C5C"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lastRenderedPageBreak/>
        <w:t>D.</w:t>
      </w:r>
      <w:r w:rsidRPr="00B14799">
        <w:rPr>
          <w:noProof w:val="0"/>
          <w:color w:val="000000" w:themeColor="text1"/>
          <w:sz w:val="20"/>
        </w:rPr>
        <w:tab/>
        <w:t>Simplified Procedure for Single Family Dwelling Lots</w:t>
      </w:r>
    </w:p>
    <w:p w14:paraId="3DCD6AC4" w14:textId="77777777" w:rsidR="00B14799" w:rsidRPr="00B14799" w:rsidRDefault="00B14799" w:rsidP="00B14799">
      <w:pPr>
        <w:spacing w:line="240" w:lineRule="auto"/>
        <w:ind w:left="0" w:firstLine="0"/>
        <w:rPr>
          <w:rFonts w:cs="Arial"/>
          <w:noProof w:val="0"/>
          <w:color w:val="000000" w:themeColor="text1"/>
          <w:sz w:val="20"/>
        </w:rPr>
      </w:pPr>
    </w:p>
    <w:p w14:paraId="0C85B6C6"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 xml:space="preserve">Individual home construction projects and accessory structures on existing single-family lots which result in less than two thousand five hundred (2,500) square feet of new impervious area (including the building footprint, driveway, sidewalks, and parking areas) and less than five thousand (5,000) square feet of earth disturbance but do not meet exemption criteria of Section 106.B or are subject to the additional criteria of Section 106.D may utilize the simplified procedure within Appendix I to this Ordinance to meet requirements of this Ordinance and are not required to submit formal SWM Site plans to the Township.  This procedure may </w:t>
      </w:r>
      <w:r w:rsidRPr="00B14799">
        <w:rPr>
          <w:b/>
          <w:noProof w:val="0"/>
          <w:color w:val="000000" w:themeColor="text1"/>
          <w:sz w:val="20"/>
          <w:u w:val="single"/>
        </w:rPr>
        <w:t>not</w:t>
      </w:r>
      <w:r w:rsidRPr="00B14799">
        <w:rPr>
          <w:noProof w:val="0"/>
          <w:color w:val="000000" w:themeColor="text1"/>
          <w:sz w:val="20"/>
        </w:rPr>
        <w:t xml:space="preserve"> be utilized for a proposed subdivision or land development.</w:t>
      </w:r>
    </w:p>
    <w:p w14:paraId="00C18E0B" w14:textId="77777777" w:rsidR="00B14799" w:rsidRPr="00B14799" w:rsidRDefault="00B14799" w:rsidP="00B14799">
      <w:pPr>
        <w:spacing w:line="240" w:lineRule="auto"/>
        <w:ind w:left="0" w:firstLine="0"/>
        <w:rPr>
          <w:rFonts w:cs="Arial"/>
          <w:noProof w:val="0"/>
          <w:color w:val="000000" w:themeColor="text1"/>
          <w:sz w:val="20"/>
        </w:rPr>
      </w:pPr>
    </w:p>
    <w:p w14:paraId="1C72F3BF"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E.</w:t>
      </w:r>
      <w:r w:rsidRPr="00B14799">
        <w:rPr>
          <w:noProof w:val="0"/>
          <w:color w:val="000000" w:themeColor="text1"/>
          <w:sz w:val="20"/>
        </w:rPr>
        <w:tab/>
        <w:t>Additional Exemption Criteria.</w:t>
      </w:r>
    </w:p>
    <w:p w14:paraId="00FD9F43" w14:textId="77777777" w:rsidR="00B14799" w:rsidRPr="00B14799" w:rsidRDefault="00B14799" w:rsidP="00B14799">
      <w:pPr>
        <w:spacing w:line="240" w:lineRule="auto"/>
        <w:ind w:left="0" w:firstLine="0"/>
        <w:rPr>
          <w:rFonts w:cs="Arial"/>
          <w:noProof w:val="0"/>
          <w:color w:val="000000" w:themeColor="text1"/>
          <w:sz w:val="20"/>
        </w:rPr>
      </w:pPr>
    </w:p>
    <w:p w14:paraId="1CD38726"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r>
      <w:r w:rsidRPr="00B14799">
        <w:rPr>
          <w:rFonts w:cs="Arial"/>
          <w:bCs/>
          <w:noProof w:val="0"/>
          <w:color w:val="000000" w:themeColor="text1"/>
          <w:sz w:val="20"/>
        </w:rPr>
        <w:t>Exemption</w:t>
      </w:r>
      <w:r w:rsidRPr="00B14799">
        <w:rPr>
          <w:noProof w:val="0"/>
          <w:color w:val="000000" w:themeColor="text1"/>
          <w:sz w:val="20"/>
        </w:rPr>
        <w:t xml:space="preserve"> responsibilities – An exemption shall not relieve an applicant from implementing such measures as are necessary to protect the public health, safety, and property.</w:t>
      </w:r>
    </w:p>
    <w:p w14:paraId="79F488AB" w14:textId="77777777" w:rsidR="00B14799" w:rsidRPr="00B14799" w:rsidRDefault="00B14799" w:rsidP="00B14799">
      <w:pPr>
        <w:spacing w:line="240" w:lineRule="auto"/>
        <w:ind w:left="0" w:firstLine="0"/>
        <w:rPr>
          <w:rFonts w:cs="Arial"/>
          <w:noProof w:val="0"/>
          <w:color w:val="000000" w:themeColor="text1"/>
          <w:sz w:val="20"/>
        </w:rPr>
      </w:pPr>
    </w:p>
    <w:p w14:paraId="352BFD3C"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 xml:space="preserve">HQ and EV streams – An exemption shall not relieve an applicant from meeting the special </w:t>
      </w:r>
      <w:r w:rsidRPr="00B14799">
        <w:rPr>
          <w:rFonts w:cs="Arial"/>
          <w:bCs/>
          <w:noProof w:val="0"/>
          <w:color w:val="000000" w:themeColor="text1"/>
          <w:sz w:val="20"/>
        </w:rPr>
        <w:t>requirements</w:t>
      </w:r>
      <w:r w:rsidRPr="00B14799">
        <w:rPr>
          <w:noProof w:val="0"/>
          <w:color w:val="000000" w:themeColor="text1"/>
          <w:sz w:val="20"/>
        </w:rPr>
        <w:t xml:space="preserve"> for watersheds draining to high quality (HQ) or exceptional value (EV) waters contained in Sections 303 and 306 of this Ordinance.</w:t>
      </w:r>
    </w:p>
    <w:p w14:paraId="739EBD09" w14:textId="77777777" w:rsidR="00B14799" w:rsidRPr="00B14799" w:rsidRDefault="00B14799" w:rsidP="00B14799">
      <w:pPr>
        <w:spacing w:line="240" w:lineRule="auto"/>
        <w:ind w:left="0" w:firstLine="0"/>
        <w:rPr>
          <w:rFonts w:cs="Arial"/>
          <w:noProof w:val="0"/>
          <w:color w:val="000000" w:themeColor="text1"/>
          <w:sz w:val="20"/>
        </w:rPr>
      </w:pPr>
    </w:p>
    <w:p w14:paraId="2BC70519"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r>
      <w:r w:rsidRPr="00B14799">
        <w:rPr>
          <w:rFonts w:cs="Arial"/>
          <w:bCs/>
          <w:noProof w:val="0"/>
          <w:color w:val="000000" w:themeColor="text1"/>
          <w:sz w:val="20"/>
        </w:rPr>
        <w:t>Drainage</w:t>
      </w:r>
      <w:r w:rsidRPr="00B14799">
        <w:rPr>
          <w:noProof w:val="0"/>
          <w:color w:val="000000" w:themeColor="text1"/>
          <w:sz w:val="20"/>
        </w:rPr>
        <w:t xml:space="preserve"> problems - Where drainage problems are documented or known to exist downstream of, or are expected from, the proposed activity, the Township may deny an exemption, at its sole discretion.</w:t>
      </w:r>
    </w:p>
    <w:p w14:paraId="0D1B4941" w14:textId="77777777" w:rsidR="00B14799" w:rsidRPr="00B14799" w:rsidRDefault="00B14799" w:rsidP="00B14799">
      <w:pPr>
        <w:tabs>
          <w:tab w:val="left" w:pos="0"/>
          <w:tab w:val="left" w:pos="432"/>
          <w:tab w:val="left" w:pos="720"/>
          <w:tab w:val="left" w:pos="0"/>
          <w:tab w:val="left" w:pos="432"/>
          <w:tab w:val="left" w:pos="720"/>
          <w:tab w:val="left" w:pos="0"/>
          <w:tab w:val="left" w:pos="432"/>
          <w:tab w:val="left" w:pos="720"/>
          <w:tab w:val="left" w:pos="0"/>
          <w:tab w:val="left" w:pos="432"/>
          <w:tab w:val="left" w:pos="720"/>
          <w:tab w:val="left" w:pos="0"/>
          <w:tab w:val="left" w:pos="432"/>
          <w:tab w:val="left" w:pos="720"/>
        </w:tabs>
        <w:spacing w:line="240" w:lineRule="auto"/>
        <w:ind w:left="0" w:firstLine="0"/>
        <w:rPr>
          <w:rFonts w:cs="Arial"/>
          <w:noProof w:val="0"/>
          <w:color w:val="000000" w:themeColor="text1"/>
          <w:sz w:val="20"/>
        </w:rPr>
      </w:pPr>
    </w:p>
    <w:p w14:paraId="6AD60CCA"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E.</w:t>
      </w:r>
      <w:r w:rsidRPr="00B14799">
        <w:rPr>
          <w:noProof w:val="0"/>
          <w:color w:val="000000" w:themeColor="text1"/>
          <w:sz w:val="20"/>
        </w:rPr>
        <w:tab/>
        <w:t>All applicants seeking an exemption from the stormwater management requirements of this Ordinance based upon criteria contained in this Section 106 shall be required, at a minimum, to submit to the Township the following documentation for review:</w:t>
      </w:r>
    </w:p>
    <w:p w14:paraId="30B59AD8" w14:textId="77777777" w:rsidR="00B14799" w:rsidRPr="00B14799" w:rsidRDefault="00B14799" w:rsidP="00B14799">
      <w:pPr>
        <w:spacing w:line="240" w:lineRule="auto"/>
        <w:ind w:left="0" w:firstLine="0"/>
        <w:rPr>
          <w:rFonts w:cs="Arial"/>
          <w:noProof w:val="0"/>
          <w:color w:val="000000" w:themeColor="text1"/>
          <w:sz w:val="20"/>
        </w:rPr>
      </w:pPr>
    </w:p>
    <w:p w14:paraId="420214E1"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r>
      <w:r w:rsidRPr="00B14799">
        <w:rPr>
          <w:rFonts w:cs="Arial"/>
          <w:bCs/>
          <w:noProof w:val="0"/>
          <w:color w:val="000000" w:themeColor="text1"/>
          <w:sz w:val="20"/>
        </w:rPr>
        <w:t>Three</w:t>
      </w:r>
      <w:r w:rsidRPr="00B14799">
        <w:rPr>
          <w:noProof w:val="0"/>
          <w:color w:val="000000" w:themeColor="text1"/>
          <w:sz w:val="20"/>
        </w:rPr>
        <w:t xml:space="preserve"> (3) copies of the completed Township Stormwater Management Application form.</w:t>
      </w:r>
    </w:p>
    <w:p w14:paraId="64E7CF5B" w14:textId="77777777" w:rsidR="00B14799" w:rsidRPr="00B14799" w:rsidRDefault="00B14799" w:rsidP="00B14799">
      <w:pPr>
        <w:spacing w:line="240" w:lineRule="auto"/>
        <w:ind w:left="0" w:firstLine="0"/>
        <w:rPr>
          <w:rFonts w:cs="Arial"/>
          <w:noProof w:val="0"/>
          <w:color w:val="000000" w:themeColor="text1"/>
          <w:sz w:val="20"/>
        </w:rPr>
      </w:pPr>
    </w:p>
    <w:p w14:paraId="2C0ACB2C"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 xml:space="preserve">Stormwater Management Exemption review fee and escrow, as established by separate </w:t>
      </w:r>
      <w:r w:rsidRPr="00B14799">
        <w:rPr>
          <w:rFonts w:cs="Arial"/>
          <w:bCs/>
          <w:noProof w:val="0"/>
          <w:color w:val="000000" w:themeColor="text1"/>
          <w:sz w:val="20"/>
        </w:rPr>
        <w:t>resolution</w:t>
      </w:r>
      <w:r w:rsidRPr="00B14799">
        <w:rPr>
          <w:noProof w:val="0"/>
          <w:color w:val="000000" w:themeColor="text1"/>
          <w:sz w:val="20"/>
        </w:rPr>
        <w:t xml:space="preserve"> of the Board of Supervisors.</w:t>
      </w:r>
    </w:p>
    <w:p w14:paraId="35212D27" w14:textId="77777777" w:rsidR="00B14799" w:rsidRPr="00B14799" w:rsidRDefault="00B14799" w:rsidP="00B14799">
      <w:pPr>
        <w:spacing w:line="240" w:lineRule="auto"/>
        <w:ind w:left="0" w:firstLine="0"/>
        <w:rPr>
          <w:rFonts w:cs="Arial"/>
          <w:noProof w:val="0"/>
          <w:color w:val="000000" w:themeColor="text1"/>
          <w:sz w:val="20"/>
        </w:rPr>
      </w:pPr>
    </w:p>
    <w:p w14:paraId="54CE06A9"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r>
      <w:r w:rsidRPr="00B14799">
        <w:rPr>
          <w:rFonts w:cs="Arial"/>
          <w:bCs/>
          <w:noProof w:val="0"/>
          <w:color w:val="000000" w:themeColor="text1"/>
          <w:sz w:val="20"/>
        </w:rPr>
        <w:t>Three</w:t>
      </w:r>
      <w:r w:rsidRPr="00B14799">
        <w:rPr>
          <w:noProof w:val="0"/>
          <w:color w:val="000000" w:themeColor="text1"/>
          <w:sz w:val="20"/>
        </w:rPr>
        <w:t xml:space="preserve"> (3) copies of a plot plan for the parcel, which is the subject of the exemption application, containing, at a minimum, the following information:</w:t>
      </w:r>
    </w:p>
    <w:p w14:paraId="7EE264E5" w14:textId="77777777" w:rsidR="00B14799" w:rsidRPr="00B14799" w:rsidRDefault="00B14799" w:rsidP="00B14799">
      <w:pPr>
        <w:spacing w:line="240" w:lineRule="auto"/>
        <w:ind w:left="0" w:firstLine="0"/>
        <w:rPr>
          <w:rFonts w:cs="Arial"/>
          <w:noProof w:val="0"/>
          <w:color w:val="000000" w:themeColor="text1"/>
          <w:sz w:val="20"/>
        </w:rPr>
      </w:pPr>
    </w:p>
    <w:p w14:paraId="4E45ADC9"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Property boundaries and area of the site, based on deed information, or field survey.</w:t>
      </w:r>
    </w:p>
    <w:p w14:paraId="6228D6F4" w14:textId="77777777" w:rsidR="00B14799" w:rsidRPr="00B14799" w:rsidRDefault="00B14799" w:rsidP="00B14799">
      <w:pPr>
        <w:spacing w:line="240" w:lineRule="auto"/>
        <w:ind w:left="0" w:firstLine="0"/>
        <w:rPr>
          <w:rFonts w:cs="Arial"/>
          <w:noProof w:val="0"/>
          <w:color w:val="000000" w:themeColor="text1"/>
          <w:sz w:val="20"/>
        </w:rPr>
      </w:pPr>
    </w:p>
    <w:p w14:paraId="53CB2DCC"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Location map identifying the site relative to streets and other parcels in the vicinity of the site.</w:t>
      </w:r>
    </w:p>
    <w:p w14:paraId="34A8DF2D" w14:textId="77777777" w:rsidR="00B14799" w:rsidRPr="00B14799" w:rsidRDefault="00B14799" w:rsidP="00B14799">
      <w:pPr>
        <w:spacing w:line="240" w:lineRule="auto"/>
        <w:ind w:left="0" w:firstLine="0"/>
        <w:rPr>
          <w:rFonts w:cs="Arial"/>
          <w:noProof w:val="0"/>
          <w:color w:val="000000" w:themeColor="text1"/>
          <w:sz w:val="20"/>
        </w:rPr>
      </w:pPr>
    </w:p>
    <w:p w14:paraId="4D8682AF"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Location of significant natural and existing manmade features, including wetlands, watercourses, woodlands, steep slopes, structures, parking areas, driveways, utilities, wells, and septic systems within 200 feet of proposed impervious surface, regardless of the location of the property boundary.</w:t>
      </w:r>
    </w:p>
    <w:p w14:paraId="3C505C66" w14:textId="77777777" w:rsidR="00B14799" w:rsidRPr="00B14799" w:rsidRDefault="00B14799" w:rsidP="00B14799">
      <w:pPr>
        <w:spacing w:line="240" w:lineRule="auto"/>
        <w:ind w:left="0" w:firstLine="0"/>
        <w:rPr>
          <w:rFonts w:cs="Arial"/>
          <w:noProof w:val="0"/>
          <w:color w:val="000000" w:themeColor="text1"/>
          <w:sz w:val="20"/>
        </w:rPr>
      </w:pPr>
    </w:p>
    <w:p w14:paraId="71F59350"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t>Location and dimensions of existing and proposed impervious surface and other improvements, with setbacks drawn to relate the location of same to property lines, streets, and existing features.</w:t>
      </w:r>
    </w:p>
    <w:p w14:paraId="7521513B" w14:textId="77777777" w:rsidR="00B14799" w:rsidRPr="00B14799" w:rsidRDefault="00B14799" w:rsidP="00B14799">
      <w:pPr>
        <w:spacing w:line="240" w:lineRule="auto"/>
        <w:ind w:left="0" w:firstLine="0"/>
        <w:rPr>
          <w:rFonts w:cs="Arial"/>
          <w:noProof w:val="0"/>
          <w:color w:val="000000" w:themeColor="text1"/>
          <w:sz w:val="20"/>
        </w:rPr>
      </w:pPr>
    </w:p>
    <w:p w14:paraId="1A36374D"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e.</w:t>
      </w:r>
      <w:r w:rsidRPr="00B14799">
        <w:rPr>
          <w:noProof w:val="0"/>
          <w:color w:val="000000" w:themeColor="text1"/>
          <w:sz w:val="20"/>
        </w:rPr>
        <w:tab/>
        <w:t>North Arrow.</w:t>
      </w:r>
    </w:p>
    <w:p w14:paraId="2CF449FC" w14:textId="77777777" w:rsidR="00B14799" w:rsidRPr="00B14799" w:rsidRDefault="00B14799" w:rsidP="00B14799">
      <w:pPr>
        <w:spacing w:line="240" w:lineRule="auto"/>
        <w:ind w:left="0" w:firstLine="0"/>
        <w:rPr>
          <w:rFonts w:cs="Arial"/>
          <w:noProof w:val="0"/>
          <w:color w:val="000000" w:themeColor="text1"/>
          <w:sz w:val="20"/>
        </w:rPr>
      </w:pPr>
    </w:p>
    <w:p w14:paraId="32C70730"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f.</w:t>
      </w:r>
      <w:r w:rsidRPr="00B14799">
        <w:rPr>
          <w:noProof w:val="0"/>
          <w:color w:val="000000" w:themeColor="text1"/>
          <w:sz w:val="20"/>
        </w:rPr>
        <w:tab/>
        <w:t>Plan scale, as applicable.</w:t>
      </w:r>
    </w:p>
    <w:p w14:paraId="186B9096" w14:textId="77777777" w:rsidR="00B14799" w:rsidRPr="00B14799" w:rsidRDefault="00B14799" w:rsidP="00B14799">
      <w:pPr>
        <w:spacing w:line="240" w:lineRule="auto"/>
        <w:ind w:left="0" w:firstLine="0"/>
        <w:rPr>
          <w:rFonts w:cs="Arial"/>
          <w:noProof w:val="0"/>
          <w:color w:val="000000" w:themeColor="text1"/>
          <w:sz w:val="20"/>
        </w:rPr>
      </w:pPr>
    </w:p>
    <w:p w14:paraId="71967D4A"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g.</w:t>
      </w:r>
      <w:r w:rsidRPr="00B14799">
        <w:rPr>
          <w:noProof w:val="0"/>
          <w:color w:val="000000" w:themeColor="text1"/>
          <w:sz w:val="20"/>
        </w:rPr>
        <w:tab/>
        <w:t>Information regarding existing/proposed topography and drainage patterns, within two hundred (200) feet of proposed impervious surface based on field survey, LIDAR, and/or field observation.</w:t>
      </w:r>
    </w:p>
    <w:p w14:paraId="355185EE" w14:textId="77777777" w:rsidR="00B14799" w:rsidRPr="00B14799" w:rsidRDefault="00B14799" w:rsidP="00B14799">
      <w:pPr>
        <w:spacing w:line="240" w:lineRule="auto"/>
        <w:ind w:left="0" w:firstLine="0"/>
        <w:rPr>
          <w:rFonts w:cs="Arial"/>
          <w:noProof w:val="0"/>
          <w:color w:val="000000" w:themeColor="text1"/>
          <w:sz w:val="20"/>
        </w:rPr>
      </w:pPr>
    </w:p>
    <w:p w14:paraId="138BD3A8"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lastRenderedPageBreak/>
        <w:t>h.</w:t>
      </w:r>
      <w:r w:rsidRPr="00B14799">
        <w:rPr>
          <w:noProof w:val="0"/>
          <w:color w:val="000000" w:themeColor="text1"/>
          <w:sz w:val="20"/>
        </w:rPr>
        <w:tab/>
        <w:t>Other information deemed necessary by the Township Engineer to determine compliance with exemption criteria contained in this Section 106.</w:t>
      </w:r>
    </w:p>
    <w:p w14:paraId="76437F7D" w14:textId="77777777" w:rsidR="00B14799" w:rsidRPr="00B14799" w:rsidRDefault="00B14799" w:rsidP="00B14799">
      <w:pPr>
        <w:spacing w:line="240" w:lineRule="auto"/>
        <w:ind w:left="0" w:firstLine="0"/>
        <w:rPr>
          <w:rFonts w:cs="Arial"/>
          <w:noProof w:val="0"/>
          <w:color w:val="000000" w:themeColor="text1"/>
          <w:sz w:val="20"/>
        </w:rPr>
      </w:pPr>
    </w:p>
    <w:p w14:paraId="167EC5BD" w14:textId="77777777" w:rsidR="00B14799" w:rsidRPr="00B14799" w:rsidRDefault="00B14799" w:rsidP="00B14799">
      <w:pPr>
        <w:spacing w:line="240" w:lineRule="auto"/>
        <w:ind w:left="0" w:firstLine="0"/>
        <w:rPr>
          <w:rFonts w:cs="Arial"/>
          <w:noProof w:val="0"/>
          <w:color w:val="000000" w:themeColor="text1"/>
          <w:sz w:val="20"/>
        </w:rPr>
      </w:pPr>
    </w:p>
    <w:p w14:paraId="1874A9B9" w14:textId="77777777" w:rsidR="00B14799" w:rsidRPr="00B14799" w:rsidRDefault="00B14799" w:rsidP="00B14799">
      <w:pPr>
        <w:tabs>
          <w:tab w:val="left" w:pos="0"/>
          <w:tab w:val="left" w:pos="432"/>
          <w:tab w:val="left" w:pos="720"/>
          <w:tab w:val="left" w:pos="1440"/>
        </w:tabs>
        <w:spacing w:line="240" w:lineRule="auto"/>
        <w:ind w:left="0" w:firstLine="0"/>
        <w:rPr>
          <w:b/>
          <w:noProof w:val="0"/>
          <w:color w:val="000000" w:themeColor="text1"/>
          <w:sz w:val="20"/>
        </w:rPr>
      </w:pPr>
      <w:r w:rsidRPr="00B14799">
        <w:rPr>
          <w:b/>
          <w:noProof w:val="0"/>
          <w:color w:val="000000" w:themeColor="text1"/>
          <w:sz w:val="20"/>
        </w:rPr>
        <w:t>Section 107.  Waivers</w:t>
      </w:r>
    </w:p>
    <w:p w14:paraId="4E9FCB50" w14:textId="77777777" w:rsidR="00B14799" w:rsidRPr="00B14799" w:rsidRDefault="00B14799" w:rsidP="00B14799">
      <w:pPr>
        <w:spacing w:line="240" w:lineRule="auto"/>
        <w:ind w:left="0" w:firstLine="0"/>
        <w:rPr>
          <w:rFonts w:cs="Arial"/>
          <w:noProof w:val="0"/>
          <w:color w:val="000000" w:themeColor="text1"/>
          <w:sz w:val="20"/>
        </w:rPr>
      </w:pPr>
    </w:p>
    <w:p w14:paraId="6347A33D"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If the Township determines that any requirement under this Ordinance cannot be achieved for a particular Regulated Activity, the Township may, after an evaluation of alternatives, approve measures other than those required by this Ordinance, subject to this Section 107.</w:t>
      </w:r>
    </w:p>
    <w:p w14:paraId="4E4E3992" w14:textId="77777777" w:rsidR="00B14799" w:rsidRPr="00B14799" w:rsidRDefault="00B14799" w:rsidP="00B14799">
      <w:pPr>
        <w:spacing w:line="240" w:lineRule="auto"/>
        <w:ind w:left="0" w:firstLine="0"/>
        <w:rPr>
          <w:rFonts w:cs="Arial"/>
          <w:noProof w:val="0"/>
          <w:color w:val="000000" w:themeColor="text1"/>
          <w:sz w:val="20"/>
        </w:rPr>
      </w:pPr>
    </w:p>
    <w:p w14:paraId="2A036AC9"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 xml:space="preserve">Waivers or modifications of the requirements of this Ordinance may be approved by the Township Board of Supervisors if enforcement will exact undue hardship because of peculiar conditions pertaining to the land in question, provided that the modifications will not be contrary to the public interest and that the purpose of this Ordinance is preserved.  Cost or financial burden shall </w:t>
      </w:r>
      <w:r w:rsidRPr="00B14799">
        <w:rPr>
          <w:b/>
          <w:bCs/>
          <w:noProof w:val="0"/>
          <w:color w:val="000000" w:themeColor="text1"/>
          <w:sz w:val="20"/>
          <w:u w:val="single"/>
        </w:rPr>
        <w:t>not</w:t>
      </w:r>
      <w:r w:rsidRPr="00B14799">
        <w:rPr>
          <w:noProof w:val="0"/>
          <w:color w:val="000000" w:themeColor="text1"/>
          <w:sz w:val="20"/>
        </w:rPr>
        <w:t xml:space="preserve"> be considered a hardship.  Modification may be considered if an alternative standard or approach will provide equal or better achievement of the purpose of this Ordinance.  A request for modification shall be in writing and accompany the Stormwater Management Site Plan submission.  The request shall provide the facts on which the request is based, the provision(s) of the Ordinance involved, and the proposed modification.</w:t>
      </w:r>
    </w:p>
    <w:p w14:paraId="60246534" w14:textId="77777777" w:rsidR="00B14799" w:rsidRPr="00B14799" w:rsidRDefault="00B14799" w:rsidP="00B14799">
      <w:pPr>
        <w:spacing w:line="240" w:lineRule="auto"/>
        <w:ind w:left="0" w:firstLine="0"/>
        <w:rPr>
          <w:rFonts w:cs="Arial"/>
          <w:noProof w:val="0"/>
          <w:color w:val="000000" w:themeColor="text1"/>
          <w:sz w:val="20"/>
        </w:rPr>
      </w:pPr>
    </w:p>
    <w:p w14:paraId="6F4B60F7"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No waiver or modification of any regulated stormwater activity involving earth disturbance greater than or equal to one (1) acre may be granted by the Township unless that action is approved in advance by the DEP or the Bucks County Conservation District.</w:t>
      </w:r>
    </w:p>
    <w:p w14:paraId="39D3E535" w14:textId="77777777" w:rsidR="00B14799" w:rsidRPr="00B14799" w:rsidRDefault="00B14799" w:rsidP="00B14799">
      <w:pPr>
        <w:spacing w:line="240" w:lineRule="auto"/>
        <w:ind w:left="0" w:firstLine="0"/>
        <w:rPr>
          <w:rFonts w:cs="Arial"/>
          <w:noProof w:val="0"/>
          <w:color w:val="000000" w:themeColor="text1"/>
          <w:sz w:val="20"/>
        </w:rPr>
      </w:pPr>
    </w:p>
    <w:p w14:paraId="110CF74D" w14:textId="77777777" w:rsidR="00B14799" w:rsidRPr="00B14799" w:rsidRDefault="00B14799" w:rsidP="00B14799">
      <w:pPr>
        <w:spacing w:line="240" w:lineRule="auto"/>
        <w:ind w:left="0" w:firstLine="0"/>
        <w:rPr>
          <w:rFonts w:cs="Arial"/>
          <w:noProof w:val="0"/>
          <w:color w:val="000000" w:themeColor="text1"/>
          <w:sz w:val="20"/>
        </w:rPr>
      </w:pPr>
    </w:p>
    <w:p w14:paraId="3977FEAB" w14:textId="77777777" w:rsidR="00B14799" w:rsidRPr="00C42DD3" w:rsidRDefault="00B14799" w:rsidP="00B14799">
      <w:pPr>
        <w:spacing w:line="240" w:lineRule="auto"/>
        <w:ind w:left="0" w:firstLine="0"/>
        <w:rPr>
          <w:b/>
          <w:noProof w:val="0"/>
          <w:color w:val="000000" w:themeColor="text1"/>
          <w:sz w:val="20"/>
        </w:rPr>
      </w:pPr>
      <w:r w:rsidRPr="00C42DD3">
        <w:rPr>
          <w:b/>
          <w:noProof w:val="0"/>
          <w:color w:val="000000" w:themeColor="text1"/>
          <w:sz w:val="20"/>
        </w:rPr>
        <w:t>Section 108.  Repealer</w:t>
      </w:r>
    </w:p>
    <w:p w14:paraId="4B71BAB7" w14:textId="77777777" w:rsidR="00B14799" w:rsidRPr="00C42DD3" w:rsidRDefault="00B14799" w:rsidP="00B14799">
      <w:pPr>
        <w:spacing w:line="240" w:lineRule="auto"/>
        <w:ind w:left="0" w:firstLine="0"/>
        <w:rPr>
          <w:rFonts w:cs="Arial"/>
          <w:noProof w:val="0"/>
          <w:color w:val="000000" w:themeColor="text1"/>
          <w:sz w:val="20"/>
        </w:rPr>
      </w:pPr>
    </w:p>
    <w:p w14:paraId="6514DB17" w14:textId="77777777" w:rsidR="00B14799" w:rsidRPr="00C42DD3" w:rsidRDefault="00B14799" w:rsidP="00B14799">
      <w:pPr>
        <w:spacing w:line="240" w:lineRule="auto"/>
        <w:ind w:left="0" w:firstLine="0"/>
        <w:rPr>
          <w:noProof w:val="0"/>
          <w:color w:val="000000" w:themeColor="text1"/>
          <w:sz w:val="20"/>
        </w:rPr>
      </w:pPr>
      <w:r w:rsidRPr="00C42DD3">
        <w:rPr>
          <w:noProof w:val="0"/>
          <w:color w:val="000000" w:themeColor="text1"/>
          <w:sz w:val="20"/>
        </w:rPr>
        <w:t>Any ordinance or ordinance provision of the Township inconsistent with any of the provisions of this Ordinance is hereby repealed to the extent of the inconsistency only.</w:t>
      </w:r>
    </w:p>
    <w:p w14:paraId="6C25EEAC" w14:textId="77777777" w:rsidR="00B14799" w:rsidRPr="00C42DD3" w:rsidRDefault="00B14799" w:rsidP="00B14799">
      <w:pPr>
        <w:spacing w:line="240" w:lineRule="auto"/>
        <w:ind w:left="0" w:firstLine="0"/>
        <w:rPr>
          <w:rFonts w:cs="Arial"/>
          <w:noProof w:val="0"/>
          <w:color w:val="000000" w:themeColor="text1"/>
          <w:sz w:val="20"/>
        </w:rPr>
      </w:pPr>
    </w:p>
    <w:p w14:paraId="06423D37" w14:textId="77777777" w:rsidR="00B14799" w:rsidRPr="00C42DD3" w:rsidRDefault="00B14799" w:rsidP="00B14799">
      <w:pPr>
        <w:spacing w:line="240" w:lineRule="auto"/>
        <w:ind w:left="0" w:firstLine="0"/>
        <w:rPr>
          <w:rFonts w:cs="Arial"/>
          <w:noProof w:val="0"/>
          <w:color w:val="000000" w:themeColor="text1"/>
          <w:sz w:val="20"/>
        </w:rPr>
      </w:pPr>
    </w:p>
    <w:p w14:paraId="36331CDB" w14:textId="77777777" w:rsidR="00B14799" w:rsidRPr="00C42DD3" w:rsidRDefault="00B14799" w:rsidP="00B14799">
      <w:pPr>
        <w:spacing w:line="240" w:lineRule="auto"/>
        <w:ind w:left="0" w:firstLine="0"/>
        <w:rPr>
          <w:b/>
          <w:noProof w:val="0"/>
          <w:color w:val="000000" w:themeColor="text1"/>
          <w:sz w:val="20"/>
        </w:rPr>
      </w:pPr>
      <w:r w:rsidRPr="00C42DD3">
        <w:rPr>
          <w:b/>
          <w:noProof w:val="0"/>
          <w:color w:val="000000" w:themeColor="text1"/>
          <w:sz w:val="20"/>
        </w:rPr>
        <w:t>Section 109.  Severability</w:t>
      </w:r>
    </w:p>
    <w:p w14:paraId="61E6C809" w14:textId="77777777" w:rsidR="00B14799" w:rsidRPr="00C42DD3" w:rsidRDefault="00B14799" w:rsidP="00B14799">
      <w:pPr>
        <w:spacing w:line="240" w:lineRule="auto"/>
        <w:ind w:left="0" w:firstLine="0"/>
        <w:rPr>
          <w:rFonts w:cs="Arial"/>
          <w:noProof w:val="0"/>
          <w:color w:val="000000" w:themeColor="text1"/>
          <w:sz w:val="20"/>
        </w:rPr>
      </w:pPr>
    </w:p>
    <w:p w14:paraId="6D94F03C" w14:textId="77777777" w:rsidR="00B14799" w:rsidRPr="00B14799" w:rsidRDefault="00B14799" w:rsidP="00B14799">
      <w:pPr>
        <w:spacing w:line="240" w:lineRule="auto"/>
        <w:ind w:left="0" w:firstLine="0"/>
        <w:rPr>
          <w:noProof w:val="0"/>
          <w:color w:val="000000" w:themeColor="text1"/>
          <w:sz w:val="20"/>
        </w:rPr>
      </w:pPr>
      <w:r w:rsidRPr="00C42DD3">
        <w:rPr>
          <w:noProof w:val="0"/>
          <w:color w:val="000000" w:themeColor="text1"/>
          <w:sz w:val="20"/>
        </w:rPr>
        <w:t>Should any section or provision of this Ordinance be declared invalid by a court of competent jurisdiction, such declaration or decision of invalidity shall not affect the validity of any of the remaining provisions of this Ordinance.</w:t>
      </w:r>
    </w:p>
    <w:p w14:paraId="05D12E61" w14:textId="77777777" w:rsidR="00B14799" w:rsidRPr="00B14799" w:rsidRDefault="00B14799" w:rsidP="00B14799">
      <w:pPr>
        <w:spacing w:line="240" w:lineRule="auto"/>
        <w:ind w:left="0" w:firstLine="0"/>
        <w:rPr>
          <w:rFonts w:cs="Arial"/>
          <w:noProof w:val="0"/>
          <w:color w:val="000000" w:themeColor="text1"/>
          <w:sz w:val="20"/>
        </w:rPr>
      </w:pPr>
    </w:p>
    <w:p w14:paraId="44ECE706" w14:textId="77777777" w:rsidR="00B14799" w:rsidRPr="00B14799" w:rsidRDefault="00B14799" w:rsidP="00B14799">
      <w:pPr>
        <w:spacing w:line="240" w:lineRule="auto"/>
        <w:ind w:left="0" w:firstLine="0"/>
        <w:rPr>
          <w:rFonts w:cs="Arial"/>
          <w:noProof w:val="0"/>
          <w:color w:val="000000" w:themeColor="text1"/>
          <w:sz w:val="20"/>
        </w:rPr>
      </w:pPr>
    </w:p>
    <w:p w14:paraId="4F67BC54"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110.  Compatibility with Other Ordinance Requirements</w:t>
      </w:r>
    </w:p>
    <w:p w14:paraId="59B0B29D" w14:textId="77777777" w:rsidR="00B14799" w:rsidRPr="00B14799" w:rsidRDefault="00B14799" w:rsidP="00B14799">
      <w:pPr>
        <w:spacing w:line="240" w:lineRule="auto"/>
        <w:ind w:left="0" w:firstLine="0"/>
        <w:rPr>
          <w:rFonts w:cs="Arial"/>
          <w:noProof w:val="0"/>
          <w:color w:val="000000" w:themeColor="text1"/>
          <w:sz w:val="20"/>
        </w:rPr>
      </w:pPr>
    </w:p>
    <w:p w14:paraId="6AC1118A"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Approvals issued and actions taken under this Ordinance do not relieve an applicant of the responsibility to secure required permits or approvals for activities regulated by any other statute, code, law, rule, regulation, or ordinance.  To the extent that this Ordinance imposes more rigorous requirements for stormwater management than any other statute, law, code, ordinance, rule, or regulation, the specific requirements contained in this Ordinance shall be followed.</w:t>
      </w:r>
    </w:p>
    <w:p w14:paraId="0BCAD98A" w14:textId="77777777" w:rsidR="00B14799" w:rsidRPr="00B14799" w:rsidRDefault="00B14799" w:rsidP="00B14799">
      <w:pPr>
        <w:spacing w:line="240" w:lineRule="auto"/>
        <w:ind w:left="0" w:firstLine="0"/>
        <w:rPr>
          <w:rFonts w:cs="Arial"/>
          <w:noProof w:val="0"/>
          <w:color w:val="000000" w:themeColor="text1"/>
          <w:sz w:val="20"/>
        </w:rPr>
      </w:pPr>
    </w:p>
    <w:p w14:paraId="00084706" w14:textId="77777777" w:rsidR="00B14799" w:rsidRPr="00B14799" w:rsidRDefault="00B14799" w:rsidP="00B14799">
      <w:pPr>
        <w:spacing w:line="240" w:lineRule="auto"/>
        <w:ind w:left="0" w:firstLine="0"/>
        <w:rPr>
          <w:rFonts w:cs="Arial"/>
          <w:noProof w:val="0"/>
          <w:color w:val="000000" w:themeColor="text1"/>
          <w:sz w:val="20"/>
        </w:rPr>
      </w:pPr>
    </w:p>
    <w:p w14:paraId="58995405"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ARTICLE II. DEFINITIONS</w:t>
      </w:r>
    </w:p>
    <w:p w14:paraId="0D392F6B" w14:textId="77777777" w:rsidR="00B14799" w:rsidRPr="00B14799" w:rsidRDefault="00B14799" w:rsidP="00B14799">
      <w:pPr>
        <w:spacing w:line="240" w:lineRule="auto"/>
        <w:ind w:left="0" w:firstLine="0"/>
        <w:rPr>
          <w:bCs/>
          <w:noProof w:val="0"/>
          <w:color w:val="000000" w:themeColor="text1"/>
          <w:sz w:val="20"/>
          <w:highlight w:val="yellow"/>
        </w:rPr>
      </w:pPr>
    </w:p>
    <w:p w14:paraId="65DCD6B0"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201.  Interpretations</w:t>
      </w:r>
    </w:p>
    <w:p w14:paraId="64250E54" w14:textId="77777777" w:rsidR="00B14799" w:rsidRPr="00B14799" w:rsidRDefault="00B14799" w:rsidP="00B14799">
      <w:pPr>
        <w:spacing w:line="240" w:lineRule="auto"/>
        <w:ind w:left="0" w:firstLine="0"/>
        <w:rPr>
          <w:bCs/>
          <w:noProof w:val="0"/>
          <w:color w:val="000000" w:themeColor="text1"/>
          <w:sz w:val="20"/>
          <w:highlight w:val="yellow"/>
        </w:rPr>
      </w:pPr>
    </w:p>
    <w:p w14:paraId="7CA39809" w14:textId="77777777" w:rsidR="00B14799" w:rsidRPr="00B14799" w:rsidRDefault="00B14799" w:rsidP="00B14799">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ind w:left="0" w:firstLine="0"/>
        <w:rPr>
          <w:color w:val="000000" w:themeColor="text1"/>
          <w:sz w:val="20"/>
        </w:rPr>
      </w:pPr>
      <w:r w:rsidRPr="00B14799">
        <w:rPr>
          <w:color w:val="000000" w:themeColor="text1"/>
          <w:sz w:val="20"/>
        </w:rPr>
        <w:t>For the purposes of this Ordinance, certain terms and words used herein shall be interpreted as follows:</w:t>
      </w:r>
    </w:p>
    <w:p w14:paraId="2B0C8436" w14:textId="77777777" w:rsidR="00B14799" w:rsidRPr="00B14799" w:rsidRDefault="00B14799" w:rsidP="00B14799">
      <w:pPr>
        <w:spacing w:line="240" w:lineRule="auto"/>
        <w:ind w:left="0" w:firstLine="0"/>
        <w:rPr>
          <w:bCs/>
          <w:noProof w:val="0"/>
          <w:color w:val="000000" w:themeColor="text1"/>
          <w:sz w:val="20"/>
          <w:highlight w:val="yellow"/>
        </w:rPr>
      </w:pPr>
    </w:p>
    <w:p w14:paraId="1A38D7AC"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Words used in the present tense include the future tense; the singular number includes the plural, and the plural number includes the singular; words of masculine gender include feminine gender; and words of feminine gender include masculine gender.</w:t>
      </w:r>
    </w:p>
    <w:p w14:paraId="11B6A2FA" w14:textId="77777777" w:rsidR="00B14799" w:rsidRPr="00B14799" w:rsidRDefault="00B14799" w:rsidP="00B14799">
      <w:pPr>
        <w:spacing w:line="240" w:lineRule="auto"/>
        <w:ind w:left="0" w:firstLine="0"/>
        <w:rPr>
          <w:bCs/>
          <w:noProof w:val="0"/>
          <w:color w:val="000000" w:themeColor="text1"/>
          <w:sz w:val="20"/>
          <w:highlight w:val="yellow"/>
        </w:rPr>
      </w:pPr>
    </w:p>
    <w:p w14:paraId="2696FADB"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The word "includes" or "including" shall not limit the term to the specific example but is intended to extend its meaning to all other instances of like kind and character.</w:t>
      </w:r>
    </w:p>
    <w:p w14:paraId="09227994" w14:textId="77777777" w:rsidR="00B14799" w:rsidRPr="00B14799" w:rsidRDefault="00B14799" w:rsidP="00B14799">
      <w:pPr>
        <w:spacing w:line="240" w:lineRule="auto"/>
        <w:ind w:left="0" w:firstLine="0"/>
        <w:rPr>
          <w:bCs/>
          <w:noProof w:val="0"/>
          <w:color w:val="000000" w:themeColor="text1"/>
          <w:sz w:val="20"/>
          <w:highlight w:val="yellow"/>
        </w:rPr>
      </w:pPr>
    </w:p>
    <w:p w14:paraId="0A9EEA53"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The word "person" includes an individual, firm, association, organization, partnership, trust, company, corporation, or any other similar entity.</w:t>
      </w:r>
    </w:p>
    <w:p w14:paraId="0D90378A" w14:textId="77777777" w:rsidR="00B14799" w:rsidRPr="00B14799" w:rsidRDefault="00B14799" w:rsidP="00B14799">
      <w:pPr>
        <w:spacing w:line="240" w:lineRule="auto"/>
        <w:ind w:left="0" w:firstLine="0"/>
        <w:rPr>
          <w:bCs/>
          <w:noProof w:val="0"/>
          <w:color w:val="000000" w:themeColor="text1"/>
          <w:sz w:val="20"/>
          <w:highlight w:val="yellow"/>
        </w:rPr>
      </w:pPr>
    </w:p>
    <w:p w14:paraId="70AF6440"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t>The words "shall" and "must" are mandatory; the words "may" and "should" are permissive.</w:t>
      </w:r>
    </w:p>
    <w:p w14:paraId="13A5D128" w14:textId="77777777" w:rsidR="00B14799" w:rsidRPr="00B14799" w:rsidRDefault="00B14799" w:rsidP="00B14799">
      <w:pPr>
        <w:spacing w:line="240" w:lineRule="auto"/>
        <w:ind w:left="0" w:firstLine="0"/>
        <w:rPr>
          <w:bCs/>
          <w:noProof w:val="0"/>
          <w:color w:val="000000" w:themeColor="text1"/>
          <w:sz w:val="20"/>
          <w:highlight w:val="yellow"/>
        </w:rPr>
      </w:pPr>
    </w:p>
    <w:p w14:paraId="5B55A034"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E.</w:t>
      </w:r>
      <w:r w:rsidRPr="00B14799">
        <w:rPr>
          <w:noProof w:val="0"/>
          <w:color w:val="000000" w:themeColor="text1"/>
          <w:sz w:val="20"/>
        </w:rPr>
        <w:tab/>
        <w:t>The words "used” or “occupied" include the words "intended”, “designed”, “maintained”, or “arranged to be used”, “occupied”, or “maintained”.</w:t>
      </w:r>
    </w:p>
    <w:p w14:paraId="7EEFDF53" w14:textId="77777777" w:rsidR="00B14799" w:rsidRPr="00B14799" w:rsidRDefault="00B14799" w:rsidP="00B14799">
      <w:pPr>
        <w:spacing w:line="240" w:lineRule="auto"/>
        <w:ind w:left="0" w:firstLine="0"/>
        <w:rPr>
          <w:bCs/>
          <w:noProof w:val="0"/>
          <w:color w:val="000000" w:themeColor="text1"/>
          <w:sz w:val="20"/>
          <w:highlight w:val="yellow"/>
        </w:rPr>
      </w:pPr>
    </w:p>
    <w:p w14:paraId="53577DB2"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F.</w:t>
      </w:r>
      <w:r w:rsidRPr="00B14799">
        <w:rPr>
          <w:noProof w:val="0"/>
          <w:color w:val="000000" w:themeColor="text1"/>
          <w:sz w:val="20"/>
        </w:rPr>
        <w:tab/>
        <w:t>Any provision referencing or incorporating a Federal, State, or County rule or regulation shall be interpreted to mean the most recent and/or up to date version of that rule or regulation (i.e. that rule or regulation as amended or replaced from time to time by regulating authority).</w:t>
      </w:r>
    </w:p>
    <w:p w14:paraId="5E7DE9F5" w14:textId="77777777" w:rsidR="00B14799" w:rsidRPr="00B14799" w:rsidRDefault="00B14799" w:rsidP="00B14799">
      <w:pPr>
        <w:spacing w:line="240" w:lineRule="auto"/>
        <w:ind w:left="0" w:firstLine="0"/>
        <w:rPr>
          <w:bCs/>
          <w:noProof w:val="0"/>
          <w:color w:val="000000" w:themeColor="text1"/>
          <w:sz w:val="20"/>
          <w:highlight w:val="yellow"/>
        </w:rPr>
      </w:pPr>
    </w:p>
    <w:p w14:paraId="1F85431C" w14:textId="77777777" w:rsidR="00B14799" w:rsidRPr="00B14799" w:rsidRDefault="00B14799" w:rsidP="00B14799">
      <w:pPr>
        <w:spacing w:line="240" w:lineRule="auto"/>
        <w:ind w:left="0" w:firstLine="0"/>
        <w:rPr>
          <w:bCs/>
          <w:noProof w:val="0"/>
          <w:color w:val="000000" w:themeColor="text1"/>
          <w:sz w:val="20"/>
          <w:highlight w:val="yellow"/>
        </w:rPr>
      </w:pPr>
    </w:p>
    <w:p w14:paraId="566C3A40"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202. Definitions</w:t>
      </w:r>
    </w:p>
    <w:p w14:paraId="1103821E" w14:textId="77777777" w:rsidR="00B14799" w:rsidRPr="00B14799" w:rsidRDefault="00B14799" w:rsidP="00B14799">
      <w:pPr>
        <w:spacing w:line="240" w:lineRule="auto"/>
        <w:ind w:left="0" w:firstLine="0"/>
        <w:rPr>
          <w:bCs/>
          <w:noProof w:val="0"/>
          <w:color w:val="000000" w:themeColor="text1"/>
          <w:sz w:val="20"/>
          <w:highlight w:val="yellow"/>
        </w:rPr>
      </w:pPr>
    </w:p>
    <w:p w14:paraId="4EA37CB5" w14:textId="77777777" w:rsidR="00B14799" w:rsidRPr="00B14799" w:rsidRDefault="00B14799" w:rsidP="00B14799">
      <w:pPr>
        <w:pStyle w:val="Body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line="240" w:lineRule="auto"/>
        <w:ind w:left="0" w:firstLine="0"/>
        <w:rPr>
          <w:color w:val="000000" w:themeColor="text1"/>
          <w:sz w:val="20"/>
        </w:rPr>
      </w:pPr>
      <w:r w:rsidRPr="00B14799">
        <w:rPr>
          <w:color w:val="000000" w:themeColor="text1"/>
          <w:sz w:val="20"/>
        </w:rPr>
        <w:t>For the purposes of this Ordinance, certain terms and words used herein shall be defined and interpreted as follows:</w:t>
      </w:r>
    </w:p>
    <w:p w14:paraId="70F4145A" w14:textId="77777777" w:rsidR="00B14799" w:rsidRPr="00B14799" w:rsidRDefault="00B14799" w:rsidP="00B14799">
      <w:pPr>
        <w:spacing w:line="240" w:lineRule="auto"/>
        <w:ind w:left="0" w:firstLine="0"/>
        <w:rPr>
          <w:bCs/>
          <w:noProof w:val="0"/>
          <w:color w:val="000000" w:themeColor="text1"/>
          <w:sz w:val="20"/>
          <w:highlight w:val="yellow"/>
        </w:rPr>
      </w:pPr>
    </w:p>
    <w:p w14:paraId="5EBDB069"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Accelerated Erosion</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The removal of the surface of the land through the combined action of man's activity and the natural processes of a rate greater than would occur because of the natural process alone.</w:t>
      </w:r>
    </w:p>
    <w:p w14:paraId="2E25A5C1" w14:textId="77777777" w:rsidR="00B14799" w:rsidRPr="00B14799" w:rsidRDefault="00B14799" w:rsidP="00B14799">
      <w:pPr>
        <w:spacing w:line="240" w:lineRule="auto"/>
        <w:ind w:left="0" w:firstLine="0"/>
        <w:rPr>
          <w:bCs/>
          <w:noProof w:val="0"/>
          <w:color w:val="000000" w:themeColor="text1"/>
          <w:sz w:val="20"/>
          <w:highlight w:val="yellow"/>
        </w:rPr>
      </w:pPr>
    </w:p>
    <w:p w14:paraId="7554AF62"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Agricultural Activity</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Activities associated with agriculture such as agricultural cultivation, agricultural operation, and animal heavy use areas.  This includes the work of producing crops including tillage, land clearing, plowing, disking, harrowing, planting, harvesting crops or pasturing and raising of livestock and installation of conservation measures.  Construction of new buildings or impervious area is not considered an agricultural activity.</w:t>
      </w:r>
    </w:p>
    <w:p w14:paraId="4CD92D60" w14:textId="77777777" w:rsidR="00B14799" w:rsidRPr="00B14799" w:rsidRDefault="00B14799" w:rsidP="00B14799">
      <w:pPr>
        <w:spacing w:line="240" w:lineRule="auto"/>
        <w:ind w:left="0" w:firstLine="0"/>
        <w:rPr>
          <w:bCs/>
          <w:noProof w:val="0"/>
          <w:color w:val="000000" w:themeColor="text1"/>
          <w:sz w:val="20"/>
          <w:highlight w:val="yellow"/>
        </w:rPr>
      </w:pPr>
    </w:p>
    <w:p w14:paraId="42AE8F92"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Alteration</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As applied to land, a change in topography as a result of the moving of soil and rock from one location or position to another; also, the changing of surface conditions by causing the surface to be more or less impervious; or earth disturbance.  Alteration includes removal of trees and vegetation in a manner, or to an extent, to increase the rate or volume of stormwater runoff.</w:t>
      </w:r>
    </w:p>
    <w:p w14:paraId="3DC6A9C2" w14:textId="77777777" w:rsidR="00B14799" w:rsidRPr="00B14799" w:rsidRDefault="00B14799" w:rsidP="00B14799">
      <w:pPr>
        <w:spacing w:line="240" w:lineRule="auto"/>
        <w:ind w:left="0" w:firstLine="0"/>
        <w:rPr>
          <w:bCs/>
          <w:noProof w:val="0"/>
          <w:color w:val="000000" w:themeColor="text1"/>
          <w:sz w:val="20"/>
          <w:highlight w:val="yellow"/>
        </w:rPr>
      </w:pPr>
    </w:p>
    <w:p w14:paraId="096B4987"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Applicant</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landowner, </w:t>
      </w:r>
      <w:proofErr w:type="gramStart"/>
      <w:r w:rsidRPr="00B14799">
        <w:rPr>
          <w:noProof w:val="0"/>
          <w:color w:val="000000" w:themeColor="text1"/>
          <w:sz w:val="20"/>
        </w:rPr>
        <w:t>developer,  or</w:t>
      </w:r>
      <w:proofErr w:type="gramEnd"/>
      <w:r w:rsidRPr="00B14799">
        <w:rPr>
          <w:noProof w:val="0"/>
          <w:color w:val="000000" w:themeColor="text1"/>
          <w:sz w:val="20"/>
        </w:rPr>
        <w:t xml:space="preserve"> other person who has filed an application for approval to engage in any Regulated Activities as defined in Section 105 of this Ordinance.</w:t>
      </w:r>
    </w:p>
    <w:p w14:paraId="73F06F8B" w14:textId="77777777" w:rsidR="00B14799" w:rsidRPr="00B14799" w:rsidRDefault="00B14799" w:rsidP="00B14799">
      <w:pPr>
        <w:spacing w:line="240" w:lineRule="auto"/>
        <w:ind w:left="0" w:firstLine="0"/>
        <w:rPr>
          <w:bCs/>
          <w:noProof w:val="0"/>
          <w:color w:val="000000" w:themeColor="text1"/>
          <w:sz w:val="20"/>
          <w:highlight w:val="yellow"/>
        </w:rPr>
      </w:pPr>
    </w:p>
    <w:p w14:paraId="69F42DD7" w14:textId="77777777" w:rsidR="00B14799" w:rsidRPr="00B14799" w:rsidRDefault="00B14799" w:rsidP="00B14799">
      <w:pPr>
        <w:spacing w:line="240" w:lineRule="auto"/>
        <w:ind w:left="0" w:firstLine="0"/>
        <w:rPr>
          <w:rFonts w:cs="Arial"/>
          <w:noProof w:val="0"/>
          <w:color w:val="000000" w:themeColor="text1"/>
          <w:sz w:val="20"/>
        </w:rPr>
      </w:pPr>
      <w:r w:rsidRPr="00B14799">
        <w:rPr>
          <w:rFonts w:cs="Arial"/>
          <w:b/>
          <w:bCs/>
          <w:noProof w:val="0"/>
          <w:color w:val="000000" w:themeColor="text1"/>
          <w:sz w:val="20"/>
        </w:rPr>
        <w:t>As-Built Plan</w:t>
      </w:r>
      <w:r w:rsidRPr="00B14799">
        <w:rPr>
          <w:rFonts w:cs="Arial"/>
          <w:noProof w:val="0"/>
          <w:color w:val="000000" w:themeColor="text1"/>
          <w:sz w:val="20"/>
        </w:rPr>
        <w:t xml:space="preserve"> – Plans that are maintained during construction of the project and which document the actual locations of the site improvements.  As-built plan must be prepared by a professional landscape architect, </w:t>
      </w:r>
      <w:r w:rsidRPr="00B14799">
        <w:rPr>
          <w:rFonts w:cs="Arial"/>
          <w:bCs/>
          <w:noProof w:val="0"/>
          <w:color w:val="000000" w:themeColor="text1"/>
          <w:sz w:val="20"/>
        </w:rPr>
        <w:t xml:space="preserve">professional land </w:t>
      </w:r>
      <w:r w:rsidRPr="00B14799">
        <w:rPr>
          <w:rFonts w:cs="Arial"/>
          <w:noProof w:val="0"/>
          <w:color w:val="000000" w:themeColor="text1"/>
          <w:sz w:val="20"/>
        </w:rPr>
        <w:t xml:space="preserve">surveyor, or professional engineer </w:t>
      </w:r>
      <w:r w:rsidRPr="00B14799">
        <w:rPr>
          <w:rFonts w:cs="Arial"/>
          <w:bCs/>
          <w:noProof w:val="0"/>
          <w:color w:val="000000" w:themeColor="text1"/>
          <w:sz w:val="20"/>
        </w:rPr>
        <w:t>licensed in the Commonwealth of Pennsylvania</w:t>
      </w:r>
      <w:r w:rsidRPr="00B14799">
        <w:rPr>
          <w:rFonts w:cs="Arial"/>
          <w:noProof w:val="0"/>
          <w:color w:val="000000" w:themeColor="text1"/>
          <w:sz w:val="20"/>
        </w:rPr>
        <w:t>.</w:t>
      </w:r>
    </w:p>
    <w:p w14:paraId="578F852B" w14:textId="77777777" w:rsidR="00B14799" w:rsidRPr="00B14799" w:rsidRDefault="00B14799" w:rsidP="00B14799">
      <w:pPr>
        <w:spacing w:line="240" w:lineRule="auto"/>
        <w:ind w:left="0" w:firstLine="0"/>
        <w:rPr>
          <w:rFonts w:cs="Arial"/>
          <w:noProof w:val="0"/>
          <w:color w:val="000000" w:themeColor="text1"/>
          <w:sz w:val="20"/>
        </w:rPr>
      </w:pPr>
    </w:p>
    <w:p w14:paraId="37F4AA53" w14:textId="77777777" w:rsidR="00B14799" w:rsidRPr="00B14799" w:rsidRDefault="00B14799" w:rsidP="00B14799">
      <w:pPr>
        <w:spacing w:line="240" w:lineRule="auto"/>
        <w:ind w:left="0" w:firstLine="0"/>
        <w:rPr>
          <w:rFonts w:cs="Arial"/>
          <w:noProof w:val="0"/>
          <w:color w:val="000000" w:themeColor="text1"/>
          <w:sz w:val="20"/>
        </w:rPr>
      </w:pPr>
      <w:r w:rsidRPr="00B14799">
        <w:rPr>
          <w:rFonts w:cs="Arial"/>
          <w:b/>
          <w:bCs/>
          <w:noProof w:val="0"/>
          <w:color w:val="000000" w:themeColor="text1"/>
          <w:sz w:val="20"/>
        </w:rPr>
        <w:t>Bankfull</w:t>
      </w:r>
      <w:r w:rsidRPr="00B14799">
        <w:rPr>
          <w:rFonts w:cs="Arial"/>
          <w:bCs/>
          <w:noProof w:val="0"/>
          <w:color w:val="000000" w:themeColor="text1"/>
          <w:sz w:val="20"/>
        </w:rPr>
        <w:t xml:space="preserve"> </w:t>
      </w:r>
      <w:r w:rsidRPr="00B14799">
        <w:rPr>
          <w:rFonts w:cs="Arial"/>
          <w:noProof w:val="0"/>
          <w:color w:val="000000" w:themeColor="text1"/>
          <w:sz w:val="20"/>
        </w:rPr>
        <w:t>–</w:t>
      </w:r>
      <w:r w:rsidRPr="00B14799">
        <w:rPr>
          <w:rFonts w:cs="Arial"/>
          <w:bCs/>
          <w:noProof w:val="0"/>
          <w:color w:val="000000" w:themeColor="text1"/>
          <w:sz w:val="20"/>
        </w:rPr>
        <w:t xml:space="preserve"> </w:t>
      </w:r>
      <w:r w:rsidRPr="00B14799">
        <w:rPr>
          <w:rFonts w:cs="Arial"/>
          <w:noProof w:val="0"/>
          <w:color w:val="000000" w:themeColor="text1"/>
          <w:sz w:val="20"/>
        </w:rPr>
        <w:t>The point where water begins to overflow the channel onto a floodplain.</w:t>
      </w:r>
    </w:p>
    <w:p w14:paraId="4036F49D" w14:textId="77777777" w:rsidR="00B14799" w:rsidRPr="00B14799" w:rsidRDefault="00B14799" w:rsidP="00B14799">
      <w:pPr>
        <w:spacing w:line="240" w:lineRule="auto"/>
        <w:ind w:left="0" w:firstLine="0"/>
        <w:rPr>
          <w:bCs/>
          <w:noProof w:val="0"/>
          <w:color w:val="000000" w:themeColor="text1"/>
          <w:sz w:val="20"/>
          <w:highlight w:val="yellow"/>
        </w:rPr>
      </w:pPr>
    </w:p>
    <w:p w14:paraId="1753094C" w14:textId="77777777" w:rsidR="00B14799" w:rsidRPr="00B14799" w:rsidRDefault="00B14799" w:rsidP="00B14799">
      <w:pPr>
        <w:spacing w:line="240" w:lineRule="auto"/>
        <w:ind w:left="0" w:firstLine="0"/>
        <w:rPr>
          <w:noProof w:val="0"/>
          <w:color w:val="000000" w:themeColor="text1"/>
          <w:sz w:val="20"/>
        </w:rPr>
      </w:pPr>
      <w:r w:rsidRPr="00B14799">
        <w:rPr>
          <w:b/>
          <w:bCs/>
          <w:noProof w:val="0"/>
          <w:color w:val="000000" w:themeColor="text1"/>
          <w:sz w:val="20"/>
        </w:rPr>
        <w:t>Base Flow</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The portion of stream flow that is sustained by groundwater discharge.</w:t>
      </w:r>
    </w:p>
    <w:p w14:paraId="67986F6A" w14:textId="77777777" w:rsidR="00B14799" w:rsidRPr="00B14799" w:rsidRDefault="00B14799" w:rsidP="00B14799">
      <w:pPr>
        <w:spacing w:line="240" w:lineRule="auto"/>
        <w:ind w:left="0" w:firstLine="0"/>
        <w:rPr>
          <w:bCs/>
          <w:noProof w:val="0"/>
          <w:color w:val="000000" w:themeColor="text1"/>
          <w:sz w:val="20"/>
          <w:highlight w:val="yellow"/>
        </w:rPr>
      </w:pPr>
    </w:p>
    <w:p w14:paraId="5DF7284C"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Best Management Practice (BMP)</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Activities, facilities, designs, measures, or procedures used to manage stormwater impacts from Regulated Activities, to meet state water quality requirements, to promote groundwater recharge, and to otherwise meet the purposes of this Ordinance.  Stormwater BMPs are commonly grouped into one of two broad categories or measures</w:t>
      </w:r>
      <w:proofErr w:type="gramStart"/>
      <w:r w:rsidRPr="00B14799">
        <w:rPr>
          <w:noProof w:val="0"/>
          <w:color w:val="000000" w:themeColor="text1"/>
          <w:sz w:val="20"/>
        </w:rPr>
        <w:t>:  “</w:t>
      </w:r>
      <w:proofErr w:type="gramEnd"/>
      <w:r w:rsidRPr="00B14799">
        <w:rPr>
          <w:noProof w:val="0"/>
          <w:color w:val="000000" w:themeColor="text1"/>
          <w:sz w:val="20"/>
        </w:rPr>
        <w:t xml:space="preserve">structural” or “non-structural.”   In this Ordinance, non-structural BMPs or measures refer to operational and/or behavior-related practices that attempt to minimize the contact of pollutants with stormwater runoff, whereas structural BMPs or measures are those that consist of a physical device or practice that is installed to </w:t>
      </w:r>
      <w:r w:rsidRPr="00B14799">
        <w:rPr>
          <w:noProof w:val="0"/>
          <w:color w:val="000000" w:themeColor="text1"/>
          <w:sz w:val="20"/>
        </w:rPr>
        <w:lastRenderedPageBreak/>
        <w:t>capture and treat stormwater runoff.  Structural BMPs include, but are not limited to, a wide variety of practices and devices from large-scale retention ponds and constructed wetlands, to small-scale underground treatment systems, infiltration facilities, filter strips, low impact design, bioretention, wet ponds, permeable paving, grassed swales, riparian or forested buffers, sand filters, detention basins, and manufactured devices.  Structural stormwater BMPs are permanent appurtenances to the project site.</w:t>
      </w:r>
    </w:p>
    <w:p w14:paraId="6DD1CFF0" w14:textId="77777777" w:rsidR="00B14799" w:rsidRPr="00B14799" w:rsidRDefault="00B14799" w:rsidP="00B14799">
      <w:pPr>
        <w:spacing w:line="240" w:lineRule="auto"/>
        <w:ind w:left="0" w:firstLine="0"/>
        <w:rPr>
          <w:bCs/>
          <w:noProof w:val="0"/>
          <w:color w:val="000000" w:themeColor="text1"/>
          <w:sz w:val="20"/>
          <w:highlight w:val="yellow"/>
        </w:rPr>
      </w:pPr>
    </w:p>
    <w:p w14:paraId="25230C58" w14:textId="77777777" w:rsidR="00B14799" w:rsidRPr="00B14799" w:rsidRDefault="00B14799" w:rsidP="00B14799">
      <w:pPr>
        <w:spacing w:line="240" w:lineRule="auto"/>
        <w:ind w:left="0" w:firstLine="0"/>
        <w:rPr>
          <w:bCs/>
          <w:noProof w:val="0"/>
          <w:color w:val="000000" w:themeColor="text1"/>
          <w:sz w:val="20"/>
          <w:highlight w:val="yellow"/>
        </w:rPr>
      </w:pPr>
      <w:r w:rsidRPr="00B14799">
        <w:rPr>
          <w:b/>
          <w:noProof w:val="0"/>
          <w:color w:val="000000" w:themeColor="text1"/>
          <w:sz w:val="20"/>
        </w:rPr>
        <w:t>BMP Manual</w:t>
      </w:r>
      <w:r w:rsidRPr="00B14799">
        <w:rPr>
          <w:noProof w:val="0"/>
          <w:color w:val="000000" w:themeColor="text1"/>
          <w:sz w:val="20"/>
        </w:rPr>
        <w:t xml:space="preserve"> – The “Pennsylvania Stormwater Best Management Practices Manual”, December </w:t>
      </w:r>
      <w:proofErr w:type="gramStart"/>
      <w:r w:rsidRPr="00B14799">
        <w:rPr>
          <w:noProof w:val="0"/>
          <w:color w:val="000000" w:themeColor="text1"/>
          <w:sz w:val="20"/>
        </w:rPr>
        <w:t>30</w:t>
      </w:r>
      <w:proofErr w:type="gramEnd"/>
      <w:r w:rsidRPr="00B14799">
        <w:rPr>
          <w:noProof w:val="0"/>
          <w:color w:val="000000" w:themeColor="text1"/>
          <w:sz w:val="20"/>
        </w:rPr>
        <w:t xml:space="preserve"> 2006 edition, as amended.</w:t>
      </w:r>
    </w:p>
    <w:p w14:paraId="4C9D6402" w14:textId="77777777" w:rsidR="00B14799" w:rsidRPr="00B14799" w:rsidRDefault="00B14799" w:rsidP="00B14799">
      <w:pPr>
        <w:spacing w:line="240" w:lineRule="auto"/>
        <w:ind w:left="0" w:firstLine="0"/>
        <w:rPr>
          <w:bCs/>
          <w:noProof w:val="0"/>
          <w:color w:val="000000" w:themeColor="text1"/>
          <w:sz w:val="20"/>
          <w:highlight w:val="yellow"/>
        </w:rPr>
      </w:pPr>
    </w:p>
    <w:p w14:paraId="4D128AF9"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Conservation District</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Bucks County Conservation District.</w:t>
      </w:r>
    </w:p>
    <w:p w14:paraId="5B6A6206" w14:textId="77777777" w:rsidR="00B14799" w:rsidRPr="00B14799" w:rsidRDefault="00B14799" w:rsidP="00B14799">
      <w:pPr>
        <w:spacing w:line="240" w:lineRule="auto"/>
        <w:ind w:left="0" w:firstLine="0"/>
        <w:rPr>
          <w:bCs/>
          <w:noProof w:val="0"/>
          <w:color w:val="000000" w:themeColor="text1"/>
          <w:sz w:val="20"/>
          <w:highlight w:val="yellow"/>
        </w:rPr>
      </w:pPr>
    </w:p>
    <w:p w14:paraId="1B3F6BC7"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Culvert</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pipe, conduit, or similar structure, including appurtenant works, which conveys surface water underground and/or under or through an embankment or fill.</w:t>
      </w:r>
    </w:p>
    <w:p w14:paraId="6B1684D6" w14:textId="77777777" w:rsidR="00B14799" w:rsidRPr="00B14799" w:rsidRDefault="00B14799" w:rsidP="00B14799">
      <w:pPr>
        <w:spacing w:line="240" w:lineRule="auto"/>
        <w:ind w:left="0" w:firstLine="0"/>
        <w:rPr>
          <w:bCs/>
          <w:noProof w:val="0"/>
          <w:color w:val="000000" w:themeColor="text1"/>
          <w:sz w:val="20"/>
          <w:highlight w:val="yellow"/>
        </w:rPr>
      </w:pPr>
    </w:p>
    <w:p w14:paraId="59F2F3E3"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Dam</w:t>
      </w:r>
      <w:r w:rsidRPr="00B14799">
        <w:rPr>
          <w:noProof w:val="0"/>
          <w:color w:val="000000" w:themeColor="text1"/>
          <w:sz w:val="20"/>
        </w:rPr>
        <w:t xml:space="preserve">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An artificial barrier, together with its appurtenant works, constructed for the purpose of impounding or storing water or another fluid or semifluid, or a refuse bank, fill</w:t>
      </w:r>
      <w:r w:rsidRPr="00B14799">
        <w:rPr>
          <w:b/>
          <w:noProof w:val="0"/>
          <w:color w:val="000000" w:themeColor="text1"/>
          <w:sz w:val="20"/>
        </w:rPr>
        <w:t xml:space="preserve"> </w:t>
      </w:r>
      <w:r w:rsidRPr="00B14799">
        <w:rPr>
          <w:noProof w:val="0"/>
          <w:color w:val="000000" w:themeColor="text1"/>
          <w:sz w:val="20"/>
        </w:rPr>
        <w:t>or structure for highway, railroad, or other purposes which does or may impound water or another fluid or semifluid.</w:t>
      </w:r>
    </w:p>
    <w:p w14:paraId="588325E7" w14:textId="77777777" w:rsidR="00B14799" w:rsidRPr="00B14799" w:rsidRDefault="00B14799" w:rsidP="00B14799">
      <w:pPr>
        <w:spacing w:line="240" w:lineRule="auto"/>
        <w:ind w:left="0" w:firstLine="0"/>
        <w:rPr>
          <w:bCs/>
          <w:noProof w:val="0"/>
          <w:color w:val="000000" w:themeColor="text1"/>
          <w:sz w:val="20"/>
          <w:highlight w:val="yellow"/>
        </w:rPr>
      </w:pPr>
    </w:p>
    <w:p w14:paraId="3A51F1F9" w14:textId="77777777" w:rsidR="00B14799" w:rsidRPr="00B14799" w:rsidRDefault="00B14799" w:rsidP="00B14799">
      <w:pPr>
        <w:spacing w:line="240" w:lineRule="auto"/>
        <w:ind w:left="0" w:firstLine="0"/>
        <w:rPr>
          <w:noProof w:val="0"/>
          <w:color w:val="000000" w:themeColor="text1"/>
          <w:sz w:val="20"/>
        </w:rPr>
      </w:pPr>
      <w:r w:rsidRPr="00B14799">
        <w:rPr>
          <w:b/>
          <w:bCs/>
          <w:noProof w:val="0"/>
          <w:color w:val="000000" w:themeColor="text1"/>
          <w:sz w:val="20"/>
        </w:rPr>
        <w:t>DEP</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Pennsylvania Department of Environmental Protection.</w:t>
      </w:r>
    </w:p>
    <w:p w14:paraId="74BCBC3D" w14:textId="77777777" w:rsidR="00B14799" w:rsidRPr="00B14799" w:rsidRDefault="00B14799" w:rsidP="00B14799">
      <w:pPr>
        <w:spacing w:line="240" w:lineRule="auto"/>
        <w:ind w:left="0" w:firstLine="0"/>
        <w:rPr>
          <w:bCs/>
          <w:noProof w:val="0"/>
          <w:color w:val="000000" w:themeColor="text1"/>
          <w:sz w:val="20"/>
          <w:highlight w:val="yellow"/>
        </w:rPr>
      </w:pPr>
    </w:p>
    <w:p w14:paraId="078E67C0" w14:textId="77777777" w:rsidR="00B14799" w:rsidRPr="00B14799" w:rsidRDefault="00B14799" w:rsidP="00B14799">
      <w:pPr>
        <w:spacing w:line="240" w:lineRule="auto"/>
        <w:ind w:left="0" w:firstLine="0"/>
        <w:rPr>
          <w:noProof w:val="0"/>
          <w:color w:val="000000" w:themeColor="text1"/>
          <w:sz w:val="20"/>
        </w:rPr>
      </w:pPr>
      <w:r w:rsidRPr="00B14799">
        <w:rPr>
          <w:b/>
          <w:bCs/>
          <w:noProof w:val="0"/>
          <w:color w:val="000000" w:themeColor="text1"/>
          <w:sz w:val="20"/>
        </w:rPr>
        <w:t>Design Professional</w:t>
      </w:r>
      <w:r w:rsidRPr="00B14799">
        <w:rPr>
          <w:bCs/>
          <w:noProof w:val="0"/>
          <w:color w:val="000000" w:themeColor="text1"/>
          <w:sz w:val="20"/>
        </w:rPr>
        <w:t xml:space="preserve"> </w:t>
      </w:r>
      <w:r w:rsidRPr="00B14799">
        <w:rPr>
          <w:rFonts w:cs="Arial"/>
          <w:noProof w:val="0"/>
          <w:color w:val="000000" w:themeColor="text1"/>
          <w:sz w:val="20"/>
        </w:rPr>
        <w:t>–</w:t>
      </w:r>
      <w:r w:rsidRPr="00B14799">
        <w:rPr>
          <w:b/>
          <w:bCs/>
          <w:noProof w:val="0"/>
          <w:color w:val="000000" w:themeColor="text1"/>
          <w:sz w:val="20"/>
        </w:rPr>
        <w:t xml:space="preserve"> </w:t>
      </w:r>
      <w:r w:rsidRPr="00B14799">
        <w:rPr>
          <w:noProof w:val="0"/>
          <w:color w:val="000000" w:themeColor="text1"/>
          <w:sz w:val="20"/>
        </w:rPr>
        <w:t xml:space="preserve">A professional engineer, landscape architect, or land surveyor </w:t>
      </w:r>
      <w:r w:rsidRPr="00B14799">
        <w:rPr>
          <w:bCs/>
          <w:noProof w:val="0"/>
          <w:color w:val="000000" w:themeColor="text1"/>
          <w:sz w:val="20"/>
        </w:rPr>
        <w:t>licensed</w:t>
      </w:r>
      <w:r w:rsidRPr="00B14799">
        <w:rPr>
          <w:b/>
          <w:bCs/>
          <w:noProof w:val="0"/>
          <w:color w:val="000000" w:themeColor="text1"/>
          <w:sz w:val="20"/>
        </w:rPr>
        <w:t xml:space="preserve"> </w:t>
      </w:r>
      <w:r w:rsidRPr="00B14799">
        <w:rPr>
          <w:noProof w:val="0"/>
          <w:color w:val="000000" w:themeColor="text1"/>
          <w:sz w:val="20"/>
        </w:rPr>
        <w:t>in the Commonwealth of Pennsylvania and trained to develop stormwater management plans.</w:t>
      </w:r>
    </w:p>
    <w:p w14:paraId="7D2EE053" w14:textId="77777777" w:rsidR="00B14799" w:rsidRPr="00B14799" w:rsidRDefault="00B14799" w:rsidP="00B14799">
      <w:pPr>
        <w:spacing w:line="240" w:lineRule="auto"/>
        <w:ind w:left="0" w:firstLine="0"/>
        <w:rPr>
          <w:bCs/>
          <w:noProof w:val="0"/>
          <w:color w:val="000000" w:themeColor="text1"/>
          <w:sz w:val="20"/>
          <w:highlight w:val="yellow"/>
        </w:rPr>
      </w:pPr>
    </w:p>
    <w:p w14:paraId="0A60DD79"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Design Storm</w:t>
      </w:r>
      <w:r w:rsidRPr="00B14799">
        <w:rPr>
          <w:noProof w:val="0"/>
          <w:color w:val="000000" w:themeColor="text1"/>
          <w:sz w:val="20"/>
        </w:rPr>
        <w:t xml:space="preserve">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The magnitude and temporal distribution of precipitation from a storm event measured in probability of occurrence (e.g. 50-year storm) and duration (e.g. 24-hours), used in the design and evaluation of stormwater management facilities.  Also see Return Period.</w:t>
      </w:r>
    </w:p>
    <w:p w14:paraId="411D0E40" w14:textId="77777777" w:rsidR="00B14799" w:rsidRPr="00B14799" w:rsidRDefault="00B14799" w:rsidP="00B14799">
      <w:pPr>
        <w:spacing w:line="240" w:lineRule="auto"/>
        <w:ind w:left="0" w:firstLine="0"/>
        <w:rPr>
          <w:bCs/>
          <w:noProof w:val="0"/>
          <w:color w:val="000000" w:themeColor="text1"/>
          <w:sz w:val="20"/>
          <w:highlight w:val="yellow"/>
        </w:rPr>
      </w:pPr>
    </w:p>
    <w:p w14:paraId="12B875EF"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Designee</w:t>
      </w:r>
      <w:r w:rsidRPr="00B14799">
        <w:rPr>
          <w:noProof w:val="0"/>
          <w:color w:val="000000" w:themeColor="text1"/>
          <w:sz w:val="20"/>
        </w:rPr>
        <w:t xml:space="preserve">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The agent of the Board of Supervisors involved with the administration, review, or enforcement of any provisions of this Ordinance by contract or memorandum of understanding.</w:t>
      </w:r>
    </w:p>
    <w:p w14:paraId="49910CA5" w14:textId="77777777" w:rsidR="00B14799" w:rsidRPr="00B14799" w:rsidRDefault="00B14799" w:rsidP="00B14799">
      <w:pPr>
        <w:spacing w:line="240" w:lineRule="auto"/>
        <w:ind w:left="0" w:firstLine="0"/>
        <w:rPr>
          <w:bCs/>
          <w:noProof w:val="0"/>
          <w:color w:val="000000" w:themeColor="text1"/>
          <w:sz w:val="20"/>
          <w:highlight w:val="yellow"/>
        </w:rPr>
      </w:pPr>
    </w:p>
    <w:p w14:paraId="5C9EDFF8"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Detention Basin</w:t>
      </w:r>
      <w:r w:rsidRPr="00B14799">
        <w:rPr>
          <w:noProof w:val="0"/>
          <w:color w:val="000000" w:themeColor="text1"/>
          <w:sz w:val="20"/>
        </w:rPr>
        <w:t xml:space="preserve">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An impoundment structure designed to manage stormwater runoff by temporarily storing the runoff and releasing it at a predetermined rate.</w:t>
      </w:r>
    </w:p>
    <w:p w14:paraId="5603189D" w14:textId="77777777" w:rsidR="00B14799" w:rsidRPr="00B14799" w:rsidRDefault="00B14799" w:rsidP="00B14799">
      <w:pPr>
        <w:spacing w:line="240" w:lineRule="auto"/>
        <w:ind w:left="0" w:firstLine="0"/>
        <w:rPr>
          <w:noProof w:val="0"/>
          <w:color w:val="000000" w:themeColor="text1"/>
          <w:sz w:val="20"/>
        </w:rPr>
      </w:pPr>
    </w:p>
    <w:p w14:paraId="4FD431F9"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Detention District</w:t>
      </w:r>
      <w:r w:rsidRPr="00B14799">
        <w:rPr>
          <w:noProof w:val="0"/>
          <w:color w:val="000000" w:themeColor="text1"/>
          <w:sz w:val="20"/>
        </w:rPr>
        <w:t xml:space="preserve">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Those subareas in which some type of detention is required to meet the plan requirements and goals of Act 167.</w:t>
      </w:r>
    </w:p>
    <w:p w14:paraId="1A8E0FBA" w14:textId="77777777" w:rsidR="00B14799" w:rsidRPr="00B14799" w:rsidRDefault="00B14799" w:rsidP="00B14799">
      <w:pPr>
        <w:spacing w:line="240" w:lineRule="auto"/>
        <w:ind w:left="0" w:firstLine="0"/>
        <w:rPr>
          <w:noProof w:val="0"/>
          <w:color w:val="000000" w:themeColor="text1"/>
          <w:sz w:val="20"/>
        </w:rPr>
      </w:pPr>
    </w:p>
    <w:p w14:paraId="56FE061F" w14:textId="77777777" w:rsidR="00B14799" w:rsidRPr="00B14799" w:rsidRDefault="00B14799" w:rsidP="00B14799">
      <w:pPr>
        <w:spacing w:line="240" w:lineRule="auto"/>
        <w:ind w:left="0" w:firstLine="0"/>
        <w:rPr>
          <w:b/>
          <w:i/>
          <w:noProof w:val="0"/>
          <w:color w:val="000000" w:themeColor="text1"/>
          <w:sz w:val="20"/>
        </w:rPr>
      </w:pPr>
      <w:r w:rsidRPr="00B14799">
        <w:rPr>
          <w:b/>
          <w:noProof w:val="0"/>
          <w:color w:val="000000" w:themeColor="text1"/>
          <w:sz w:val="20"/>
        </w:rPr>
        <w:t>Developer</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person, partnership, association, corporation, or other entity, or any responsible person therein or agent thereof, that undertakes a development project and/or any Regulated Activity.</w:t>
      </w:r>
    </w:p>
    <w:p w14:paraId="6A3DABE6" w14:textId="77777777" w:rsidR="00B14799" w:rsidRPr="00B14799" w:rsidRDefault="00B14799" w:rsidP="00B14799">
      <w:pPr>
        <w:spacing w:line="240" w:lineRule="auto"/>
        <w:ind w:left="0" w:firstLine="0"/>
        <w:rPr>
          <w:bCs/>
          <w:noProof w:val="0"/>
          <w:color w:val="000000" w:themeColor="text1"/>
          <w:sz w:val="20"/>
          <w:highlight w:val="yellow"/>
        </w:rPr>
      </w:pPr>
    </w:p>
    <w:p w14:paraId="5AF8922F"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Development</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Any man-made change to improved or unimproved real estate including, but not limited to, the construction or placement of buildings or other structures, mobile homes, streets and other paving, utilities, mining, dredging, filling, grading, excavation, or drilling operations, and the subdivision of land.</w:t>
      </w:r>
    </w:p>
    <w:p w14:paraId="0D0D0A0A" w14:textId="77777777" w:rsidR="00B14799" w:rsidRPr="00B14799" w:rsidRDefault="00B14799" w:rsidP="00B14799">
      <w:pPr>
        <w:spacing w:line="240" w:lineRule="auto"/>
        <w:ind w:left="0" w:firstLine="0"/>
        <w:rPr>
          <w:bCs/>
          <w:noProof w:val="0"/>
          <w:color w:val="000000" w:themeColor="text1"/>
          <w:sz w:val="20"/>
          <w:highlight w:val="yellow"/>
        </w:rPr>
      </w:pPr>
    </w:p>
    <w:p w14:paraId="4846E9DD"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Development Plan</w:t>
      </w:r>
      <w:r w:rsidRPr="00B14799">
        <w:rPr>
          <w:noProof w:val="0"/>
          <w:color w:val="000000" w:themeColor="text1"/>
          <w:sz w:val="20"/>
        </w:rPr>
        <w:t xml:space="preserve">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The provisions for development including a planned residential development, a plat of subdivision, all covenants relating to use, location and bulk of buildings and other structures, intensity of use or density of development, streets, ways and parking facilities, common open space and public facilities.  The phrase “provisions of development plan” when used in this Ordinance shall mean the written and graphic materials referred to in this definition.</w:t>
      </w:r>
    </w:p>
    <w:p w14:paraId="6386A105" w14:textId="77777777" w:rsidR="00B14799" w:rsidRPr="00B14799" w:rsidRDefault="00B14799" w:rsidP="00B14799">
      <w:pPr>
        <w:spacing w:line="240" w:lineRule="auto"/>
        <w:ind w:left="0" w:firstLine="0"/>
        <w:rPr>
          <w:bCs/>
          <w:noProof w:val="0"/>
          <w:color w:val="000000" w:themeColor="text1"/>
          <w:sz w:val="20"/>
          <w:highlight w:val="yellow"/>
        </w:rPr>
      </w:pPr>
    </w:p>
    <w:p w14:paraId="3EDC1F93" w14:textId="77777777" w:rsidR="00B14799" w:rsidRPr="00B14799" w:rsidRDefault="00B14799" w:rsidP="00B14799">
      <w:pPr>
        <w:spacing w:line="240" w:lineRule="auto"/>
        <w:ind w:left="0" w:firstLine="0"/>
        <w:rPr>
          <w:bCs/>
          <w:noProof w:val="0"/>
          <w:color w:val="000000" w:themeColor="text1"/>
          <w:sz w:val="20"/>
        </w:rPr>
      </w:pPr>
      <w:r w:rsidRPr="00B14799">
        <w:rPr>
          <w:b/>
          <w:bCs/>
          <w:noProof w:val="0"/>
          <w:color w:val="000000" w:themeColor="text1"/>
          <w:sz w:val="20"/>
        </w:rPr>
        <w:t xml:space="preserve">Development Site </w:t>
      </w:r>
      <w:r w:rsidRPr="00B14799">
        <w:rPr>
          <w:rFonts w:cs="Arial"/>
          <w:noProof w:val="0"/>
          <w:color w:val="000000" w:themeColor="text1"/>
          <w:sz w:val="20"/>
        </w:rPr>
        <w:t>–</w:t>
      </w:r>
      <w:r w:rsidRPr="00B14799">
        <w:rPr>
          <w:b/>
          <w:bCs/>
          <w:noProof w:val="0"/>
          <w:color w:val="000000" w:themeColor="text1"/>
          <w:sz w:val="20"/>
        </w:rPr>
        <w:t xml:space="preserve"> </w:t>
      </w:r>
      <w:r w:rsidRPr="00B14799">
        <w:rPr>
          <w:noProof w:val="0"/>
          <w:color w:val="000000" w:themeColor="text1"/>
          <w:sz w:val="20"/>
        </w:rPr>
        <w:t>See Project Site.</w:t>
      </w:r>
    </w:p>
    <w:p w14:paraId="1DB40D51" w14:textId="77777777" w:rsidR="00B14799" w:rsidRPr="00B14799" w:rsidRDefault="00B14799" w:rsidP="00B14799">
      <w:pPr>
        <w:spacing w:line="240" w:lineRule="auto"/>
        <w:ind w:left="0" w:firstLine="0"/>
        <w:rPr>
          <w:bCs/>
          <w:noProof w:val="0"/>
          <w:color w:val="000000" w:themeColor="text1"/>
          <w:sz w:val="20"/>
          <w:highlight w:val="yellow"/>
        </w:rPr>
      </w:pPr>
    </w:p>
    <w:p w14:paraId="1F6F97C5"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Disconnected Impervious Area (DIA)</w:t>
      </w:r>
      <w:r w:rsidRPr="00B14799">
        <w:rPr>
          <w:noProof w:val="0"/>
          <w:color w:val="000000" w:themeColor="text1"/>
          <w:sz w:val="20"/>
        </w:rPr>
        <w:t xml:space="preserve"> – Rooftop or other impervious surface, the drainage of which is directed to a pervious area that allows for infiltration, filtration, and increased time of concentration.</w:t>
      </w:r>
    </w:p>
    <w:p w14:paraId="171E3503" w14:textId="77777777" w:rsidR="00B14799" w:rsidRPr="00B14799" w:rsidRDefault="00B14799" w:rsidP="00B14799">
      <w:pPr>
        <w:spacing w:line="240" w:lineRule="auto"/>
        <w:ind w:left="0" w:firstLine="0"/>
        <w:rPr>
          <w:noProof w:val="0"/>
          <w:color w:val="000000" w:themeColor="text1"/>
          <w:sz w:val="20"/>
        </w:rPr>
      </w:pPr>
    </w:p>
    <w:p w14:paraId="7CE482C3" w14:textId="77777777" w:rsidR="00B14799" w:rsidRPr="00B14799" w:rsidRDefault="00B14799" w:rsidP="00B14799">
      <w:pPr>
        <w:spacing w:line="240" w:lineRule="auto"/>
        <w:ind w:left="0" w:firstLine="0"/>
        <w:rPr>
          <w:noProof w:val="0"/>
          <w:color w:val="000000" w:themeColor="text1"/>
          <w:sz w:val="20"/>
        </w:rPr>
      </w:pPr>
      <w:r w:rsidRPr="00B14799">
        <w:rPr>
          <w:b/>
          <w:bCs/>
          <w:noProof w:val="0"/>
          <w:color w:val="000000" w:themeColor="text1"/>
          <w:sz w:val="20"/>
        </w:rPr>
        <w:t>Disturbed Area</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Unstabilized land area where an earth disturbance activity is occurring or has occurred.</w:t>
      </w:r>
    </w:p>
    <w:p w14:paraId="65796866" w14:textId="77777777" w:rsidR="00B14799" w:rsidRPr="00B14799" w:rsidRDefault="00B14799" w:rsidP="00B14799">
      <w:pPr>
        <w:spacing w:line="240" w:lineRule="auto"/>
        <w:ind w:left="0" w:firstLine="0"/>
        <w:rPr>
          <w:noProof w:val="0"/>
          <w:color w:val="000000" w:themeColor="text1"/>
          <w:sz w:val="20"/>
        </w:rPr>
      </w:pPr>
    </w:p>
    <w:p w14:paraId="7DA7111B"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lastRenderedPageBreak/>
        <w:t>Downslope Property Boundary</w:t>
      </w:r>
      <w:r w:rsidRPr="00B14799">
        <w:rPr>
          <w:noProof w:val="0"/>
          <w:color w:val="000000" w:themeColor="text1"/>
          <w:sz w:val="20"/>
        </w:rPr>
        <w:t xml:space="preserve">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That portion of the property line of the site which is located such that overland or pipe flow from the site would be directed toward it.</w:t>
      </w:r>
    </w:p>
    <w:p w14:paraId="0D4822E9" w14:textId="77777777" w:rsidR="00B14799" w:rsidRPr="00B14799" w:rsidRDefault="00B14799" w:rsidP="00B14799">
      <w:pPr>
        <w:spacing w:line="240" w:lineRule="auto"/>
        <w:ind w:left="0" w:firstLine="0"/>
        <w:rPr>
          <w:noProof w:val="0"/>
          <w:color w:val="000000" w:themeColor="text1"/>
          <w:sz w:val="20"/>
        </w:rPr>
      </w:pPr>
    </w:p>
    <w:p w14:paraId="236FFFEA"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Drainage Conveyance</w:t>
      </w:r>
      <w:r w:rsidRPr="00B14799">
        <w:rPr>
          <w:b/>
          <w:i/>
          <w:noProof w:val="0"/>
          <w:color w:val="000000" w:themeColor="text1"/>
          <w:sz w:val="20"/>
        </w:rPr>
        <w:t xml:space="preserve"> </w:t>
      </w:r>
      <w:r w:rsidRPr="00B14799">
        <w:rPr>
          <w:b/>
          <w:noProof w:val="0"/>
          <w:color w:val="000000" w:themeColor="text1"/>
          <w:sz w:val="20"/>
        </w:rPr>
        <w:t>Facility</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stormwater management facility designed to transmit stormwater runoff, including streams, channels, swales, pipes, conduits, culverts, storm sewers, etc.  </w:t>
      </w:r>
    </w:p>
    <w:p w14:paraId="1AB9817C" w14:textId="77777777" w:rsidR="00B14799" w:rsidRPr="00B14799" w:rsidRDefault="00B14799" w:rsidP="00B14799">
      <w:pPr>
        <w:spacing w:line="240" w:lineRule="auto"/>
        <w:ind w:left="0" w:firstLine="0"/>
        <w:rPr>
          <w:b/>
          <w:noProof w:val="0"/>
          <w:color w:val="000000" w:themeColor="text1"/>
          <w:sz w:val="20"/>
        </w:rPr>
      </w:pPr>
    </w:p>
    <w:p w14:paraId="59A944D7"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Drainage Easement</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right granted by a landowner to a grantee, allowing the use of private land for stormwater management purposes.</w:t>
      </w:r>
    </w:p>
    <w:p w14:paraId="4DC2E14B" w14:textId="77777777" w:rsidR="00B14799" w:rsidRPr="00B14799" w:rsidRDefault="00B14799" w:rsidP="00B14799">
      <w:pPr>
        <w:spacing w:line="240" w:lineRule="auto"/>
        <w:ind w:left="0" w:firstLine="0"/>
        <w:rPr>
          <w:noProof w:val="0"/>
          <w:color w:val="000000" w:themeColor="text1"/>
          <w:sz w:val="20"/>
        </w:rPr>
      </w:pPr>
    </w:p>
    <w:p w14:paraId="4849D762" w14:textId="77777777" w:rsidR="00B14799" w:rsidRPr="00B14799" w:rsidRDefault="00B14799" w:rsidP="00B14799">
      <w:pPr>
        <w:spacing w:line="240" w:lineRule="auto"/>
        <w:ind w:left="0" w:firstLine="0"/>
        <w:rPr>
          <w:noProof w:val="0"/>
          <w:color w:val="000000" w:themeColor="text1"/>
          <w:sz w:val="20"/>
        </w:rPr>
      </w:pPr>
      <w:r w:rsidRPr="00B14799">
        <w:rPr>
          <w:rFonts w:cs="Arial"/>
          <w:b/>
          <w:bCs/>
          <w:noProof w:val="0"/>
          <w:color w:val="000000" w:themeColor="text1"/>
          <w:sz w:val="20"/>
        </w:rPr>
        <w:t>Drainageway</w:t>
      </w:r>
      <w:r w:rsidRPr="00B14799">
        <w:rPr>
          <w:rFonts w:cs="Arial"/>
          <w:noProof w:val="0"/>
          <w:color w:val="000000" w:themeColor="text1"/>
          <w:sz w:val="20"/>
        </w:rPr>
        <w:t xml:space="preserve"> - Any natural or artificial watercourse, trench, ditch, swale, channel, or similar depression into which surface water flows.</w:t>
      </w:r>
    </w:p>
    <w:p w14:paraId="53D89BF9" w14:textId="77777777" w:rsidR="00B14799" w:rsidRPr="00B14799" w:rsidRDefault="00B14799" w:rsidP="00B14799">
      <w:pPr>
        <w:spacing w:line="240" w:lineRule="auto"/>
        <w:ind w:left="0" w:firstLine="0"/>
        <w:rPr>
          <w:noProof w:val="0"/>
          <w:color w:val="000000" w:themeColor="text1"/>
          <w:sz w:val="20"/>
        </w:rPr>
      </w:pPr>
    </w:p>
    <w:p w14:paraId="37E48356"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E&amp;S Manual</w:t>
      </w:r>
      <w:r w:rsidRPr="00B14799">
        <w:rPr>
          <w:noProof w:val="0"/>
          <w:color w:val="000000" w:themeColor="text1"/>
          <w:sz w:val="20"/>
        </w:rPr>
        <w:t xml:space="preserve"> </w:t>
      </w:r>
      <w:r w:rsidRPr="00B14799">
        <w:rPr>
          <w:rFonts w:cs="Arial"/>
          <w:noProof w:val="0"/>
          <w:color w:val="000000" w:themeColor="text1"/>
          <w:sz w:val="20"/>
        </w:rPr>
        <w:t xml:space="preserve">– </w:t>
      </w:r>
      <w:r w:rsidRPr="00B14799">
        <w:rPr>
          <w:noProof w:val="0"/>
          <w:color w:val="000000" w:themeColor="text1"/>
          <w:sz w:val="20"/>
        </w:rPr>
        <w:t>Pennsylvania Department of Environmental Protection</w:t>
      </w:r>
      <w:r w:rsidRPr="00B14799">
        <w:rPr>
          <w:noProof w:val="0"/>
        </w:rPr>
        <w:t xml:space="preserve"> </w:t>
      </w:r>
      <w:r w:rsidRPr="00B14799">
        <w:rPr>
          <w:noProof w:val="0"/>
          <w:color w:val="000000" w:themeColor="text1"/>
          <w:sz w:val="20"/>
        </w:rPr>
        <w:t>Erosion and Sediment Pollution Control Program Manual, No. 363-2134-008 (March 31, 2012), as amended and updated.</w:t>
      </w:r>
    </w:p>
    <w:p w14:paraId="548F58F3" w14:textId="77777777" w:rsidR="00B14799" w:rsidRPr="00B14799" w:rsidRDefault="00B14799" w:rsidP="00B14799">
      <w:pPr>
        <w:spacing w:line="240" w:lineRule="auto"/>
        <w:ind w:left="0" w:firstLine="0"/>
        <w:rPr>
          <w:b/>
          <w:bCs/>
          <w:noProof w:val="0"/>
          <w:color w:val="000000" w:themeColor="text1"/>
          <w:sz w:val="20"/>
        </w:rPr>
      </w:pPr>
    </w:p>
    <w:p w14:paraId="1A5452E6" w14:textId="77777777" w:rsidR="00B14799" w:rsidRPr="00B14799" w:rsidRDefault="00B14799" w:rsidP="00B14799">
      <w:pPr>
        <w:spacing w:line="240" w:lineRule="auto"/>
        <w:ind w:left="0" w:firstLine="0"/>
        <w:rPr>
          <w:noProof w:val="0"/>
          <w:color w:val="000000" w:themeColor="text1"/>
          <w:sz w:val="20"/>
        </w:rPr>
      </w:pPr>
      <w:r w:rsidRPr="00B14799">
        <w:rPr>
          <w:b/>
          <w:bCs/>
          <w:noProof w:val="0"/>
          <w:color w:val="000000" w:themeColor="text1"/>
          <w:sz w:val="20"/>
        </w:rPr>
        <w:t>Earth Disturbance Activity</w:t>
      </w:r>
      <w:r w:rsidRPr="00B14799">
        <w:rPr>
          <w:bCs/>
          <w:noProof w:val="0"/>
          <w:color w:val="000000" w:themeColor="text1"/>
          <w:sz w:val="20"/>
        </w:rPr>
        <w:t xml:space="preserve"> </w:t>
      </w:r>
      <w:r w:rsidRPr="00B14799">
        <w:rPr>
          <w:rFonts w:cs="Arial"/>
          <w:noProof w:val="0"/>
          <w:color w:val="000000" w:themeColor="text1"/>
          <w:sz w:val="20"/>
        </w:rPr>
        <w:t>–</w:t>
      </w:r>
      <w:r w:rsidRPr="00B14799">
        <w:rPr>
          <w:bCs/>
          <w:noProof w:val="0"/>
          <w:color w:val="000000" w:themeColor="text1"/>
          <w:sz w:val="20"/>
        </w:rPr>
        <w:t xml:space="preserve"> </w:t>
      </w:r>
      <w:r w:rsidRPr="00B14799">
        <w:rPr>
          <w:noProof w:val="0"/>
          <w:color w:val="000000" w:themeColor="text1"/>
          <w:sz w:val="20"/>
        </w:rPr>
        <w:t xml:space="preserve">Construction or other human activity which disturbs and </w:t>
      </w:r>
      <w:r w:rsidRPr="00B14799">
        <w:rPr>
          <w:bCs/>
          <w:noProof w:val="0"/>
          <w:color w:val="000000" w:themeColor="text1"/>
          <w:sz w:val="20"/>
        </w:rPr>
        <w:t>destabilizes</w:t>
      </w:r>
      <w:r w:rsidRPr="00B14799">
        <w:rPr>
          <w:b/>
          <w:bCs/>
          <w:noProof w:val="0"/>
          <w:color w:val="000000" w:themeColor="text1"/>
          <w:sz w:val="20"/>
        </w:rPr>
        <w:t xml:space="preserve"> </w:t>
      </w:r>
      <w:r w:rsidRPr="00B14799">
        <w:rPr>
          <w:noProof w:val="0"/>
          <w:color w:val="000000" w:themeColor="text1"/>
          <w:sz w:val="20"/>
        </w:rPr>
        <w:t>the surface of the land including, but not limited to, clearing and grubbing; grading; excavations; embankments; development; road maintenance; and the moving, depositing, stockpiling or storing of soil, rock, or earth materials.</w:t>
      </w:r>
    </w:p>
    <w:p w14:paraId="2FFCF542" w14:textId="77777777" w:rsidR="00B14799" w:rsidRPr="00B14799" w:rsidRDefault="00B14799" w:rsidP="00B14799">
      <w:pPr>
        <w:spacing w:line="240" w:lineRule="auto"/>
        <w:ind w:left="0" w:firstLine="0"/>
        <w:rPr>
          <w:noProof w:val="0"/>
          <w:color w:val="000000" w:themeColor="text1"/>
          <w:sz w:val="20"/>
        </w:rPr>
      </w:pPr>
    </w:p>
    <w:p w14:paraId="1659A531" w14:textId="77777777" w:rsidR="00B14799" w:rsidRPr="00B14799" w:rsidRDefault="00B14799" w:rsidP="00B14799">
      <w:pPr>
        <w:spacing w:line="240" w:lineRule="auto"/>
        <w:ind w:left="0" w:firstLine="0"/>
        <w:rPr>
          <w:noProof w:val="0"/>
          <w:color w:val="000000" w:themeColor="text1"/>
          <w:sz w:val="20"/>
        </w:rPr>
      </w:pPr>
      <w:r w:rsidRPr="00B14799">
        <w:rPr>
          <w:b/>
          <w:bCs/>
          <w:noProof w:val="0"/>
          <w:color w:val="000000" w:themeColor="text1"/>
          <w:sz w:val="20"/>
        </w:rPr>
        <w:t>Emergency Spillway</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conveyance area that is used to pass peak discharge greater than the maximum design storm controlled by the stormwater management facility.</w:t>
      </w:r>
    </w:p>
    <w:p w14:paraId="082315D5" w14:textId="77777777" w:rsidR="00B14799" w:rsidRPr="00B14799" w:rsidRDefault="00B14799" w:rsidP="00B14799">
      <w:pPr>
        <w:spacing w:line="240" w:lineRule="auto"/>
        <w:ind w:left="0" w:firstLine="0"/>
        <w:rPr>
          <w:noProof w:val="0"/>
          <w:color w:val="000000" w:themeColor="text1"/>
          <w:sz w:val="20"/>
        </w:rPr>
      </w:pPr>
    </w:p>
    <w:p w14:paraId="4509355D"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Engineer</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licensed professional civil engineer registered by the Commonwealth of Pennsylvania.</w:t>
      </w:r>
    </w:p>
    <w:p w14:paraId="0D511857" w14:textId="77777777" w:rsidR="00B14799" w:rsidRPr="00B14799" w:rsidRDefault="00B14799" w:rsidP="00B14799">
      <w:pPr>
        <w:spacing w:line="240" w:lineRule="auto"/>
        <w:ind w:left="0" w:firstLine="0"/>
        <w:rPr>
          <w:noProof w:val="0"/>
          <w:color w:val="000000" w:themeColor="text1"/>
          <w:sz w:val="20"/>
        </w:rPr>
      </w:pPr>
    </w:p>
    <w:p w14:paraId="7B1F7620"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Erosion</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The natural process by which the surface of the land, including channels, is worn away by water, wind, or chemical action.</w:t>
      </w:r>
    </w:p>
    <w:p w14:paraId="0103B67F" w14:textId="77777777" w:rsidR="00B14799" w:rsidRPr="00B14799" w:rsidRDefault="00B14799" w:rsidP="00B14799">
      <w:pPr>
        <w:spacing w:line="240" w:lineRule="auto"/>
        <w:ind w:left="0" w:firstLine="0"/>
        <w:rPr>
          <w:noProof w:val="0"/>
          <w:color w:val="000000" w:themeColor="text1"/>
          <w:sz w:val="20"/>
        </w:rPr>
      </w:pPr>
    </w:p>
    <w:p w14:paraId="067CC5D6"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Erosion and Sediment Control Plan</w:t>
      </w:r>
      <w:r w:rsidRPr="00B14799">
        <w:rPr>
          <w:noProof w:val="0"/>
          <w:color w:val="000000" w:themeColor="text1"/>
          <w:sz w:val="20"/>
        </w:rPr>
        <w:t xml:space="preserve"> </w:t>
      </w:r>
      <w:r w:rsidRPr="00B14799">
        <w:rPr>
          <w:rFonts w:cs="Arial"/>
          <w:noProof w:val="0"/>
          <w:color w:val="000000" w:themeColor="text1"/>
          <w:sz w:val="20"/>
        </w:rPr>
        <w:t xml:space="preserve">– </w:t>
      </w:r>
      <w:r w:rsidRPr="00B14799">
        <w:rPr>
          <w:noProof w:val="0"/>
          <w:color w:val="000000" w:themeColor="text1"/>
          <w:sz w:val="20"/>
        </w:rPr>
        <w:t>A site-specific plan identifying the BMPs to minimize accelerated erosion and sedimentation, pursuant to 25 Pa Code Chapter 102.</w:t>
      </w:r>
    </w:p>
    <w:p w14:paraId="7BBE4FD9" w14:textId="77777777" w:rsidR="00B14799" w:rsidRPr="00B14799" w:rsidRDefault="00B14799" w:rsidP="00B14799">
      <w:pPr>
        <w:spacing w:line="240" w:lineRule="auto"/>
        <w:ind w:left="0" w:firstLine="0"/>
        <w:rPr>
          <w:noProof w:val="0"/>
          <w:color w:val="000000" w:themeColor="text1"/>
          <w:sz w:val="20"/>
        </w:rPr>
      </w:pPr>
    </w:p>
    <w:p w14:paraId="4F0A2A81" w14:textId="77777777" w:rsidR="00B14799" w:rsidRPr="00B14799" w:rsidRDefault="00B14799" w:rsidP="00B14799">
      <w:pPr>
        <w:spacing w:line="240" w:lineRule="auto"/>
        <w:ind w:left="0" w:firstLine="0"/>
        <w:rPr>
          <w:noProof w:val="0"/>
          <w:color w:val="000000" w:themeColor="text1"/>
          <w:sz w:val="20"/>
        </w:rPr>
      </w:pPr>
      <w:r w:rsidRPr="00B14799">
        <w:rPr>
          <w:b/>
          <w:bCs/>
          <w:noProof w:val="0"/>
          <w:color w:val="000000" w:themeColor="text1"/>
          <w:sz w:val="20"/>
        </w:rPr>
        <w:t>Exceptional Value Waters</w:t>
      </w:r>
      <w:r w:rsidRPr="00B14799">
        <w:rPr>
          <w:noProof w:val="0"/>
          <w:color w:val="000000" w:themeColor="text1"/>
          <w:sz w:val="20"/>
        </w:rPr>
        <w:t xml:space="preserve"> - Surface  waters of high quality which satisfy the requirements currently set forth in Pennsylvania Code Title 25 Environmental Protection, Chapter 93 Water Quality Standards, §93.4b(b) (relating to antidegredation), as amended or replaced from time to time by DEP.</w:t>
      </w:r>
    </w:p>
    <w:p w14:paraId="540D7C64" w14:textId="77777777" w:rsidR="00B14799" w:rsidRPr="00B14799" w:rsidRDefault="00B14799" w:rsidP="00B14799">
      <w:pPr>
        <w:spacing w:line="240" w:lineRule="auto"/>
        <w:ind w:left="0" w:firstLine="0"/>
        <w:rPr>
          <w:b/>
          <w:bCs/>
          <w:noProof w:val="0"/>
          <w:color w:val="000000" w:themeColor="text1"/>
          <w:sz w:val="20"/>
        </w:rPr>
      </w:pPr>
    </w:p>
    <w:p w14:paraId="2469E6E4"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Existing Conditions</w:t>
      </w:r>
      <w:r w:rsidRPr="00B14799">
        <w:rPr>
          <w:noProof w:val="0"/>
          <w:color w:val="000000" w:themeColor="text1"/>
          <w:sz w:val="20"/>
        </w:rPr>
        <w:t xml:space="preserve"> – The dominant land cover during the 5-year period immediately preceding a proposed Regulated Activity.  Farm field, disturbed earth, or undeveloped cover conditions of a site or portions of a site used for modeling purposes, shall be considered “meadow” unless the natural groundcover generates lower curve numbers or Rational “C” value, such as forested land.  Existing man-made impervious surfaces shall be considered as “meadow” when developing “cover complex” calculations.</w:t>
      </w:r>
    </w:p>
    <w:p w14:paraId="0DCB7526" w14:textId="77777777" w:rsidR="00B14799" w:rsidRPr="00B14799" w:rsidRDefault="00B14799" w:rsidP="00B14799">
      <w:pPr>
        <w:spacing w:line="240" w:lineRule="auto"/>
        <w:ind w:left="0" w:firstLine="0"/>
        <w:rPr>
          <w:noProof w:val="0"/>
          <w:color w:val="000000" w:themeColor="text1"/>
          <w:sz w:val="20"/>
        </w:rPr>
      </w:pPr>
    </w:p>
    <w:p w14:paraId="5159EEBF"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FEMA</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Federal Emergency Management Agency.</w:t>
      </w:r>
    </w:p>
    <w:p w14:paraId="0228FB38" w14:textId="77777777" w:rsidR="00B14799" w:rsidRPr="00B14799" w:rsidRDefault="00B14799" w:rsidP="00B14799">
      <w:pPr>
        <w:spacing w:line="240" w:lineRule="auto"/>
        <w:ind w:left="0" w:firstLine="0"/>
        <w:rPr>
          <w:b/>
          <w:noProof w:val="0"/>
          <w:color w:val="000000" w:themeColor="text1"/>
          <w:sz w:val="20"/>
        </w:rPr>
      </w:pPr>
    </w:p>
    <w:p w14:paraId="793A410C"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Flood</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temporary condition of partial or complete inundation of normally dry land areas from the overflow of streams, rivers, watercourses, and other waters of this Commonwealth.</w:t>
      </w:r>
    </w:p>
    <w:p w14:paraId="4ADE61EC" w14:textId="77777777" w:rsidR="00B14799" w:rsidRPr="00B14799" w:rsidRDefault="00B14799" w:rsidP="00B14799">
      <w:pPr>
        <w:spacing w:line="240" w:lineRule="auto"/>
        <w:ind w:left="0" w:firstLine="0"/>
        <w:rPr>
          <w:noProof w:val="0"/>
          <w:color w:val="000000" w:themeColor="text1"/>
          <w:sz w:val="20"/>
        </w:rPr>
      </w:pPr>
    </w:p>
    <w:p w14:paraId="505F6F2E"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Floodplain</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Any land area susceptible to inundation by water from any natural source or delineated by applicable FEMA maps and studies as being a special flood hazard area.  Also includes areas that comprise Group 13 Soils, as listed in Appendix A of the “Pennsylvania DEP Technical Manual for Sewage Enforcement Officers” (as amended or replaced from time to time by DEP).</w:t>
      </w:r>
    </w:p>
    <w:p w14:paraId="78390662" w14:textId="77777777" w:rsidR="00B14799" w:rsidRPr="00B14799" w:rsidRDefault="00B14799" w:rsidP="00B14799">
      <w:pPr>
        <w:spacing w:line="240" w:lineRule="auto"/>
        <w:ind w:left="0" w:firstLine="0"/>
        <w:rPr>
          <w:noProof w:val="0"/>
          <w:color w:val="000000" w:themeColor="text1"/>
          <w:sz w:val="20"/>
        </w:rPr>
      </w:pPr>
    </w:p>
    <w:p w14:paraId="3EB6D32A"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 xml:space="preserve">Floodway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 xml:space="preserve">The channel of the watercourse and those portions of the adjoining floodplains that are reasonably required to carry and discharge the 100-year frequency flood.  Unless otherwise specified, the boundary of the floodway is as indicated on maps and flood insurance studies provided by FEMA.  In an area where no FEMA maps or studies have defined the boundary of the 100-year frequency floodway, it </w:t>
      </w:r>
      <w:r w:rsidRPr="00B14799">
        <w:rPr>
          <w:noProof w:val="0"/>
          <w:color w:val="000000" w:themeColor="text1"/>
          <w:sz w:val="20"/>
        </w:rPr>
        <w:lastRenderedPageBreak/>
        <w:t>is assumed-absent evidence to the contrary, that the floodway extends from the streambank to 50 feet from the top of the bank of the stream.</w:t>
      </w:r>
    </w:p>
    <w:p w14:paraId="06CFCBF3" w14:textId="77777777" w:rsidR="00B14799" w:rsidRPr="00B14799" w:rsidRDefault="00B14799" w:rsidP="00B14799">
      <w:pPr>
        <w:spacing w:line="240" w:lineRule="auto"/>
        <w:ind w:left="0" w:firstLine="0"/>
        <w:rPr>
          <w:noProof w:val="0"/>
          <w:color w:val="000000" w:themeColor="text1"/>
          <w:sz w:val="20"/>
        </w:rPr>
      </w:pPr>
    </w:p>
    <w:p w14:paraId="6CCFED03"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Forest Management</w:t>
      </w:r>
      <w:r w:rsidRPr="00B14799">
        <w:rPr>
          <w:noProof w:val="0"/>
          <w:color w:val="000000" w:themeColor="text1"/>
          <w:sz w:val="20"/>
        </w:rPr>
        <w:t xml:space="preserve"> – Planning and activities necessary for the management of forestland.  These include conducting a timber inventory, preparation of forest management plans, silvicultural treatment, cutting budgets, logging road design and construction, timber harvesting, site preparation, and reforestation.</w:t>
      </w:r>
    </w:p>
    <w:p w14:paraId="7FC46DB8" w14:textId="77777777" w:rsidR="00B14799" w:rsidRPr="00B14799" w:rsidRDefault="00B14799" w:rsidP="00B14799">
      <w:pPr>
        <w:spacing w:line="240" w:lineRule="auto"/>
        <w:ind w:left="0" w:firstLine="0"/>
        <w:rPr>
          <w:b/>
          <w:noProof w:val="0"/>
          <w:color w:val="000000" w:themeColor="text1"/>
          <w:sz w:val="20"/>
        </w:rPr>
      </w:pPr>
    </w:p>
    <w:p w14:paraId="2DB21FC2"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Freeboard</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vertical distance between the elevation of the design high-water and the top of a dam, levee, tank, basin, or diversion ridge.  The space is required as a safety margin in a pond or basin.</w:t>
      </w:r>
    </w:p>
    <w:p w14:paraId="25792F51" w14:textId="77777777" w:rsidR="00B14799" w:rsidRPr="00B14799" w:rsidRDefault="00B14799" w:rsidP="00B14799">
      <w:pPr>
        <w:spacing w:line="240" w:lineRule="auto"/>
        <w:ind w:left="0" w:firstLine="0"/>
        <w:rPr>
          <w:noProof w:val="0"/>
          <w:color w:val="000000" w:themeColor="text1"/>
          <w:sz w:val="20"/>
        </w:rPr>
      </w:pPr>
    </w:p>
    <w:p w14:paraId="35190819"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Grade</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The slope of a street, other public way, land area, drainage facility, or pipe specified in percent.</w:t>
      </w:r>
    </w:p>
    <w:p w14:paraId="1C588079" w14:textId="77777777" w:rsidR="00B14799" w:rsidRPr="00B14799" w:rsidRDefault="00B14799" w:rsidP="00B14799">
      <w:pPr>
        <w:spacing w:line="240" w:lineRule="auto"/>
        <w:ind w:left="0" w:firstLine="0"/>
        <w:rPr>
          <w:noProof w:val="0"/>
          <w:color w:val="000000" w:themeColor="text1"/>
          <w:sz w:val="20"/>
        </w:rPr>
      </w:pPr>
    </w:p>
    <w:p w14:paraId="0A457030"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Grassed Swale</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natural or constructed swale, usually broad and shallow, covered with erosion-resistant grasses, used to conduct surface water.</w:t>
      </w:r>
    </w:p>
    <w:p w14:paraId="24ED86D4" w14:textId="77777777" w:rsidR="00B14799" w:rsidRPr="00B14799" w:rsidRDefault="00B14799" w:rsidP="00B14799">
      <w:pPr>
        <w:spacing w:line="240" w:lineRule="auto"/>
        <w:ind w:left="0" w:firstLine="0"/>
        <w:rPr>
          <w:noProof w:val="0"/>
          <w:color w:val="000000" w:themeColor="text1"/>
          <w:sz w:val="20"/>
        </w:rPr>
      </w:pPr>
    </w:p>
    <w:p w14:paraId="475A3EFE"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Green Infrastructure</w:t>
      </w:r>
      <w:r w:rsidRPr="00B14799">
        <w:rPr>
          <w:noProof w:val="0"/>
          <w:color w:val="000000" w:themeColor="text1"/>
          <w:sz w:val="20"/>
        </w:rPr>
        <w:t xml:space="preserve"> – Systems and practices that use or mimic natural processes to infiltrate, evapotranspire, or reuse stormwater on the site where it is generated.</w:t>
      </w:r>
    </w:p>
    <w:p w14:paraId="6C2F7727" w14:textId="77777777" w:rsidR="00B14799" w:rsidRPr="00B14799" w:rsidRDefault="00B14799" w:rsidP="00B14799">
      <w:pPr>
        <w:spacing w:line="240" w:lineRule="auto"/>
        <w:ind w:left="0" w:firstLine="0"/>
        <w:rPr>
          <w:b/>
          <w:noProof w:val="0"/>
          <w:color w:val="000000" w:themeColor="text1"/>
          <w:sz w:val="20"/>
        </w:rPr>
      </w:pPr>
    </w:p>
    <w:p w14:paraId="73FB0E0C"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Groundwater Recharge</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Replenishment of natural underground water supplies.</w:t>
      </w:r>
    </w:p>
    <w:p w14:paraId="0156DE5F" w14:textId="77777777" w:rsidR="00B14799" w:rsidRPr="00B14799" w:rsidRDefault="00B14799" w:rsidP="00B14799">
      <w:pPr>
        <w:spacing w:line="240" w:lineRule="auto"/>
        <w:ind w:left="0" w:firstLine="0"/>
        <w:rPr>
          <w:b/>
          <w:noProof w:val="0"/>
          <w:color w:val="000000" w:themeColor="text1"/>
          <w:sz w:val="20"/>
        </w:rPr>
      </w:pPr>
    </w:p>
    <w:p w14:paraId="7C9D874C" w14:textId="77777777" w:rsidR="00B14799" w:rsidRPr="00B14799" w:rsidRDefault="00B14799" w:rsidP="00B14799">
      <w:pPr>
        <w:spacing w:line="240" w:lineRule="auto"/>
        <w:ind w:left="0" w:firstLine="0"/>
        <w:rPr>
          <w:noProof w:val="0"/>
          <w:color w:val="000000" w:themeColor="text1"/>
          <w:sz w:val="20"/>
        </w:rPr>
      </w:pPr>
      <w:r w:rsidRPr="00B14799">
        <w:rPr>
          <w:b/>
          <w:bCs/>
          <w:noProof w:val="0"/>
          <w:color w:val="000000" w:themeColor="text1"/>
          <w:sz w:val="20"/>
        </w:rPr>
        <w:t>HEC-HMS</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The </w:t>
      </w:r>
      <w:r w:rsidRPr="00B14799">
        <w:rPr>
          <w:rFonts w:cs="Arial"/>
          <w:noProof w:val="0"/>
          <w:color w:val="000000" w:themeColor="text1"/>
          <w:sz w:val="20"/>
        </w:rPr>
        <w:t>US Army Corps of Engineers</w:t>
      </w:r>
      <w:r w:rsidRPr="00B14799">
        <w:rPr>
          <w:noProof w:val="0"/>
          <w:color w:val="000000" w:themeColor="text1"/>
          <w:sz w:val="20"/>
        </w:rPr>
        <w:t>, Hydrologic Engineering Center (HEC) – Hydrologic Modeling System (HMS).</w:t>
      </w:r>
    </w:p>
    <w:p w14:paraId="425C75EE" w14:textId="77777777" w:rsidR="00B14799" w:rsidRPr="00B14799" w:rsidRDefault="00B14799" w:rsidP="00B14799">
      <w:pPr>
        <w:spacing w:line="240" w:lineRule="auto"/>
        <w:ind w:left="0" w:firstLine="0"/>
        <w:rPr>
          <w:noProof w:val="0"/>
          <w:color w:val="000000" w:themeColor="text1"/>
          <w:sz w:val="20"/>
        </w:rPr>
      </w:pPr>
    </w:p>
    <w:p w14:paraId="7025127C" w14:textId="77777777" w:rsidR="00B14799" w:rsidRPr="00B14799" w:rsidRDefault="00B14799" w:rsidP="00B14799">
      <w:pPr>
        <w:spacing w:line="240" w:lineRule="auto"/>
        <w:ind w:left="0" w:firstLine="0"/>
        <w:rPr>
          <w:noProof w:val="0"/>
          <w:snapToGrid w:val="0"/>
          <w:color w:val="000000" w:themeColor="text1"/>
          <w:sz w:val="20"/>
        </w:rPr>
      </w:pPr>
      <w:r w:rsidRPr="00B14799">
        <w:rPr>
          <w:b/>
          <w:bCs/>
          <w:noProof w:val="0"/>
          <w:snapToGrid w:val="0"/>
          <w:color w:val="000000" w:themeColor="text1"/>
          <w:sz w:val="20"/>
        </w:rPr>
        <w:t>High Quality Waters</w:t>
      </w:r>
      <w:r w:rsidRPr="00B14799">
        <w:rPr>
          <w:noProof w:val="0"/>
          <w:snapToGrid w:val="0"/>
          <w:color w:val="000000" w:themeColor="text1"/>
          <w:sz w:val="20"/>
        </w:rPr>
        <w:t xml:space="preserve"> - Surface waters having quality which exceeds levels necessary to support propagation of fish, shellfish, and wildlife and support recreation in and on the water as defined by </w:t>
      </w:r>
      <w:r w:rsidRPr="00B14799">
        <w:rPr>
          <w:noProof w:val="0"/>
          <w:color w:val="000000" w:themeColor="text1"/>
          <w:sz w:val="20"/>
        </w:rPr>
        <w:t xml:space="preserve">the requirements currently set forth in </w:t>
      </w:r>
      <w:r w:rsidRPr="00B14799">
        <w:rPr>
          <w:noProof w:val="0"/>
          <w:snapToGrid w:val="0"/>
          <w:color w:val="000000" w:themeColor="text1"/>
          <w:sz w:val="20"/>
        </w:rPr>
        <w:t>Pennsylvania Code Title 25 Environmental Protection, Chapter 93, Water Quality Standards, §93.4b(a)</w:t>
      </w:r>
      <w:r w:rsidRPr="00B14799">
        <w:rPr>
          <w:noProof w:val="0"/>
          <w:color w:val="000000" w:themeColor="text1"/>
          <w:sz w:val="20"/>
        </w:rPr>
        <w:t>, as amended or replaced from time to time by DEP.</w:t>
      </w:r>
    </w:p>
    <w:p w14:paraId="594315E2" w14:textId="77777777" w:rsidR="00B14799" w:rsidRPr="00B14799" w:rsidRDefault="00B14799" w:rsidP="00B14799">
      <w:pPr>
        <w:spacing w:line="240" w:lineRule="auto"/>
        <w:ind w:left="0" w:firstLine="0"/>
        <w:rPr>
          <w:noProof w:val="0"/>
          <w:color w:val="000000" w:themeColor="text1"/>
          <w:sz w:val="20"/>
        </w:rPr>
      </w:pPr>
    </w:p>
    <w:p w14:paraId="7DAB5C3C" w14:textId="77777777" w:rsidR="00B14799" w:rsidRPr="00B14799" w:rsidRDefault="00B14799" w:rsidP="00B14799">
      <w:pPr>
        <w:spacing w:line="240" w:lineRule="auto"/>
        <w:ind w:left="0" w:firstLine="0"/>
        <w:rPr>
          <w:noProof w:val="0"/>
          <w:color w:val="000000" w:themeColor="text1"/>
          <w:sz w:val="20"/>
        </w:rPr>
      </w:pPr>
      <w:r w:rsidRPr="00B14799">
        <w:rPr>
          <w:b/>
          <w:bCs/>
          <w:noProof w:val="0"/>
          <w:color w:val="000000" w:themeColor="text1"/>
          <w:sz w:val="20"/>
        </w:rPr>
        <w:t>Hydric Soil</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soil that is saturated, flooded, or ponded long enough during the growing season to develop an anaerobic condition in the upper part.</w:t>
      </w:r>
    </w:p>
    <w:p w14:paraId="31FE6189" w14:textId="77777777" w:rsidR="00B14799" w:rsidRPr="00B14799" w:rsidRDefault="00B14799" w:rsidP="00B14799">
      <w:pPr>
        <w:spacing w:line="240" w:lineRule="auto"/>
        <w:ind w:left="0" w:firstLine="0"/>
        <w:rPr>
          <w:noProof w:val="0"/>
          <w:color w:val="000000" w:themeColor="text1"/>
          <w:sz w:val="20"/>
        </w:rPr>
      </w:pPr>
    </w:p>
    <w:p w14:paraId="06F08270" w14:textId="77777777" w:rsidR="00B14799" w:rsidRPr="00B14799" w:rsidRDefault="00B14799" w:rsidP="00B14799">
      <w:pPr>
        <w:spacing w:line="240" w:lineRule="auto"/>
        <w:ind w:left="0" w:firstLine="0"/>
        <w:rPr>
          <w:noProof w:val="0"/>
          <w:color w:val="000000" w:themeColor="text1"/>
          <w:sz w:val="20"/>
        </w:rPr>
      </w:pPr>
      <w:r w:rsidRPr="00B14799">
        <w:rPr>
          <w:b/>
          <w:bCs/>
          <w:noProof w:val="0"/>
          <w:color w:val="000000" w:themeColor="text1"/>
          <w:sz w:val="20"/>
        </w:rPr>
        <w:t>Hydrologic Regime (Natural)</w:t>
      </w:r>
      <w:r w:rsidRPr="00B14799">
        <w:rPr>
          <w:bCs/>
          <w:noProof w:val="0"/>
          <w:color w:val="000000" w:themeColor="text1"/>
          <w:sz w:val="20"/>
        </w:rPr>
        <w:t xml:space="preserve"> </w:t>
      </w:r>
      <w:r w:rsidRPr="00B14799">
        <w:rPr>
          <w:rFonts w:cs="Arial"/>
          <w:noProof w:val="0"/>
          <w:color w:val="000000" w:themeColor="text1"/>
          <w:sz w:val="20"/>
        </w:rPr>
        <w:t>–</w:t>
      </w:r>
      <w:r w:rsidRPr="00B14799">
        <w:rPr>
          <w:bCs/>
          <w:noProof w:val="0"/>
          <w:color w:val="000000" w:themeColor="text1"/>
          <w:sz w:val="20"/>
        </w:rPr>
        <w:t xml:space="preserve"> </w:t>
      </w:r>
      <w:r w:rsidRPr="00B14799">
        <w:rPr>
          <w:noProof w:val="0"/>
          <w:color w:val="000000" w:themeColor="text1"/>
          <w:sz w:val="20"/>
        </w:rPr>
        <w:t>The hydrologic cycle or balance that sustains quality and quantity of stormwater, stream baseflow, stormwater storage, and groundwater supplies under the natural conditions.</w:t>
      </w:r>
    </w:p>
    <w:p w14:paraId="53C8C8F8" w14:textId="77777777" w:rsidR="00B14799" w:rsidRPr="00B14799" w:rsidRDefault="00B14799" w:rsidP="00B14799">
      <w:pPr>
        <w:spacing w:line="240" w:lineRule="auto"/>
        <w:ind w:left="0" w:firstLine="0"/>
        <w:rPr>
          <w:b/>
          <w:noProof w:val="0"/>
          <w:color w:val="000000" w:themeColor="text1"/>
          <w:sz w:val="20"/>
        </w:rPr>
      </w:pPr>
    </w:p>
    <w:p w14:paraId="58D2BA78" w14:textId="77777777" w:rsidR="00B14799" w:rsidRPr="00B14799" w:rsidRDefault="00B14799" w:rsidP="00B14799">
      <w:pPr>
        <w:spacing w:line="240" w:lineRule="auto"/>
        <w:ind w:left="0" w:firstLine="0"/>
        <w:rPr>
          <w:noProof w:val="0"/>
          <w:color w:val="000000" w:themeColor="text1"/>
          <w:sz w:val="20"/>
        </w:rPr>
      </w:pPr>
      <w:r w:rsidRPr="00B14799">
        <w:rPr>
          <w:b/>
          <w:bCs/>
          <w:noProof w:val="0"/>
          <w:color w:val="000000" w:themeColor="text1"/>
          <w:sz w:val="20"/>
        </w:rPr>
        <w:t>Hydrologic Soil Group (HSG)</w:t>
      </w:r>
      <w:r w:rsidRPr="00B14799">
        <w:rPr>
          <w:bCs/>
          <w:noProof w:val="0"/>
          <w:color w:val="000000" w:themeColor="text1"/>
          <w:sz w:val="20"/>
        </w:rPr>
        <w:t xml:space="preserve"> </w:t>
      </w:r>
      <w:r w:rsidRPr="00B14799">
        <w:rPr>
          <w:rFonts w:cs="Arial"/>
          <w:noProof w:val="0"/>
          <w:color w:val="000000" w:themeColor="text1"/>
          <w:sz w:val="20"/>
        </w:rPr>
        <w:t>–</w:t>
      </w:r>
      <w:r w:rsidRPr="00B14799">
        <w:rPr>
          <w:b/>
          <w:bCs/>
          <w:noProof w:val="0"/>
          <w:color w:val="000000" w:themeColor="text1"/>
          <w:sz w:val="20"/>
        </w:rPr>
        <w:t xml:space="preserve"> </w:t>
      </w:r>
      <w:r w:rsidRPr="00B14799">
        <w:rPr>
          <w:bCs/>
          <w:noProof w:val="0"/>
          <w:color w:val="000000" w:themeColor="text1"/>
          <w:sz w:val="20"/>
        </w:rPr>
        <w:t xml:space="preserve">Infiltration rates of soils vary widely and are affected by subsurface permeability, as well as surface intake rates.  Soils are classified into four HSGs (A, B, C, and D) according to their minimum infiltration rate, which is obtained for bare soil after prolonged wetting.  The NRCS defines the four groups and provides a list of most of the soils in the United States and their group classification.  The soils </w:t>
      </w:r>
      <w:proofErr w:type="gramStart"/>
      <w:r w:rsidRPr="00B14799">
        <w:rPr>
          <w:bCs/>
          <w:noProof w:val="0"/>
          <w:color w:val="000000" w:themeColor="text1"/>
          <w:sz w:val="20"/>
        </w:rPr>
        <w:t>in the area</w:t>
      </w:r>
      <w:r w:rsidRPr="00B14799">
        <w:rPr>
          <w:noProof w:val="0"/>
          <w:color w:val="000000" w:themeColor="text1"/>
          <w:sz w:val="20"/>
        </w:rPr>
        <w:t xml:space="preserve"> of</w:t>
      </w:r>
      <w:proofErr w:type="gramEnd"/>
      <w:r w:rsidRPr="00B14799">
        <w:rPr>
          <w:noProof w:val="0"/>
          <w:color w:val="000000" w:themeColor="text1"/>
          <w:sz w:val="20"/>
        </w:rPr>
        <w:t xml:space="preserve"> the development site may be identified from a soil survey report that can be obtained from local NRCS offices or conservation district offices.  Soils become less pervious as the HSG varies from A to D. (NRCS</w:t>
      </w:r>
      <w:r w:rsidRPr="00B14799">
        <w:rPr>
          <w:noProof w:val="0"/>
          <w:color w:val="000000" w:themeColor="text1"/>
          <w:sz w:val="20"/>
          <w:vertAlign w:val="superscript"/>
        </w:rPr>
        <w:t>1, 2</w:t>
      </w:r>
      <w:r w:rsidRPr="00B14799">
        <w:rPr>
          <w:noProof w:val="0"/>
          <w:color w:val="000000" w:themeColor="text1"/>
          <w:sz w:val="20"/>
        </w:rPr>
        <w:t>)</w:t>
      </w:r>
    </w:p>
    <w:p w14:paraId="27486869" w14:textId="77777777" w:rsidR="00B14799" w:rsidRPr="00B14799" w:rsidRDefault="00B14799" w:rsidP="00B14799">
      <w:pPr>
        <w:spacing w:line="240" w:lineRule="auto"/>
        <w:ind w:left="0" w:firstLine="0"/>
        <w:rPr>
          <w:noProof w:val="0"/>
          <w:color w:val="000000" w:themeColor="text1"/>
          <w:sz w:val="20"/>
        </w:rPr>
      </w:pPr>
    </w:p>
    <w:p w14:paraId="1FDA3D51" w14:textId="77777777" w:rsidR="00B14799" w:rsidRPr="00B14799" w:rsidRDefault="00B14799" w:rsidP="00B14799">
      <w:pPr>
        <w:spacing w:line="240" w:lineRule="auto"/>
        <w:ind w:left="0" w:firstLine="0"/>
        <w:rPr>
          <w:strike/>
          <w:noProof w:val="0"/>
          <w:color w:val="000000" w:themeColor="text1"/>
          <w:sz w:val="20"/>
        </w:rPr>
      </w:pPr>
      <w:r w:rsidRPr="00B14799">
        <w:rPr>
          <w:b/>
          <w:noProof w:val="0"/>
          <w:color w:val="000000" w:themeColor="text1"/>
          <w:sz w:val="20"/>
        </w:rPr>
        <w:t>Impervious Surface (Impervious Area)</w:t>
      </w:r>
      <w:r w:rsidRPr="00B14799">
        <w:rPr>
          <w:noProof w:val="0"/>
          <w:color w:val="000000" w:themeColor="text1"/>
          <w:sz w:val="20"/>
        </w:rPr>
        <w:t xml:space="preserve"> – A surface that prevents the infiltration of water into the ground.  Impervious surfaces (or areas) shall include, but not be limited to roofs; additional indoor living spaces, patios, garages, storage sheds, pools, and similar structures; and any new streets or sidewalks.  Decks, parking areas, and driveway areas are not counted as impervious areas if they are designed and constructed as a BMP so that they promote infiltration.</w:t>
      </w:r>
    </w:p>
    <w:p w14:paraId="126F169C" w14:textId="77777777" w:rsidR="00B14799" w:rsidRPr="00B14799" w:rsidRDefault="00B14799" w:rsidP="00B14799">
      <w:pPr>
        <w:spacing w:line="240" w:lineRule="auto"/>
        <w:ind w:left="0" w:firstLine="0"/>
        <w:rPr>
          <w:noProof w:val="0"/>
          <w:color w:val="000000" w:themeColor="text1"/>
          <w:sz w:val="20"/>
        </w:rPr>
      </w:pPr>
    </w:p>
    <w:p w14:paraId="4AC30B67"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Impoundment</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retention or detention basin designed to retain and/or infiltrate stormwater runoff and release it at a controlled rate.</w:t>
      </w:r>
    </w:p>
    <w:p w14:paraId="3799591E" w14:textId="77777777" w:rsidR="00B14799" w:rsidRPr="00B14799" w:rsidRDefault="00B14799" w:rsidP="00B14799">
      <w:pPr>
        <w:spacing w:line="240" w:lineRule="auto"/>
        <w:ind w:left="0" w:firstLine="0"/>
        <w:rPr>
          <w:noProof w:val="0"/>
          <w:color w:val="000000" w:themeColor="text1"/>
          <w:sz w:val="20"/>
        </w:rPr>
      </w:pPr>
    </w:p>
    <w:p w14:paraId="10FCA08E" w14:textId="77777777" w:rsidR="00B14799" w:rsidRPr="00B14799" w:rsidRDefault="00B14799" w:rsidP="00B14799">
      <w:pPr>
        <w:spacing w:line="240" w:lineRule="auto"/>
        <w:ind w:left="0" w:firstLine="0"/>
        <w:rPr>
          <w:rFonts w:cs="Arial"/>
          <w:noProof w:val="0"/>
          <w:color w:val="000000" w:themeColor="text1"/>
          <w:sz w:val="20"/>
        </w:rPr>
      </w:pPr>
      <w:r w:rsidRPr="00B14799">
        <w:rPr>
          <w:rFonts w:cs="Arial"/>
          <w:b/>
          <w:bCs/>
          <w:noProof w:val="0"/>
          <w:color w:val="000000" w:themeColor="text1"/>
          <w:sz w:val="20"/>
        </w:rPr>
        <w:t>Infiltration</w:t>
      </w:r>
      <w:r w:rsidRPr="00B14799">
        <w:rPr>
          <w:rFonts w:cs="Arial"/>
          <w:noProof w:val="0"/>
          <w:color w:val="000000" w:themeColor="text1"/>
          <w:sz w:val="20"/>
        </w:rPr>
        <w:t xml:space="preserve"> - The passing of stormwater </w:t>
      </w:r>
      <w:r w:rsidRPr="00B14799">
        <w:rPr>
          <w:rStyle w:val="resultbody1"/>
          <w:rFonts w:cs="Arial"/>
          <w:noProof w:val="0"/>
          <w:color w:val="000000" w:themeColor="text1"/>
          <w:sz w:val="20"/>
        </w:rPr>
        <w:t>through the soil from the surface.</w:t>
      </w:r>
    </w:p>
    <w:p w14:paraId="46A81418" w14:textId="77777777" w:rsidR="00B14799" w:rsidRPr="00B14799" w:rsidRDefault="00B14799" w:rsidP="00B14799">
      <w:pPr>
        <w:spacing w:line="240" w:lineRule="auto"/>
        <w:ind w:left="0" w:firstLine="0"/>
        <w:rPr>
          <w:noProof w:val="0"/>
          <w:color w:val="000000" w:themeColor="text1"/>
          <w:sz w:val="20"/>
        </w:rPr>
      </w:pPr>
    </w:p>
    <w:p w14:paraId="3917B283"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lastRenderedPageBreak/>
        <w:t>Infiltration Structure</w:t>
      </w:r>
      <w:r w:rsidRPr="00B14799">
        <w:rPr>
          <w:noProof w:val="0"/>
          <w:color w:val="000000" w:themeColor="text1"/>
          <w:sz w:val="20"/>
        </w:rPr>
        <w:t xml:space="preserve"> -</w:t>
      </w:r>
      <w:r w:rsidRPr="00B14799">
        <w:rPr>
          <w:b/>
          <w:noProof w:val="0"/>
          <w:color w:val="000000" w:themeColor="text1"/>
          <w:sz w:val="20"/>
        </w:rPr>
        <w:t xml:space="preserve"> </w:t>
      </w:r>
      <w:r w:rsidRPr="00B14799">
        <w:rPr>
          <w:noProof w:val="0"/>
          <w:color w:val="000000" w:themeColor="text1"/>
          <w:sz w:val="20"/>
        </w:rPr>
        <w:t>A structure designed to direct runoff into the ground (e.g. French drains, seepage pits, seepage trench, biofiltration swale, infiltration basins, etc.)</w:t>
      </w:r>
    </w:p>
    <w:p w14:paraId="5D28249A" w14:textId="77777777" w:rsidR="00B14799" w:rsidRPr="00B14799" w:rsidRDefault="00B14799" w:rsidP="00B14799">
      <w:pPr>
        <w:spacing w:line="240" w:lineRule="auto"/>
        <w:ind w:left="0" w:firstLine="0"/>
        <w:rPr>
          <w:noProof w:val="0"/>
          <w:color w:val="000000" w:themeColor="text1"/>
          <w:sz w:val="20"/>
        </w:rPr>
      </w:pPr>
    </w:p>
    <w:p w14:paraId="6811200E"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Inlet</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surface connection to a closed drain.  A structure at the diversion end of a conduit.  The upstream end of any structure through which water may flow.</w:t>
      </w:r>
    </w:p>
    <w:p w14:paraId="74079971" w14:textId="77777777" w:rsidR="00B14799" w:rsidRPr="00B14799" w:rsidRDefault="00B14799" w:rsidP="00B14799">
      <w:pPr>
        <w:spacing w:line="240" w:lineRule="auto"/>
        <w:ind w:left="0" w:firstLine="0"/>
        <w:rPr>
          <w:noProof w:val="0"/>
          <w:color w:val="000000" w:themeColor="text1"/>
          <w:sz w:val="20"/>
        </w:rPr>
      </w:pPr>
    </w:p>
    <w:p w14:paraId="62967484"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Invert</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The inside bottom of a culvert or other conduit.</w:t>
      </w:r>
    </w:p>
    <w:p w14:paraId="4100DE85" w14:textId="77777777" w:rsidR="00B14799" w:rsidRPr="00B14799" w:rsidRDefault="00B14799" w:rsidP="00B14799">
      <w:pPr>
        <w:spacing w:line="240" w:lineRule="auto"/>
        <w:ind w:left="0" w:firstLine="0"/>
        <w:rPr>
          <w:b/>
          <w:noProof w:val="0"/>
          <w:color w:val="000000" w:themeColor="text1"/>
          <w:sz w:val="20"/>
        </w:rPr>
      </w:pPr>
    </w:p>
    <w:p w14:paraId="596563BD"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Land Development</w:t>
      </w:r>
      <w:r w:rsidRPr="00B14799">
        <w:rPr>
          <w:noProof w:val="0"/>
          <w:color w:val="000000" w:themeColor="text1"/>
          <w:sz w:val="20"/>
        </w:rPr>
        <w:t xml:space="preserve"> – Inclusive of any or </w:t>
      </w:r>
      <w:proofErr w:type="gramStart"/>
      <w:r w:rsidRPr="00B14799">
        <w:rPr>
          <w:noProof w:val="0"/>
          <w:color w:val="000000" w:themeColor="text1"/>
          <w:sz w:val="20"/>
        </w:rPr>
        <w:t>all of</w:t>
      </w:r>
      <w:proofErr w:type="gramEnd"/>
      <w:r w:rsidRPr="00B14799">
        <w:rPr>
          <w:noProof w:val="0"/>
          <w:color w:val="000000" w:themeColor="text1"/>
          <w:sz w:val="20"/>
        </w:rPr>
        <w:t xml:space="preserve"> the following meanings:</w:t>
      </w:r>
    </w:p>
    <w:p w14:paraId="21B0382E" w14:textId="77777777" w:rsidR="00B14799" w:rsidRPr="00B14799" w:rsidRDefault="00B14799" w:rsidP="00B14799">
      <w:pPr>
        <w:spacing w:line="240" w:lineRule="auto"/>
        <w:ind w:left="0" w:firstLine="0"/>
        <w:rPr>
          <w:noProof w:val="0"/>
          <w:color w:val="000000" w:themeColor="text1"/>
          <w:sz w:val="20"/>
        </w:rPr>
      </w:pPr>
    </w:p>
    <w:p w14:paraId="0068137B"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 xml:space="preserve">The improvement of one (1) or two (2) or more contiguous lots, </w:t>
      </w:r>
      <w:proofErr w:type="gramStart"/>
      <w:r w:rsidRPr="00B14799">
        <w:rPr>
          <w:noProof w:val="0"/>
          <w:color w:val="000000" w:themeColor="text1"/>
          <w:sz w:val="20"/>
        </w:rPr>
        <w:t>tracts</w:t>
      </w:r>
      <w:proofErr w:type="gramEnd"/>
      <w:r w:rsidRPr="00B14799">
        <w:rPr>
          <w:noProof w:val="0"/>
          <w:color w:val="000000" w:themeColor="text1"/>
          <w:sz w:val="20"/>
        </w:rPr>
        <w:t xml:space="preserve"> or parcels of land for any </w:t>
      </w:r>
      <w:r w:rsidRPr="00B14799">
        <w:rPr>
          <w:rFonts w:cs="Arial"/>
          <w:bCs/>
          <w:noProof w:val="0"/>
          <w:color w:val="000000" w:themeColor="text1"/>
          <w:sz w:val="20"/>
        </w:rPr>
        <w:t>purpose</w:t>
      </w:r>
      <w:r w:rsidRPr="00B14799">
        <w:rPr>
          <w:noProof w:val="0"/>
          <w:color w:val="000000" w:themeColor="text1"/>
          <w:sz w:val="20"/>
        </w:rPr>
        <w:t xml:space="preserve"> involving:</w:t>
      </w:r>
    </w:p>
    <w:p w14:paraId="33C01633" w14:textId="77777777" w:rsidR="00B14799" w:rsidRPr="00B14799" w:rsidRDefault="00B14799" w:rsidP="00B14799">
      <w:pPr>
        <w:spacing w:line="240" w:lineRule="auto"/>
        <w:ind w:left="0" w:firstLine="0"/>
        <w:rPr>
          <w:noProof w:val="0"/>
          <w:color w:val="000000" w:themeColor="text1"/>
          <w:sz w:val="20"/>
        </w:rPr>
      </w:pPr>
    </w:p>
    <w:p w14:paraId="6B206510"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a group of two (2) or more residential or nonresidential buildings, whether purposed initially or cumulatively, or a single nonresidential building on a lot or lots regardless of the number of occupants or tenure; or</w:t>
      </w:r>
    </w:p>
    <w:p w14:paraId="54D20A6D" w14:textId="77777777" w:rsidR="00B14799" w:rsidRPr="00B14799" w:rsidRDefault="00B14799" w:rsidP="00B14799">
      <w:pPr>
        <w:spacing w:line="240" w:lineRule="auto"/>
        <w:ind w:left="0" w:firstLine="0"/>
        <w:rPr>
          <w:noProof w:val="0"/>
          <w:color w:val="000000" w:themeColor="text1"/>
          <w:sz w:val="20"/>
        </w:rPr>
      </w:pPr>
    </w:p>
    <w:p w14:paraId="18E6DBEE"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the division or allocation of land or space, whether initially or cumulatively, between or among two (2) or more existing or prospective occupants by means of, or for the purpose of streets, common areas, leaseholds, condominiums, building groups, or other features.</w:t>
      </w:r>
    </w:p>
    <w:p w14:paraId="6B8FF540" w14:textId="77777777" w:rsidR="00B14799" w:rsidRPr="00B14799" w:rsidRDefault="00B14799" w:rsidP="00B14799">
      <w:pPr>
        <w:spacing w:line="240" w:lineRule="auto"/>
        <w:ind w:left="0" w:firstLine="0"/>
        <w:rPr>
          <w:noProof w:val="0"/>
          <w:color w:val="000000" w:themeColor="text1"/>
          <w:sz w:val="20"/>
        </w:rPr>
      </w:pPr>
    </w:p>
    <w:p w14:paraId="0CC09682"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A subdivision of land.</w:t>
      </w:r>
    </w:p>
    <w:p w14:paraId="535AAF40" w14:textId="77777777" w:rsidR="00B14799" w:rsidRPr="00B14799" w:rsidRDefault="00B14799" w:rsidP="00B14799">
      <w:pPr>
        <w:spacing w:line="240" w:lineRule="auto"/>
        <w:ind w:left="0" w:firstLine="0"/>
        <w:rPr>
          <w:noProof w:val="0"/>
          <w:color w:val="000000" w:themeColor="text1"/>
          <w:sz w:val="20"/>
        </w:rPr>
      </w:pPr>
    </w:p>
    <w:p w14:paraId="590202AA"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r>
      <w:r w:rsidRPr="00B14799">
        <w:rPr>
          <w:rFonts w:cs="Arial"/>
          <w:bCs/>
          <w:noProof w:val="0"/>
          <w:color w:val="000000" w:themeColor="text1"/>
          <w:sz w:val="20"/>
        </w:rPr>
        <w:t>Development</w:t>
      </w:r>
      <w:r w:rsidRPr="00B14799">
        <w:rPr>
          <w:noProof w:val="0"/>
          <w:color w:val="000000" w:themeColor="text1"/>
          <w:sz w:val="20"/>
        </w:rPr>
        <w:t xml:space="preserve"> in accordance with Section 503(1.1) of the PA Municipalities Planning Code.</w:t>
      </w:r>
    </w:p>
    <w:p w14:paraId="3D2D1A7C" w14:textId="77777777" w:rsidR="00B14799" w:rsidRPr="00B14799" w:rsidRDefault="00B14799" w:rsidP="00B14799">
      <w:pPr>
        <w:spacing w:line="240" w:lineRule="auto"/>
        <w:ind w:left="0" w:firstLine="0"/>
        <w:rPr>
          <w:noProof w:val="0"/>
          <w:color w:val="000000" w:themeColor="text1"/>
          <w:sz w:val="20"/>
        </w:rPr>
      </w:pPr>
    </w:p>
    <w:p w14:paraId="065DE203"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4.</w:t>
      </w:r>
      <w:r w:rsidRPr="00B14799">
        <w:rPr>
          <w:noProof w:val="0"/>
          <w:color w:val="000000" w:themeColor="text1"/>
          <w:sz w:val="20"/>
        </w:rPr>
        <w:tab/>
        <w:t xml:space="preserve">"Land </w:t>
      </w:r>
      <w:r w:rsidRPr="00B14799">
        <w:rPr>
          <w:rFonts w:cs="Arial"/>
          <w:bCs/>
          <w:noProof w:val="0"/>
          <w:color w:val="000000" w:themeColor="text1"/>
          <w:sz w:val="20"/>
        </w:rPr>
        <w:t>development</w:t>
      </w:r>
      <w:r w:rsidRPr="00B14799">
        <w:rPr>
          <w:noProof w:val="0"/>
          <w:color w:val="000000" w:themeColor="text1"/>
          <w:sz w:val="20"/>
        </w:rPr>
        <w:t>" does not include development which involves the following:</w:t>
      </w:r>
    </w:p>
    <w:p w14:paraId="5AB45432" w14:textId="77777777" w:rsidR="00B14799" w:rsidRPr="00B14799" w:rsidRDefault="00B14799" w:rsidP="00B14799">
      <w:pPr>
        <w:spacing w:line="240" w:lineRule="auto"/>
        <w:ind w:left="0" w:firstLine="0"/>
        <w:rPr>
          <w:noProof w:val="0"/>
          <w:color w:val="000000" w:themeColor="text1"/>
          <w:sz w:val="20"/>
        </w:rPr>
      </w:pPr>
    </w:p>
    <w:p w14:paraId="530EEA77"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 xml:space="preserve">the conversion of an existing single-family detached dwelling or single-family semi-detached dwelling into not more than three (3) residential units, unless such units are intended to be a </w:t>
      </w:r>
      <w:proofErr w:type="gramStart"/>
      <w:r w:rsidRPr="00B14799">
        <w:rPr>
          <w:noProof w:val="0"/>
          <w:color w:val="000000" w:themeColor="text1"/>
          <w:sz w:val="20"/>
        </w:rPr>
        <w:t>condominium;</w:t>
      </w:r>
      <w:proofErr w:type="gramEnd"/>
    </w:p>
    <w:p w14:paraId="7E45AB12" w14:textId="77777777" w:rsidR="00B14799" w:rsidRPr="00B14799" w:rsidRDefault="00B14799" w:rsidP="00B14799">
      <w:pPr>
        <w:spacing w:line="240" w:lineRule="auto"/>
        <w:ind w:left="0" w:firstLine="0"/>
        <w:rPr>
          <w:noProof w:val="0"/>
          <w:color w:val="000000" w:themeColor="text1"/>
          <w:sz w:val="20"/>
        </w:rPr>
      </w:pPr>
    </w:p>
    <w:p w14:paraId="51C0DB8E"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the addition of a residential accessory building, including farm building, on a lot or lots subordinate to an existing principal building; or</w:t>
      </w:r>
    </w:p>
    <w:p w14:paraId="6EB3C6E7" w14:textId="77777777" w:rsidR="00B14799" w:rsidRPr="00B14799" w:rsidRDefault="00B14799" w:rsidP="00B14799">
      <w:pPr>
        <w:spacing w:line="240" w:lineRule="auto"/>
        <w:ind w:left="0" w:firstLine="0"/>
        <w:rPr>
          <w:noProof w:val="0"/>
          <w:color w:val="000000" w:themeColor="text1"/>
          <w:sz w:val="20"/>
        </w:rPr>
      </w:pPr>
    </w:p>
    <w:p w14:paraId="01E2707A"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the addition or conversion of buildings or rides within the confines of an enterprise which would be considered an amusement park.  For the purposes of this subsection, an amusement park is defined as a tract or area used principally as a location for permanent amusement structures or rides.  This exclusion shall not apply to newly acquired acreage by an amusement park until initial plans for the expanded area have been approved by the proper authorities.</w:t>
      </w:r>
    </w:p>
    <w:p w14:paraId="6701A2CD" w14:textId="77777777" w:rsidR="00B14799" w:rsidRPr="00B14799" w:rsidRDefault="00B14799" w:rsidP="00B14799">
      <w:pPr>
        <w:spacing w:line="240" w:lineRule="auto"/>
        <w:ind w:left="0" w:firstLine="0"/>
        <w:rPr>
          <w:b/>
          <w:noProof w:val="0"/>
          <w:color w:val="000000" w:themeColor="text1"/>
          <w:sz w:val="20"/>
        </w:rPr>
      </w:pPr>
    </w:p>
    <w:p w14:paraId="44CF924D" w14:textId="77777777" w:rsidR="00B14799" w:rsidRPr="00B14799" w:rsidRDefault="00B14799" w:rsidP="00B14799">
      <w:pPr>
        <w:spacing w:line="240" w:lineRule="auto"/>
        <w:ind w:left="0" w:firstLine="0"/>
        <w:rPr>
          <w:noProof w:val="0"/>
          <w:color w:val="000000" w:themeColor="text1"/>
          <w:sz w:val="20"/>
        </w:rPr>
      </w:pPr>
      <w:r w:rsidRPr="00B14799">
        <w:rPr>
          <w:b/>
          <w:bCs/>
          <w:noProof w:val="0"/>
          <w:color w:val="000000" w:themeColor="text1"/>
          <w:sz w:val="20"/>
        </w:rPr>
        <w:t>Limiting Zone</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soil horizon or condition in the soil profile or underlying strata which includes one of the following:</w:t>
      </w:r>
    </w:p>
    <w:p w14:paraId="6A2C802B" w14:textId="77777777" w:rsidR="00B14799" w:rsidRPr="00B14799" w:rsidRDefault="00B14799" w:rsidP="00B14799">
      <w:pPr>
        <w:spacing w:line="240" w:lineRule="auto"/>
        <w:ind w:left="0" w:firstLine="0"/>
        <w:rPr>
          <w:noProof w:val="0"/>
          <w:color w:val="000000" w:themeColor="text1"/>
          <w:sz w:val="20"/>
        </w:rPr>
      </w:pPr>
    </w:p>
    <w:p w14:paraId="483DD68D"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A seasonal high-water table, whether perched or regional, determined by direct observation of the water table or indicated by soil mottling.</w:t>
      </w:r>
    </w:p>
    <w:p w14:paraId="075CAC67" w14:textId="77777777" w:rsidR="00B14799" w:rsidRPr="00B14799" w:rsidRDefault="00B14799" w:rsidP="00B14799">
      <w:pPr>
        <w:spacing w:line="240" w:lineRule="auto"/>
        <w:ind w:left="0" w:firstLine="0"/>
        <w:rPr>
          <w:noProof w:val="0"/>
          <w:color w:val="000000" w:themeColor="text1"/>
          <w:sz w:val="20"/>
        </w:rPr>
      </w:pPr>
    </w:p>
    <w:p w14:paraId="094EA258"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 xml:space="preserve">A rock with </w:t>
      </w:r>
      <w:r w:rsidRPr="00B14799">
        <w:rPr>
          <w:rFonts w:cs="Arial"/>
          <w:bCs/>
          <w:noProof w:val="0"/>
          <w:color w:val="000000" w:themeColor="text1"/>
          <w:sz w:val="20"/>
        </w:rPr>
        <w:t>open</w:t>
      </w:r>
      <w:r w:rsidRPr="00B14799">
        <w:rPr>
          <w:noProof w:val="0"/>
          <w:color w:val="000000" w:themeColor="text1"/>
          <w:sz w:val="20"/>
        </w:rPr>
        <w:t xml:space="preserve"> joints, fracture or solution channels, or masses of loose rock fragments, including gravel, with insufficient fine soil to fill the voids between the fragments.</w:t>
      </w:r>
    </w:p>
    <w:p w14:paraId="28B6C2EA" w14:textId="77777777" w:rsidR="00B14799" w:rsidRPr="00B14799" w:rsidRDefault="00B14799" w:rsidP="00B14799">
      <w:pPr>
        <w:spacing w:line="240" w:lineRule="auto"/>
        <w:ind w:left="0" w:firstLine="0"/>
        <w:rPr>
          <w:noProof w:val="0"/>
          <w:color w:val="000000" w:themeColor="text1"/>
          <w:sz w:val="20"/>
        </w:rPr>
      </w:pPr>
    </w:p>
    <w:p w14:paraId="066066A6"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t xml:space="preserve">A rock </w:t>
      </w:r>
      <w:r w:rsidRPr="00B14799">
        <w:rPr>
          <w:rFonts w:cs="Arial"/>
          <w:bCs/>
          <w:noProof w:val="0"/>
          <w:color w:val="000000" w:themeColor="text1"/>
          <w:sz w:val="20"/>
        </w:rPr>
        <w:t>formation</w:t>
      </w:r>
      <w:r w:rsidRPr="00B14799">
        <w:rPr>
          <w:noProof w:val="0"/>
          <w:color w:val="000000" w:themeColor="text1"/>
          <w:sz w:val="20"/>
        </w:rPr>
        <w:t>, other than stratum or soil condition which is so slowly permeable that it effectively limits downward passage of effluent.</w:t>
      </w:r>
    </w:p>
    <w:p w14:paraId="3B4EA767" w14:textId="77777777" w:rsidR="00B14799" w:rsidRPr="00B14799" w:rsidRDefault="00B14799" w:rsidP="00B14799">
      <w:pPr>
        <w:spacing w:line="240" w:lineRule="auto"/>
        <w:ind w:left="0" w:firstLine="0"/>
        <w:rPr>
          <w:noProof w:val="0"/>
          <w:color w:val="000000" w:themeColor="text1"/>
          <w:sz w:val="20"/>
        </w:rPr>
      </w:pPr>
    </w:p>
    <w:p w14:paraId="5378DDA1"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Low Impact Development (LID)</w:t>
      </w:r>
      <w:r w:rsidRPr="00B14799">
        <w:rPr>
          <w:noProof w:val="0"/>
          <w:color w:val="000000" w:themeColor="text1"/>
          <w:sz w:val="20"/>
        </w:rPr>
        <w:t xml:space="preserve"> – Site design approaches and small-scale stormwater management practices that promote the use of natural systems for infiltration, evapotranspiration, and reuse of rainwater.  LID can be applied to new development, urban and suburban retrofits, and revitalization </w:t>
      </w:r>
      <w:r w:rsidRPr="00B14799">
        <w:rPr>
          <w:noProof w:val="0"/>
          <w:color w:val="000000" w:themeColor="text1"/>
          <w:sz w:val="20"/>
        </w:rPr>
        <w:lastRenderedPageBreak/>
        <w:t>projects.  LID utilizes design techniques that infiltrate, filter, evaporate, and store runoff close to its source.  Rather than rely on costly large-scale conveyance and treatment systems, LID addresses stormwater through a variety of small, cost-effective landscape features located on-site.</w:t>
      </w:r>
    </w:p>
    <w:p w14:paraId="5EDB40B4" w14:textId="77777777" w:rsidR="00B14799" w:rsidRPr="00B14799" w:rsidRDefault="00B14799" w:rsidP="00B14799">
      <w:pPr>
        <w:spacing w:line="240" w:lineRule="auto"/>
        <w:ind w:left="0" w:firstLine="0"/>
        <w:rPr>
          <w:noProof w:val="0"/>
          <w:color w:val="000000" w:themeColor="text1"/>
          <w:sz w:val="20"/>
        </w:rPr>
      </w:pPr>
    </w:p>
    <w:p w14:paraId="1C4E23B7"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Manning Equation (Manning Formula)</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method for calculation of velocity of flow (e.g., feet per second) and flow rate (e.g., cubic feet per second) in open channels based upon channel shape, roughness, depth of flow and slope.  "Open channels" may include closed conduits when the flow is not under pressure.</w:t>
      </w:r>
    </w:p>
    <w:p w14:paraId="7CBCF3A6" w14:textId="77777777" w:rsidR="00B14799" w:rsidRPr="00B14799" w:rsidRDefault="00B14799" w:rsidP="00B14799">
      <w:pPr>
        <w:spacing w:line="240" w:lineRule="auto"/>
        <w:ind w:left="0" w:firstLine="0"/>
        <w:rPr>
          <w:noProof w:val="0"/>
          <w:color w:val="000000" w:themeColor="text1"/>
          <w:sz w:val="20"/>
        </w:rPr>
      </w:pPr>
    </w:p>
    <w:p w14:paraId="77DC3524"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Municipal Separate Storm Sewer System (MS4)</w:t>
      </w:r>
      <w:r w:rsidRPr="00B14799">
        <w:rPr>
          <w:noProof w:val="0"/>
          <w:color w:val="000000" w:themeColor="text1"/>
          <w:sz w:val="20"/>
        </w:rPr>
        <w:t xml:space="preserve">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A system of conveyances owned by a state, city, town, or other public entity that include catch basins, curbs, gutters, ditches, man-made channels, pipes, tunnels, or storm drains that discharge into Waters of the United States.</w:t>
      </w:r>
    </w:p>
    <w:p w14:paraId="55EFA06F" w14:textId="77777777" w:rsidR="00B14799" w:rsidRPr="00B14799" w:rsidRDefault="00B14799" w:rsidP="00B14799">
      <w:pPr>
        <w:spacing w:line="240" w:lineRule="auto"/>
        <w:ind w:left="0" w:firstLine="0"/>
        <w:rPr>
          <w:noProof w:val="0"/>
          <w:color w:val="000000" w:themeColor="text1"/>
          <w:sz w:val="20"/>
        </w:rPr>
      </w:pPr>
    </w:p>
    <w:p w14:paraId="64EAB3FD" w14:textId="77777777" w:rsidR="00B14799" w:rsidRPr="00B14799" w:rsidRDefault="00B14799" w:rsidP="00B14799">
      <w:pPr>
        <w:spacing w:line="240" w:lineRule="auto"/>
        <w:ind w:left="0" w:firstLine="0"/>
        <w:rPr>
          <w:noProof w:val="0"/>
          <w:color w:val="000000" w:themeColor="text1"/>
          <w:sz w:val="20"/>
        </w:rPr>
      </w:pPr>
      <w:r w:rsidRPr="00B14799">
        <w:rPr>
          <w:rStyle w:val="tgc"/>
          <w:rFonts w:cs="Arial"/>
          <w:b/>
          <w:bCs/>
          <w:noProof w:val="0"/>
          <w:color w:val="000000" w:themeColor="text1"/>
          <w:sz w:val="20"/>
        </w:rPr>
        <w:t>National Pollutant Discharge Elimination System</w:t>
      </w:r>
      <w:r w:rsidRPr="00B14799">
        <w:rPr>
          <w:rStyle w:val="tgc"/>
          <w:rFonts w:cs="Arial"/>
          <w:noProof w:val="0"/>
          <w:color w:val="000000" w:themeColor="text1"/>
          <w:sz w:val="20"/>
        </w:rPr>
        <w:t xml:space="preserve"> (</w:t>
      </w:r>
      <w:r w:rsidRPr="00B14799">
        <w:rPr>
          <w:rStyle w:val="tgc"/>
          <w:rFonts w:cs="Arial"/>
          <w:b/>
          <w:bCs/>
          <w:noProof w:val="0"/>
          <w:color w:val="000000" w:themeColor="text1"/>
          <w:sz w:val="20"/>
        </w:rPr>
        <w:t>NPDES</w:t>
      </w:r>
      <w:r w:rsidRPr="00B14799">
        <w:rPr>
          <w:rStyle w:val="tgc"/>
          <w:rFonts w:cs="Arial"/>
          <w:noProof w:val="0"/>
          <w:color w:val="000000" w:themeColor="text1"/>
          <w:sz w:val="20"/>
        </w:rPr>
        <w:t xml:space="preserve">) </w:t>
      </w:r>
      <w:r w:rsidRPr="00B14799">
        <w:rPr>
          <w:rFonts w:cs="Arial"/>
          <w:noProof w:val="0"/>
          <w:color w:val="000000" w:themeColor="text1"/>
          <w:sz w:val="20"/>
        </w:rPr>
        <w:t>–</w:t>
      </w:r>
      <w:r w:rsidRPr="00B14799">
        <w:rPr>
          <w:rStyle w:val="tgc"/>
          <w:rFonts w:cs="Arial"/>
          <w:noProof w:val="0"/>
          <w:color w:val="000000" w:themeColor="text1"/>
          <w:sz w:val="20"/>
        </w:rPr>
        <w:t xml:space="preserve"> A provision of the Clean Water Act that prohibits discharge of pollutants into Waters of the U.S. unless a special permit is issued by the U.S. Environmental Protection Agency (“EPA”), a state, or a tribal government.</w:t>
      </w:r>
    </w:p>
    <w:p w14:paraId="1B07DFCE" w14:textId="77777777" w:rsidR="00B14799" w:rsidRPr="00B14799" w:rsidRDefault="00B14799" w:rsidP="00B14799">
      <w:pPr>
        <w:spacing w:line="240" w:lineRule="auto"/>
        <w:ind w:left="0" w:firstLine="0"/>
        <w:rPr>
          <w:b/>
          <w:noProof w:val="0"/>
          <w:color w:val="000000" w:themeColor="text1"/>
          <w:sz w:val="20"/>
        </w:rPr>
      </w:pPr>
    </w:p>
    <w:p w14:paraId="1821B516"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Nonpoint Source Pollution</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Pollution that enters a waterbody from diffuse origins in the watershed and does not result from discernible, confined, or discrete conveyances.</w:t>
      </w:r>
    </w:p>
    <w:p w14:paraId="602CB8E6" w14:textId="77777777" w:rsidR="00B14799" w:rsidRPr="00B14799" w:rsidRDefault="00B14799" w:rsidP="00B14799">
      <w:pPr>
        <w:spacing w:line="240" w:lineRule="auto"/>
        <w:ind w:left="0" w:firstLine="0"/>
        <w:rPr>
          <w:noProof w:val="0"/>
          <w:color w:val="000000" w:themeColor="text1"/>
          <w:sz w:val="20"/>
        </w:rPr>
      </w:pPr>
    </w:p>
    <w:p w14:paraId="2EBE3A54"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 xml:space="preserve">NRCS </w:t>
      </w:r>
      <w:r w:rsidRPr="00B14799">
        <w:rPr>
          <w:rFonts w:cs="Arial"/>
          <w:noProof w:val="0"/>
          <w:color w:val="000000" w:themeColor="text1"/>
          <w:sz w:val="20"/>
        </w:rPr>
        <w:t>–</w:t>
      </w:r>
      <w:r w:rsidRPr="00B14799">
        <w:rPr>
          <w:b/>
          <w:noProof w:val="0"/>
          <w:color w:val="000000" w:themeColor="text1"/>
          <w:sz w:val="20"/>
        </w:rPr>
        <w:t xml:space="preserve"> </w:t>
      </w:r>
      <w:r w:rsidRPr="00B14799">
        <w:rPr>
          <w:bCs/>
          <w:noProof w:val="0"/>
          <w:color w:val="000000" w:themeColor="text1"/>
          <w:sz w:val="20"/>
        </w:rPr>
        <w:t>USDA</w:t>
      </w:r>
      <w:r w:rsidRPr="00B14799">
        <w:rPr>
          <w:b/>
          <w:noProof w:val="0"/>
          <w:color w:val="000000" w:themeColor="text1"/>
          <w:sz w:val="20"/>
        </w:rPr>
        <w:t xml:space="preserve"> </w:t>
      </w:r>
      <w:r w:rsidRPr="00B14799">
        <w:rPr>
          <w:noProof w:val="0"/>
          <w:color w:val="000000" w:themeColor="text1"/>
          <w:sz w:val="20"/>
        </w:rPr>
        <w:t>Natural Resource Conservation Service (previously SCS).</w:t>
      </w:r>
    </w:p>
    <w:p w14:paraId="52D07C23" w14:textId="77777777" w:rsidR="00B14799" w:rsidRPr="00B14799" w:rsidRDefault="00B14799" w:rsidP="00B14799">
      <w:pPr>
        <w:spacing w:line="240" w:lineRule="auto"/>
        <w:ind w:left="0" w:firstLine="0"/>
        <w:rPr>
          <w:noProof w:val="0"/>
          <w:color w:val="000000" w:themeColor="text1"/>
          <w:sz w:val="20"/>
        </w:rPr>
      </w:pPr>
    </w:p>
    <w:p w14:paraId="23371977"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Open Channel</w:t>
      </w:r>
      <w:r w:rsidRPr="00B14799">
        <w:rPr>
          <w:noProof w:val="0"/>
          <w:color w:val="000000" w:themeColor="text1"/>
          <w:sz w:val="20"/>
        </w:rPr>
        <w:t xml:space="preserve">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A drainage element in which stormwater flows with an open surface.  Open channels include, but shall not be limited to, natural and man-made drainageways, swales, streams, ditches, canals, and pipes flowing partly full.</w:t>
      </w:r>
    </w:p>
    <w:p w14:paraId="13D8C067" w14:textId="77777777" w:rsidR="00B14799" w:rsidRPr="00B14799" w:rsidRDefault="00B14799" w:rsidP="00B14799">
      <w:pPr>
        <w:spacing w:line="240" w:lineRule="auto"/>
        <w:ind w:left="0" w:firstLine="0"/>
        <w:rPr>
          <w:b/>
          <w:noProof w:val="0"/>
          <w:color w:val="000000" w:themeColor="text1"/>
          <w:sz w:val="20"/>
        </w:rPr>
      </w:pPr>
    </w:p>
    <w:p w14:paraId="7D59DE8B"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Outfall</w:t>
      </w:r>
      <w:r w:rsidRPr="00B14799">
        <w:rPr>
          <w:noProof w:val="0"/>
          <w:color w:val="000000" w:themeColor="text1"/>
          <w:sz w:val="20"/>
        </w:rPr>
        <w:t xml:space="preserve"> </w:t>
      </w:r>
      <w:r w:rsidRPr="00B14799">
        <w:rPr>
          <w:rFonts w:cs="Arial"/>
          <w:noProof w:val="0"/>
          <w:color w:val="000000" w:themeColor="text1"/>
          <w:sz w:val="20"/>
        </w:rPr>
        <w:t>–</w:t>
      </w:r>
      <w:r w:rsidRPr="00B14799">
        <w:rPr>
          <w:b/>
          <w:noProof w:val="0"/>
          <w:color w:val="000000" w:themeColor="text1"/>
          <w:sz w:val="20"/>
        </w:rPr>
        <w:t xml:space="preserve"> </w:t>
      </w:r>
      <w:r w:rsidRPr="00B14799">
        <w:rPr>
          <w:rStyle w:val="e24kjd"/>
          <w:rFonts w:cs="Arial"/>
          <w:noProof w:val="0"/>
          <w:color w:val="000000" w:themeColor="text1"/>
          <w:sz w:val="20"/>
        </w:rPr>
        <w:t>An outfall is defined as any point where a separate storm sewer system discharges to either Waters of the United States or to another MS4.  Outfalls include discharges from pipes, ditches swales, and other points of concentrated flow</w:t>
      </w:r>
      <w:r w:rsidRPr="00B14799">
        <w:rPr>
          <w:b/>
          <w:noProof w:val="0"/>
          <w:color w:val="000000" w:themeColor="text1"/>
          <w:sz w:val="20"/>
        </w:rPr>
        <w:t>.</w:t>
      </w:r>
    </w:p>
    <w:p w14:paraId="7BBB845C" w14:textId="77777777" w:rsidR="00B14799" w:rsidRPr="00B14799" w:rsidRDefault="00B14799" w:rsidP="00B14799">
      <w:pPr>
        <w:spacing w:line="240" w:lineRule="auto"/>
        <w:ind w:left="0" w:firstLine="0"/>
        <w:rPr>
          <w:b/>
          <w:noProof w:val="0"/>
          <w:color w:val="000000" w:themeColor="text1"/>
          <w:sz w:val="20"/>
        </w:rPr>
      </w:pPr>
    </w:p>
    <w:p w14:paraId="63D1C604" w14:textId="77777777" w:rsidR="00B14799" w:rsidRPr="00B14799" w:rsidRDefault="00B14799" w:rsidP="00B14799">
      <w:pPr>
        <w:spacing w:line="240" w:lineRule="auto"/>
        <w:ind w:left="0" w:firstLine="0"/>
        <w:rPr>
          <w:noProof w:val="0"/>
          <w:color w:val="000000" w:themeColor="text1"/>
          <w:sz w:val="20"/>
        </w:rPr>
      </w:pPr>
      <w:r w:rsidRPr="00B14799">
        <w:rPr>
          <w:b/>
          <w:bCs/>
          <w:noProof w:val="0"/>
          <w:color w:val="000000" w:themeColor="text1"/>
          <w:sz w:val="20"/>
        </w:rPr>
        <w:t>Parent Tract</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The parcel of land from which a land development or subdivision originates as of the date of adoption of this Ordinance.</w:t>
      </w:r>
    </w:p>
    <w:p w14:paraId="01A66664" w14:textId="77777777" w:rsidR="00B14799" w:rsidRPr="00B14799" w:rsidRDefault="00B14799" w:rsidP="00B14799">
      <w:pPr>
        <w:spacing w:line="240" w:lineRule="auto"/>
        <w:ind w:left="0" w:firstLine="0"/>
        <w:rPr>
          <w:b/>
          <w:noProof w:val="0"/>
          <w:color w:val="000000" w:themeColor="text1"/>
          <w:sz w:val="20"/>
        </w:rPr>
      </w:pPr>
    </w:p>
    <w:p w14:paraId="67B2C31F"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Peak Discharge</w:t>
      </w:r>
      <w:r w:rsidRPr="00B14799">
        <w:rPr>
          <w:noProof w:val="0"/>
          <w:color w:val="000000" w:themeColor="text1"/>
          <w:sz w:val="20"/>
        </w:rPr>
        <w:t xml:space="preserve">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The maximum rate of stormwater runoff from a specific storm event.</w:t>
      </w:r>
    </w:p>
    <w:p w14:paraId="4FF47053" w14:textId="77777777" w:rsidR="00B14799" w:rsidRPr="00B14799" w:rsidRDefault="00B14799" w:rsidP="00B14799">
      <w:pPr>
        <w:spacing w:line="240" w:lineRule="auto"/>
        <w:ind w:left="0" w:firstLine="0"/>
        <w:rPr>
          <w:noProof w:val="0"/>
          <w:color w:val="000000" w:themeColor="text1"/>
          <w:sz w:val="20"/>
        </w:rPr>
      </w:pPr>
    </w:p>
    <w:p w14:paraId="6F861351"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PennDOT</w:t>
      </w:r>
      <w:r w:rsidRPr="00B14799">
        <w:rPr>
          <w:noProof w:val="0"/>
          <w:color w:val="000000" w:themeColor="text1"/>
          <w:sz w:val="20"/>
        </w:rPr>
        <w:t xml:space="preserve"> </w:t>
      </w:r>
      <w:r w:rsidRPr="00B14799">
        <w:rPr>
          <w:bCs/>
          <w:noProof w:val="0"/>
          <w:color w:val="000000" w:themeColor="text1"/>
          <w:sz w:val="20"/>
        </w:rPr>
        <w:t xml:space="preserve">- </w:t>
      </w:r>
      <w:r w:rsidRPr="00B14799">
        <w:rPr>
          <w:noProof w:val="0"/>
          <w:color w:val="000000" w:themeColor="text1"/>
          <w:sz w:val="20"/>
        </w:rPr>
        <w:t>The Pennsylvania Department of Transportation.</w:t>
      </w:r>
    </w:p>
    <w:p w14:paraId="059FEB3D" w14:textId="77777777" w:rsidR="00B14799" w:rsidRPr="00B14799" w:rsidRDefault="00B14799" w:rsidP="00B14799">
      <w:pPr>
        <w:spacing w:line="240" w:lineRule="auto"/>
        <w:ind w:left="0" w:firstLine="0"/>
        <w:rPr>
          <w:noProof w:val="0"/>
          <w:color w:val="000000" w:themeColor="text1"/>
          <w:sz w:val="20"/>
        </w:rPr>
      </w:pPr>
    </w:p>
    <w:p w14:paraId="63102A59"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Person</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An individual, partnership, association, corporation, or other entity.</w:t>
      </w:r>
    </w:p>
    <w:p w14:paraId="7E357218" w14:textId="77777777" w:rsidR="00B14799" w:rsidRPr="00B14799" w:rsidRDefault="00B14799" w:rsidP="00B14799">
      <w:pPr>
        <w:spacing w:line="240" w:lineRule="auto"/>
        <w:ind w:left="0" w:firstLine="0"/>
        <w:rPr>
          <w:noProof w:val="0"/>
          <w:color w:val="000000" w:themeColor="text1"/>
          <w:sz w:val="20"/>
        </w:rPr>
      </w:pPr>
    </w:p>
    <w:p w14:paraId="6366F3C9"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Pervious Area</w:t>
      </w:r>
      <w:r w:rsidRPr="00B14799">
        <w:rPr>
          <w:noProof w:val="0"/>
          <w:color w:val="000000" w:themeColor="text1"/>
          <w:sz w:val="20"/>
        </w:rPr>
        <w:t xml:space="preserve"> </w:t>
      </w:r>
      <w:r w:rsidRPr="00B14799">
        <w:rPr>
          <w:rFonts w:cs="Arial"/>
          <w:noProof w:val="0"/>
          <w:color w:val="000000" w:themeColor="text1"/>
          <w:sz w:val="20"/>
        </w:rPr>
        <w:t xml:space="preserve">– </w:t>
      </w:r>
      <w:r w:rsidRPr="00B14799">
        <w:rPr>
          <w:noProof w:val="0"/>
          <w:color w:val="000000" w:themeColor="text1"/>
          <w:sz w:val="20"/>
        </w:rPr>
        <w:t>Any area not defined as impervious.</w:t>
      </w:r>
    </w:p>
    <w:p w14:paraId="7FA3439A" w14:textId="77777777" w:rsidR="00B14799" w:rsidRPr="00B14799" w:rsidRDefault="00B14799" w:rsidP="00B14799">
      <w:pPr>
        <w:spacing w:line="240" w:lineRule="auto"/>
        <w:ind w:left="0" w:firstLine="0"/>
        <w:rPr>
          <w:noProof w:val="0"/>
          <w:color w:val="000000" w:themeColor="text1"/>
          <w:sz w:val="20"/>
        </w:rPr>
      </w:pPr>
    </w:p>
    <w:p w14:paraId="35656621"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Pipe</w:t>
      </w:r>
      <w:r w:rsidRPr="00B14799">
        <w:rPr>
          <w:noProof w:val="0"/>
          <w:color w:val="000000" w:themeColor="text1"/>
          <w:sz w:val="20"/>
        </w:rPr>
        <w:t xml:space="preserve">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A culvert, closed conduit, or similar structure (including appurtenances) that conveys stormwater.</w:t>
      </w:r>
    </w:p>
    <w:p w14:paraId="0E0BCB25" w14:textId="77777777" w:rsidR="00B14799" w:rsidRPr="00B14799" w:rsidRDefault="00B14799" w:rsidP="00B14799">
      <w:pPr>
        <w:spacing w:line="240" w:lineRule="auto"/>
        <w:ind w:left="0" w:firstLine="0"/>
        <w:rPr>
          <w:b/>
          <w:bCs/>
          <w:noProof w:val="0"/>
          <w:color w:val="000000" w:themeColor="text1"/>
          <w:sz w:val="20"/>
        </w:rPr>
      </w:pPr>
    </w:p>
    <w:p w14:paraId="757D0508" w14:textId="77777777" w:rsidR="00B14799" w:rsidRPr="00B14799" w:rsidRDefault="00B14799" w:rsidP="00B14799">
      <w:pPr>
        <w:spacing w:line="240" w:lineRule="auto"/>
        <w:ind w:left="0" w:firstLine="0"/>
        <w:rPr>
          <w:bCs/>
          <w:noProof w:val="0"/>
          <w:color w:val="000000" w:themeColor="text1"/>
          <w:sz w:val="20"/>
        </w:rPr>
      </w:pPr>
      <w:r w:rsidRPr="00B14799">
        <w:rPr>
          <w:b/>
          <w:bCs/>
          <w:noProof w:val="0"/>
          <w:color w:val="000000" w:themeColor="text1"/>
          <w:sz w:val="20"/>
        </w:rPr>
        <w:t xml:space="preserve">Point Source </w:t>
      </w:r>
      <w:r w:rsidRPr="00B14799">
        <w:rPr>
          <w:noProof w:val="0"/>
          <w:color w:val="000000" w:themeColor="text1"/>
          <w:sz w:val="20"/>
        </w:rPr>
        <w:t>-</w:t>
      </w:r>
      <w:r w:rsidRPr="00B14799">
        <w:rPr>
          <w:b/>
          <w:bCs/>
          <w:noProof w:val="0"/>
          <w:color w:val="000000" w:themeColor="text1"/>
          <w:sz w:val="20"/>
        </w:rPr>
        <w:t xml:space="preserve"> </w:t>
      </w:r>
      <w:r w:rsidRPr="00B14799">
        <w:rPr>
          <w:bCs/>
          <w:noProof w:val="0"/>
          <w:color w:val="000000" w:themeColor="text1"/>
          <w:sz w:val="20"/>
        </w:rPr>
        <w:t>Any discernible, confined and discrete conveyance, including, but not limited to, any pipe, ditch, channel, tunnel, or conduit from which stormwater is or may be discharged, as defined in State regulations at 25 Pa. Code §92.1.</w:t>
      </w:r>
    </w:p>
    <w:p w14:paraId="583705C1" w14:textId="77777777" w:rsidR="00B14799" w:rsidRPr="00B14799" w:rsidRDefault="00B14799" w:rsidP="00B14799">
      <w:pPr>
        <w:spacing w:line="240" w:lineRule="auto"/>
        <w:ind w:left="0" w:firstLine="0"/>
        <w:rPr>
          <w:b/>
          <w:bCs/>
          <w:noProof w:val="0"/>
          <w:color w:val="000000" w:themeColor="text1"/>
          <w:sz w:val="20"/>
        </w:rPr>
      </w:pPr>
    </w:p>
    <w:p w14:paraId="51E4B513" w14:textId="77777777" w:rsidR="00B14799" w:rsidRPr="00B14799" w:rsidRDefault="00B14799" w:rsidP="00B14799">
      <w:pPr>
        <w:spacing w:line="240" w:lineRule="auto"/>
        <w:ind w:left="0" w:firstLine="0"/>
        <w:rPr>
          <w:noProof w:val="0"/>
          <w:color w:val="000000" w:themeColor="text1"/>
          <w:sz w:val="20"/>
        </w:rPr>
      </w:pPr>
      <w:r w:rsidRPr="00B14799">
        <w:rPr>
          <w:b/>
          <w:bCs/>
          <w:noProof w:val="0"/>
          <w:color w:val="000000" w:themeColor="text1"/>
          <w:sz w:val="20"/>
        </w:rPr>
        <w:t>Pretreatment</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Techniques employed in stormwater BMPs to provide storage or filtering to trap coarse materials and other pollutants before they enter the stormwater management system.</w:t>
      </w:r>
    </w:p>
    <w:p w14:paraId="4E036C53" w14:textId="77777777" w:rsidR="00B14799" w:rsidRPr="00B14799" w:rsidRDefault="00B14799" w:rsidP="00B14799">
      <w:pPr>
        <w:spacing w:line="240" w:lineRule="auto"/>
        <w:ind w:left="0" w:firstLine="0"/>
        <w:rPr>
          <w:noProof w:val="0"/>
          <w:color w:val="000000" w:themeColor="text1"/>
          <w:sz w:val="20"/>
        </w:rPr>
      </w:pPr>
    </w:p>
    <w:p w14:paraId="745F7E7F"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Project Site</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The specific tract of land where any regulated activity in the Township is planned, </w:t>
      </w:r>
      <w:proofErr w:type="gramStart"/>
      <w:r w:rsidRPr="00B14799">
        <w:rPr>
          <w:noProof w:val="0"/>
          <w:color w:val="000000" w:themeColor="text1"/>
          <w:sz w:val="20"/>
        </w:rPr>
        <w:t>conducted</w:t>
      </w:r>
      <w:proofErr w:type="gramEnd"/>
      <w:r w:rsidRPr="00B14799">
        <w:rPr>
          <w:noProof w:val="0"/>
          <w:color w:val="000000" w:themeColor="text1"/>
          <w:sz w:val="20"/>
        </w:rPr>
        <w:t xml:space="preserve"> or maintained.</w:t>
      </w:r>
    </w:p>
    <w:p w14:paraId="0E84BFE2" w14:textId="77777777" w:rsidR="00B14799" w:rsidRPr="00B14799" w:rsidRDefault="00B14799" w:rsidP="00B14799">
      <w:pPr>
        <w:spacing w:line="240" w:lineRule="auto"/>
        <w:ind w:left="0" w:firstLine="0"/>
        <w:rPr>
          <w:noProof w:val="0"/>
          <w:color w:val="000000" w:themeColor="text1"/>
          <w:sz w:val="20"/>
        </w:rPr>
      </w:pPr>
    </w:p>
    <w:p w14:paraId="15C1EA64"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Qualified Professional</w:t>
      </w:r>
      <w:r w:rsidRPr="00B14799">
        <w:rPr>
          <w:noProof w:val="0"/>
          <w:color w:val="000000" w:themeColor="text1"/>
          <w:sz w:val="20"/>
        </w:rPr>
        <w:t xml:space="preserve"> – Any person licensed by the Pennsylvania Department of State or otherwise qualified by law to perform the work required by this Ordinance.</w:t>
      </w:r>
    </w:p>
    <w:p w14:paraId="4B49B507" w14:textId="77777777" w:rsidR="00B14799" w:rsidRPr="00B14799" w:rsidRDefault="00B14799" w:rsidP="00B14799">
      <w:pPr>
        <w:spacing w:line="240" w:lineRule="auto"/>
        <w:ind w:left="0" w:firstLine="0"/>
        <w:rPr>
          <w:noProof w:val="0"/>
          <w:color w:val="000000" w:themeColor="text1"/>
          <w:sz w:val="20"/>
        </w:rPr>
      </w:pPr>
    </w:p>
    <w:p w14:paraId="65B297F2"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lastRenderedPageBreak/>
        <w:t>Rational formula</w:t>
      </w:r>
      <w:r w:rsidRPr="00B14799">
        <w:rPr>
          <w:noProof w:val="0"/>
          <w:color w:val="000000" w:themeColor="text1"/>
          <w:sz w:val="20"/>
        </w:rPr>
        <w:t xml:space="preserve">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A rainfall-runoff relation used to estimate peak flow.</w:t>
      </w:r>
    </w:p>
    <w:p w14:paraId="0F7C06EB" w14:textId="77777777" w:rsidR="00B14799" w:rsidRPr="00B14799" w:rsidRDefault="00B14799" w:rsidP="00B14799">
      <w:pPr>
        <w:spacing w:line="240" w:lineRule="auto"/>
        <w:ind w:left="0" w:firstLine="0"/>
        <w:rPr>
          <w:noProof w:val="0"/>
          <w:color w:val="000000" w:themeColor="text1"/>
          <w:sz w:val="20"/>
        </w:rPr>
      </w:pPr>
    </w:p>
    <w:p w14:paraId="24221D58" w14:textId="77777777" w:rsidR="00B14799" w:rsidRPr="00B14799" w:rsidRDefault="00B14799" w:rsidP="00B14799">
      <w:pPr>
        <w:spacing w:line="240" w:lineRule="auto"/>
        <w:ind w:left="0" w:firstLine="0"/>
        <w:rPr>
          <w:noProof w:val="0"/>
          <w:color w:val="000000" w:themeColor="text1"/>
          <w:sz w:val="20"/>
        </w:rPr>
      </w:pPr>
      <w:r w:rsidRPr="00B14799">
        <w:rPr>
          <w:b/>
          <w:bCs/>
          <w:noProof w:val="0"/>
          <w:color w:val="000000" w:themeColor="text1"/>
          <w:sz w:val="20"/>
        </w:rPr>
        <w:t>Recharge Area</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Undisturbed surface area or depression where stormwater collects, a portion of which infiltrates and replenishes groundwater.</w:t>
      </w:r>
    </w:p>
    <w:p w14:paraId="4BCC86BE" w14:textId="77777777" w:rsidR="00B14799" w:rsidRPr="00B14799" w:rsidRDefault="00B14799" w:rsidP="00B14799">
      <w:pPr>
        <w:spacing w:line="240" w:lineRule="auto"/>
        <w:ind w:left="0" w:firstLine="0"/>
        <w:rPr>
          <w:noProof w:val="0"/>
          <w:color w:val="000000" w:themeColor="text1"/>
          <w:sz w:val="20"/>
        </w:rPr>
      </w:pPr>
    </w:p>
    <w:p w14:paraId="005A15B2"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Regulated Activity</w:t>
      </w:r>
      <w:r w:rsidRPr="00B14799">
        <w:rPr>
          <w:noProof w:val="0"/>
          <w:color w:val="000000" w:themeColor="text1"/>
          <w:sz w:val="20"/>
        </w:rPr>
        <w:t xml:space="preserve">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Any activity to which this Ordinance is applicable pursuant to Section 105 of this Ordinance.</w:t>
      </w:r>
    </w:p>
    <w:p w14:paraId="1AFF0C02" w14:textId="77777777" w:rsidR="00B14799" w:rsidRPr="00B14799" w:rsidRDefault="00B14799" w:rsidP="00B14799">
      <w:pPr>
        <w:spacing w:line="240" w:lineRule="auto"/>
        <w:ind w:left="0" w:firstLine="0"/>
        <w:rPr>
          <w:noProof w:val="0"/>
          <w:color w:val="000000" w:themeColor="text1"/>
          <w:sz w:val="20"/>
        </w:rPr>
      </w:pPr>
    </w:p>
    <w:p w14:paraId="457C6100"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Regulated Earth Disturbance Activity</w:t>
      </w:r>
      <w:r w:rsidRPr="00B14799">
        <w:rPr>
          <w:noProof w:val="0"/>
          <w:color w:val="000000" w:themeColor="text1"/>
          <w:sz w:val="20"/>
        </w:rPr>
        <w:t xml:space="preserve"> – Activity subject to regulation under 25 Pa. Code 92, 25 Pa. Code 102, or the PA Clean Streams Law.</w:t>
      </w:r>
    </w:p>
    <w:p w14:paraId="4FA20EAC" w14:textId="77777777" w:rsidR="00B14799" w:rsidRPr="00B14799" w:rsidRDefault="00B14799" w:rsidP="00B14799">
      <w:pPr>
        <w:spacing w:line="240" w:lineRule="auto"/>
        <w:ind w:left="0" w:firstLine="0"/>
        <w:rPr>
          <w:noProof w:val="0"/>
          <w:color w:val="000000" w:themeColor="text1"/>
          <w:sz w:val="20"/>
        </w:rPr>
      </w:pPr>
    </w:p>
    <w:p w14:paraId="1719B5E0" w14:textId="77777777" w:rsidR="00B14799" w:rsidRPr="00B14799" w:rsidRDefault="00B14799" w:rsidP="00B14799">
      <w:pPr>
        <w:spacing w:line="240" w:lineRule="auto"/>
        <w:ind w:left="0" w:firstLine="0"/>
        <w:rPr>
          <w:noProof w:val="0"/>
          <w:color w:val="000000" w:themeColor="text1"/>
          <w:sz w:val="20"/>
        </w:rPr>
      </w:pPr>
      <w:r w:rsidRPr="00B14799">
        <w:rPr>
          <w:b/>
          <w:iCs/>
          <w:noProof w:val="0"/>
          <w:color w:val="000000" w:themeColor="text1"/>
          <w:sz w:val="20"/>
        </w:rPr>
        <w:t>Recharge Volume</w:t>
      </w:r>
      <w:r w:rsidRPr="00B14799">
        <w:rPr>
          <w:iCs/>
          <w:noProof w:val="0"/>
          <w:color w:val="000000" w:themeColor="text1"/>
          <w:sz w:val="20"/>
        </w:rPr>
        <w:t xml:space="preserve"> </w:t>
      </w:r>
      <w:r w:rsidRPr="00B14799">
        <w:rPr>
          <w:rFonts w:cs="Arial"/>
          <w:noProof w:val="0"/>
          <w:color w:val="000000" w:themeColor="text1"/>
          <w:sz w:val="20"/>
        </w:rPr>
        <w:t>–</w:t>
      </w:r>
      <w:r w:rsidRPr="00B14799">
        <w:rPr>
          <w:b/>
          <w:i/>
          <w:noProof w:val="0"/>
          <w:color w:val="000000" w:themeColor="text1"/>
          <w:sz w:val="20"/>
        </w:rPr>
        <w:t xml:space="preserve"> </w:t>
      </w:r>
      <w:r w:rsidRPr="00B14799">
        <w:rPr>
          <w:noProof w:val="0"/>
          <w:color w:val="000000" w:themeColor="text1"/>
          <w:sz w:val="20"/>
        </w:rPr>
        <w:t>A calculated volume of stormwater runoff from impervious areas which is required to be infiltrated at a site and may be achieved through use of structural or non-structural BMPs.</w:t>
      </w:r>
    </w:p>
    <w:p w14:paraId="50632099" w14:textId="77777777" w:rsidR="00B14799" w:rsidRPr="00B14799" w:rsidRDefault="00B14799" w:rsidP="00B14799">
      <w:pPr>
        <w:spacing w:line="240" w:lineRule="auto"/>
        <w:ind w:left="0" w:firstLine="0"/>
        <w:rPr>
          <w:b/>
          <w:iCs/>
          <w:noProof w:val="0"/>
          <w:color w:val="000000" w:themeColor="text1"/>
          <w:sz w:val="20"/>
        </w:rPr>
      </w:pPr>
    </w:p>
    <w:p w14:paraId="05E67FB4"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Release Rate</w:t>
      </w:r>
      <w:r w:rsidRPr="00B14799">
        <w:rPr>
          <w:noProof w:val="0"/>
          <w:color w:val="000000" w:themeColor="text1"/>
          <w:sz w:val="20"/>
        </w:rPr>
        <w:t xml:space="preserve">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The percentage of predevelopment peak rate of runoff from a site or subarea to which the post development peak rate of runoff must be reduced to protect downstream areas.</w:t>
      </w:r>
    </w:p>
    <w:p w14:paraId="76BDC200" w14:textId="77777777" w:rsidR="00B14799" w:rsidRPr="00B14799" w:rsidRDefault="00B14799" w:rsidP="00B14799">
      <w:pPr>
        <w:spacing w:line="240" w:lineRule="auto"/>
        <w:ind w:left="0" w:firstLine="0"/>
        <w:rPr>
          <w:noProof w:val="0"/>
          <w:color w:val="000000" w:themeColor="text1"/>
          <w:sz w:val="20"/>
        </w:rPr>
      </w:pPr>
    </w:p>
    <w:p w14:paraId="68C8813E"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Removed Runoff</w:t>
      </w:r>
      <w:r w:rsidRPr="00B14799">
        <w:rPr>
          <w:noProof w:val="0"/>
          <w:color w:val="000000" w:themeColor="text1"/>
          <w:sz w:val="20"/>
        </w:rPr>
        <w:t xml:space="preserve"> – The volume of runoff that is captured and not released directly into the surface waters of this Commonwealth during or after a storm event.</w:t>
      </w:r>
    </w:p>
    <w:p w14:paraId="6F13227A" w14:textId="77777777" w:rsidR="00B14799" w:rsidRPr="00B14799" w:rsidRDefault="00B14799" w:rsidP="00B14799">
      <w:pPr>
        <w:spacing w:line="240" w:lineRule="auto"/>
        <w:ind w:left="0" w:firstLine="0"/>
        <w:rPr>
          <w:noProof w:val="0"/>
          <w:color w:val="000000" w:themeColor="text1"/>
          <w:sz w:val="20"/>
        </w:rPr>
      </w:pPr>
    </w:p>
    <w:p w14:paraId="4C1EA54B"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Retention Basin</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basin designed to collect and hold and/or infiltrate stormwater runoff so that a permanent pool is established.</w:t>
      </w:r>
    </w:p>
    <w:p w14:paraId="4EB81B91" w14:textId="77777777" w:rsidR="00B14799" w:rsidRPr="00B14799" w:rsidRDefault="00B14799" w:rsidP="00B14799">
      <w:pPr>
        <w:spacing w:line="240" w:lineRule="auto"/>
        <w:ind w:left="0" w:firstLine="0"/>
        <w:rPr>
          <w:noProof w:val="0"/>
          <w:color w:val="000000" w:themeColor="text1"/>
          <w:sz w:val="20"/>
        </w:rPr>
      </w:pPr>
    </w:p>
    <w:p w14:paraId="0806640B"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Retention Volume/Removed Runoff</w:t>
      </w:r>
      <w:r w:rsidRPr="00B14799">
        <w:rPr>
          <w:noProof w:val="0"/>
          <w:color w:val="000000" w:themeColor="text1"/>
          <w:sz w:val="20"/>
        </w:rPr>
        <w:t xml:space="preserve"> – The volume of runoff that is captured and not released directly into the surface waters of this Commonwealth during or after a storm event.</w:t>
      </w:r>
    </w:p>
    <w:p w14:paraId="7838AFB7" w14:textId="77777777" w:rsidR="00B14799" w:rsidRPr="00B14799" w:rsidRDefault="00B14799" w:rsidP="00B14799">
      <w:pPr>
        <w:spacing w:line="240" w:lineRule="auto"/>
        <w:ind w:left="0" w:firstLine="0"/>
        <w:rPr>
          <w:noProof w:val="0"/>
          <w:color w:val="000000" w:themeColor="text1"/>
          <w:sz w:val="20"/>
        </w:rPr>
      </w:pPr>
    </w:p>
    <w:p w14:paraId="31BA08C0"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Return Period</w:t>
      </w:r>
      <w:r w:rsidRPr="00B14799">
        <w:rPr>
          <w:noProof w:val="0"/>
          <w:color w:val="000000" w:themeColor="text1"/>
          <w:sz w:val="20"/>
        </w:rPr>
        <w:t xml:space="preserve">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The average interval, in years, within which a storm event of a given magnitude can be expected to recur.  For example, the 25-year return period rainfall would be expected to recur on the average once every 25 years; or stated another way, the probability of a 25-year storm occurring in any one year is 0.04 (i.e., a 4% chance)</w:t>
      </w:r>
    </w:p>
    <w:p w14:paraId="48EE7E99" w14:textId="77777777" w:rsidR="00B14799" w:rsidRPr="00B14799" w:rsidRDefault="00B14799" w:rsidP="00B14799">
      <w:pPr>
        <w:spacing w:line="240" w:lineRule="auto"/>
        <w:ind w:left="0" w:firstLine="0"/>
        <w:rPr>
          <w:noProof w:val="0"/>
          <w:color w:val="000000" w:themeColor="text1"/>
          <w:sz w:val="20"/>
        </w:rPr>
      </w:pPr>
    </w:p>
    <w:p w14:paraId="007B8D0D"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Riparian Buffer</w:t>
      </w:r>
      <w:r w:rsidRPr="00B14799">
        <w:rPr>
          <w:noProof w:val="0"/>
          <w:color w:val="000000" w:themeColor="text1"/>
          <w:sz w:val="20"/>
        </w:rPr>
        <w:t xml:space="preserve"> – A permanent area of trees and shrubs located adjacent to intermittent and perennial streams, lakes, ponds, or wetlands.</w:t>
      </w:r>
    </w:p>
    <w:p w14:paraId="1EDEDA8E" w14:textId="77777777" w:rsidR="00B14799" w:rsidRPr="00B14799" w:rsidRDefault="00B14799" w:rsidP="00B14799">
      <w:pPr>
        <w:spacing w:line="240" w:lineRule="auto"/>
        <w:ind w:left="0" w:firstLine="0"/>
        <w:rPr>
          <w:noProof w:val="0"/>
          <w:color w:val="000000" w:themeColor="text1"/>
          <w:sz w:val="20"/>
        </w:rPr>
      </w:pPr>
    </w:p>
    <w:p w14:paraId="66734137"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Riparian Corridor</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vegetated ecosystem along a waterbody that serves to buffer the waterbody from the effects of runoff by providing water quality filtering, bank stability, recharge, rate attenuation and volume reduction, and shading of the waterbody by vegetation.  Riparian corridors also provide habitat and may include streambanks, riparian buffers, wetlands, floodplains, and transitional areas.</w:t>
      </w:r>
    </w:p>
    <w:p w14:paraId="6E99D932" w14:textId="77777777" w:rsidR="00B14799" w:rsidRPr="00B14799" w:rsidRDefault="00B14799" w:rsidP="00B14799">
      <w:pPr>
        <w:spacing w:line="240" w:lineRule="auto"/>
        <w:ind w:left="0" w:firstLine="0"/>
        <w:rPr>
          <w:noProof w:val="0"/>
          <w:color w:val="000000" w:themeColor="text1"/>
          <w:sz w:val="20"/>
        </w:rPr>
      </w:pPr>
    </w:p>
    <w:p w14:paraId="1F2E3F37"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Riser</w:t>
      </w:r>
      <w:r w:rsidRPr="00B14799">
        <w:rPr>
          <w:noProof w:val="0"/>
          <w:color w:val="000000" w:themeColor="text1"/>
          <w:sz w:val="20"/>
        </w:rPr>
        <w:t xml:space="preserve">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A vertical pipe extending from the bottom of a pond or basin that is used to control the discharge rate from the pond or basin for a specified design storm.</w:t>
      </w:r>
    </w:p>
    <w:p w14:paraId="4C3BD1C2" w14:textId="77777777" w:rsidR="00B14799" w:rsidRPr="00B14799" w:rsidRDefault="00B14799" w:rsidP="00B14799">
      <w:pPr>
        <w:spacing w:line="240" w:lineRule="auto"/>
        <w:ind w:left="0" w:firstLine="0"/>
        <w:rPr>
          <w:noProof w:val="0"/>
          <w:color w:val="000000" w:themeColor="text1"/>
          <w:sz w:val="20"/>
        </w:rPr>
      </w:pPr>
    </w:p>
    <w:p w14:paraId="2DEAE2D5"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Runoff</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Any part of precipitation that flows over the land.</w:t>
      </w:r>
    </w:p>
    <w:p w14:paraId="270CD9AD" w14:textId="77777777" w:rsidR="00B14799" w:rsidRPr="00B14799" w:rsidRDefault="00B14799" w:rsidP="00B14799">
      <w:pPr>
        <w:spacing w:line="240" w:lineRule="auto"/>
        <w:ind w:left="0" w:firstLine="0"/>
        <w:rPr>
          <w:noProof w:val="0"/>
          <w:color w:val="000000" w:themeColor="text1"/>
          <w:sz w:val="20"/>
        </w:rPr>
      </w:pPr>
    </w:p>
    <w:p w14:paraId="33078296"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Sediment</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Soils or other materials transported by surface water as a product of erosion.</w:t>
      </w:r>
    </w:p>
    <w:p w14:paraId="42298BEF" w14:textId="77777777" w:rsidR="00B14799" w:rsidRPr="00B14799" w:rsidRDefault="00B14799" w:rsidP="00B14799">
      <w:pPr>
        <w:spacing w:line="240" w:lineRule="auto"/>
        <w:ind w:left="0" w:firstLine="0"/>
        <w:rPr>
          <w:b/>
          <w:noProof w:val="0"/>
          <w:color w:val="000000" w:themeColor="text1"/>
          <w:sz w:val="20"/>
        </w:rPr>
      </w:pPr>
    </w:p>
    <w:p w14:paraId="4EEA28B0"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Sediment Basin</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barrier, dam, or retention or detention basin located and designed to retain rock, sand, gravel, silt, or other material transported by water.</w:t>
      </w:r>
    </w:p>
    <w:p w14:paraId="0827D21D" w14:textId="77777777" w:rsidR="00B14799" w:rsidRPr="00B14799" w:rsidRDefault="00B14799" w:rsidP="00B14799">
      <w:pPr>
        <w:spacing w:line="240" w:lineRule="auto"/>
        <w:ind w:left="0" w:firstLine="0"/>
        <w:rPr>
          <w:noProof w:val="0"/>
          <w:color w:val="000000" w:themeColor="text1"/>
          <w:sz w:val="20"/>
        </w:rPr>
      </w:pPr>
    </w:p>
    <w:p w14:paraId="7AB464C5"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Sediment Pollution</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The placement, discharge, or any other introduction of sediment into the Waters of the Commonwealth.</w:t>
      </w:r>
    </w:p>
    <w:p w14:paraId="758AC948" w14:textId="77777777" w:rsidR="00B14799" w:rsidRPr="00B14799" w:rsidRDefault="00B14799" w:rsidP="00B14799">
      <w:pPr>
        <w:spacing w:line="240" w:lineRule="auto"/>
        <w:ind w:left="0" w:firstLine="0"/>
        <w:rPr>
          <w:noProof w:val="0"/>
          <w:color w:val="000000" w:themeColor="text1"/>
          <w:sz w:val="20"/>
        </w:rPr>
      </w:pPr>
    </w:p>
    <w:p w14:paraId="6858C8C3"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Sedimentation</w:t>
      </w:r>
      <w:r w:rsidRPr="00B14799">
        <w:rPr>
          <w:noProof w:val="0"/>
          <w:color w:val="000000" w:themeColor="text1"/>
          <w:sz w:val="20"/>
        </w:rPr>
        <w:t xml:space="preserve">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The process by which mineral or organic matter is accumulated or deposited by the movement of water.</w:t>
      </w:r>
    </w:p>
    <w:p w14:paraId="311AD98D" w14:textId="77777777" w:rsidR="00B14799" w:rsidRPr="00B14799" w:rsidRDefault="00B14799" w:rsidP="00B14799">
      <w:pPr>
        <w:spacing w:line="240" w:lineRule="auto"/>
        <w:ind w:left="0" w:firstLine="0"/>
        <w:rPr>
          <w:noProof w:val="0"/>
          <w:color w:val="000000" w:themeColor="text1"/>
          <w:sz w:val="20"/>
        </w:rPr>
      </w:pPr>
    </w:p>
    <w:p w14:paraId="6E18C199"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lastRenderedPageBreak/>
        <w:t>Separate Storm Sewer System</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system of pipes, open channels, streets, and other conveyances intended to carry stormwater runoff.</w:t>
      </w:r>
    </w:p>
    <w:p w14:paraId="46C80072" w14:textId="77777777" w:rsidR="00B14799" w:rsidRPr="00B14799" w:rsidRDefault="00B14799" w:rsidP="00B14799">
      <w:pPr>
        <w:spacing w:line="240" w:lineRule="auto"/>
        <w:ind w:left="0" w:firstLine="0"/>
        <w:rPr>
          <w:noProof w:val="0"/>
          <w:color w:val="000000" w:themeColor="text1"/>
          <w:sz w:val="20"/>
        </w:rPr>
      </w:pPr>
    </w:p>
    <w:p w14:paraId="01C5E49E"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Sheet Flow</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Runoff that flows over the ground surface as a thin, even layer, not concentrated in a channel.</w:t>
      </w:r>
    </w:p>
    <w:p w14:paraId="1FE034A7" w14:textId="77777777" w:rsidR="00B14799" w:rsidRPr="00B14799" w:rsidRDefault="00B14799" w:rsidP="00B14799">
      <w:pPr>
        <w:spacing w:line="240" w:lineRule="auto"/>
        <w:ind w:left="0" w:firstLine="0"/>
        <w:rPr>
          <w:noProof w:val="0"/>
          <w:color w:val="000000" w:themeColor="text1"/>
          <w:sz w:val="20"/>
        </w:rPr>
      </w:pPr>
    </w:p>
    <w:p w14:paraId="7750A76F" w14:textId="77777777" w:rsidR="00B14799" w:rsidRPr="00B14799" w:rsidRDefault="00B14799" w:rsidP="00B14799">
      <w:pPr>
        <w:spacing w:line="240" w:lineRule="auto"/>
        <w:ind w:left="0" w:firstLine="0"/>
        <w:rPr>
          <w:bCs/>
          <w:noProof w:val="0"/>
          <w:color w:val="000000" w:themeColor="text1"/>
          <w:sz w:val="20"/>
        </w:rPr>
      </w:pPr>
      <w:r w:rsidRPr="00B14799">
        <w:rPr>
          <w:b/>
          <w:noProof w:val="0"/>
          <w:color w:val="000000" w:themeColor="text1"/>
          <w:sz w:val="20"/>
        </w:rPr>
        <w:t>Site</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The specific tract(s) of land where any Regulated Activity is planned, proposed, conducted, or maintained.</w:t>
      </w:r>
    </w:p>
    <w:p w14:paraId="6C344A14" w14:textId="77777777" w:rsidR="00B14799" w:rsidRPr="00B14799" w:rsidRDefault="00B14799" w:rsidP="00B14799">
      <w:pPr>
        <w:spacing w:line="240" w:lineRule="auto"/>
        <w:ind w:left="0" w:firstLine="0"/>
        <w:rPr>
          <w:noProof w:val="0"/>
          <w:color w:val="000000" w:themeColor="text1"/>
          <w:sz w:val="20"/>
        </w:rPr>
      </w:pPr>
    </w:p>
    <w:p w14:paraId="2D0ACBBD"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Soil-Cover Complex Method</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method of runoff computation developed by the NRCS that is based on relating soil type and land use/cover to a runoff parameter called a Curve Number (CN).</w:t>
      </w:r>
    </w:p>
    <w:p w14:paraId="1236EFD9" w14:textId="77777777" w:rsidR="00B14799" w:rsidRPr="00B14799" w:rsidRDefault="00B14799" w:rsidP="00B14799">
      <w:pPr>
        <w:spacing w:line="240" w:lineRule="auto"/>
        <w:ind w:left="0" w:firstLine="0"/>
        <w:rPr>
          <w:noProof w:val="0"/>
          <w:color w:val="000000" w:themeColor="text1"/>
          <w:sz w:val="20"/>
        </w:rPr>
      </w:pPr>
    </w:p>
    <w:p w14:paraId="609C17AB"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State Water Quality Requirements</w:t>
      </w:r>
      <w:r w:rsidRPr="00B14799">
        <w:rPr>
          <w:noProof w:val="0"/>
          <w:color w:val="000000" w:themeColor="text1"/>
          <w:sz w:val="20"/>
        </w:rPr>
        <w:t xml:space="preserve"> – The regulatory requirements to protect, maintain, reclaim, and restore water quality under Title 25 of the Pennsylvania Code and the PA Clean Streams Law.</w:t>
      </w:r>
    </w:p>
    <w:p w14:paraId="5F44F208" w14:textId="77777777" w:rsidR="00B14799" w:rsidRPr="00B14799" w:rsidRDefault="00B14799" w:rsidP="00B14799">
      <w:pPr>
        <w:spacing w:line="240" w:lineRule="auto"/>
        <w:ind w:left="0" w:firstLine="0"/>
        <w:rPr>
          <w:noProof w:val="0"/>
          <w:color w:val="000000" w:themeColor="text1"/>
          <w:sz w:val="20"/>
        </w:rPr>
      </w:pPr>
    </w:p>
    <w:p w14:paraId="730600DC"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Storm Frequency</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The number of times that a given storm event occurs or is exceeded on the average in a stated period of years.  Refer "Return Period."</w:t>
      </w:r>
    </w:p>
    <w:p w14:paraId="485BDD99" w14:textId="77777777" w:rsidR="00B14799" w:rsidRPr="00B14799" w:rsidRDefault="00B14799" w:rsidP="00B14799">
      <w:pPr>
        <w:spacing w:line="240" w:lineRule="auto"/>
        <w:ind w:left="0" w:firstLine="0"/>
        <w:rPr>
          <w:noProof w:val="0"/>
          <w:color w:val="000000" w:themeColor="text1"/>
          <w:sz w:val="20"/>
        </w:rPr>
      </w:pPr>
    </w:p>
    <w:p w14:paraId="07512328"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Storm Sewer</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system of pipes and/or open channels that convey intercepted runoff and stormwater from other </w:t>
      </w:r>
      <w:proofErr w:type="gramStart"/>
      <w:r w:rsidRPr="00B14799">
        <w:rPr>
          <w:noProof w:val="0"/>
          <w:color w:val="000000" w:themeColor="text1"/>
          <w:sz w:val="20"/>
        </w:rPr>
        <w:t>sources, but</w:t>
      </w:r>
      <w:proofErr w:type="gramEnd"/>
      <w:r w:rsidRPr="00B14799">
        <w:rPr>
          <w:noProof w:val="0"/>
          <w:color w:val="000000" w:themeColor="text1"/>
          <w:sz w:val="20"/>
        </w:rPr>
        <w:t xml:space="preserve"> excludes domestic sewage and industrial wastes.</w:t>
      </w:r>
    </w:p>
    <w:p w14:paraId="4EBE7093" w14:textId="77777777" w:rsidR="00B14799" w:rsidRPr="00B14799" w:rsidRDefault="00B14799" w:rsidP="00B14799">
      <w:pPr>
        <w:spacing w:line="240" w:lineRule="auto"/>
        <w:ind w:left="0" w:firstLine="0"/>
        <w:rPr>
          <w:b/>
          <w:noProof w:val="0"/>
          <w:color w:val="000000" w:themeColor="text1"/>
          <w:sz w:val="20"/>
        </w:rPr>
      </w:pPr>
    </w:p>
    <w:p w14:paraId="7AF19655"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Stormwater</w:t>
      </w:r>
      <w:r w:rsidRPr="00B14799">
        <w:rPr>
          <w:noProof w:val="0"/>
          <w:color w:val="000000" w:themeColor="text1"/>
          <w:sz w:val="20"/>
        </w:rPr>
        <w:t xml:space="preserve"> – Drainage runoff from the surface of the land resulting from precipitation or snow or ice melt.</w:t>
      </w:r>
    </w:p>
    <w:p w14:paraId="21214067" w14:textId="77777777" w:rsidR="00B14799" w:rsidRPr="00B14799" w:rsidRDefault="00B14799" w:rsidP="00B14799">
      <w:pPr>
        <w:spacing w:line="240" w:lineRule="auto"/>
        <w:ind w:left="0" w:firstLine="0"/>
        <w:rPr>
          <w:noProof w:val="0"/>
          <w:color w:val="000000" w:themeColor="text1"/>
          <w:sz w:val="20"/>
        </w:rPr>
      </w:pPr>
    </w:p>
    <w:p w14:paraId="13B07D46"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Stormwater Management Facility</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Any structure, natural or man-made, that, due to its condition, design, or construction, conveys, stores, or otherwise affects stormwater runoff.  Typical stormwater management facilities include, but are not limited to, detention and retention basins, open channels, storm sewers, pipes, infiltration structures, and other BMPs.</w:t>
      </w:r>
    </w:p>
    <w:p w14:paraId="74C28F56" w14:textId="77777777" w:rsidR="00B14799" w:rsidRPr="00B14799" w:rsidRDefault="00B14799" w:rsidP="00B14799">
      <w:pPr>
        <w:spacing w:line="240" w:lineRule="auto"/>
        <w:ind w:left="0" w:firstLine="0"/>
        <w:rPr>
          <w:noProof w:val="0"/>
          <w:color w:val="000000" w:themeColor="text1"/>
          <w:sz w:val="20"/>
        </w:rPr>
      </w:pPr>
    </w:p>
    <w:p w14:paraId="6701DD30"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Stormwater Management Permit</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permit issued by Bedminster Township after the SWM Site Plan has been approved.  Said permit is issued prior to or with the final Township approval of the proposed development activity.</w:t>
      </w:r>
    </w:p>
    <w:p w14:paraId="4D8F5985" w14:textId="77777777" w:rsidR="00B14799" w:rsidRPr="00B14799" w:rsidRDefault="00B14799" w:rsidP="00B14799">
      <w:pPr>
        <w:spacing w:line="240" w:lineRule="auto"/>
        <w:ind w:left="0" w:firstLine="0"/>
        <w:rPr>
          <w:noProof w:val="0"/>
          <w:color w:val="000000" w:themeColor="text1"/>
          <w:sz w:val="20"/>
        </w:rPr>
      </w:pPr>
    </w:p>
    <w:p w14:paraId="0F6A306A" w14:textId="77777777" w:rsidR="00B14799" w:rsidRPr="00B14799" w:rsidRDefault="00B14799" w:rsidP="00B14799">
      <w:pPr>
        <w:pStyle w:val="BodyText2"/>
        <w:spacing w:line="240" w:lineRule="auto"/>
        <w:ind w:left="0" w:firstLine="0"/>
        <w:rPr>
          <w:color w:val="000000" w:themeColor="text1"/>
          <w:sz w:val="20"/>
        </w:rPr>
      </w:pPr>
      <w:r w:rsidRPr="00B14799">
        <w:rPr>
          <w:b/>
          <w:color w:val="000000" w:themeColor="text1"/>
          <w:sz w:val="20"/>
        </w:rPr>
        <w:t>Stormwater Management Plan</w:t>
      </w:r>
      <w:r w:rsidRPr="00B14799">
        <w:rPr>
          <w:color w:val="000000" w:themeColor="text1"/>
          <w:sz w:val="20"/>
        </w:rPr>
        <w:t xml:space="preserve"> </w:t>
      </w:r>
      <w:r w:rsidRPr="00B14799">
        <w:rPr>
          <w:rFonts w:cs="Arial"/>
          <w:color w:val="000000" w:themeColor="text1"/>
          <w:sz w:val="20"/>
        </w:rPr>
        <w:t>–</w:t>
      </w:r>
      <w:r w:rsidRPr="00B14799">
        <w:rPr>
          <w:color w:val="000000" w:themeColor="text1"/>
          <w:sz w:val="20"/>
        </w:rPr>
        <w:t xml:space="preserve"> The plan for managing stormwater runoff within the Township adopted as required by the Act of October 4, 1978, P.L. 864, (Act 167), as amended and known as the “Stormwater Management Act”.</w:t>
      </w:r>
    </w:p>
    <w:p w14:paraId="77D017F7" w14:textId="77777777" w:rsidR="00B14799" w:rsidRPr="00B14799" w:rsidRDefault="00B14799" w:rsidP="00B14799">
      <w:pPr>
        <w:pStyle w:val="BodyText2"/>
        <w:spacing w:line="240" w:lineRule="auto"/>
        <w:ind w:left="0" w:firstLine="0"/>
        <w:rPr>
          <w:b/>
          <w:i/>
          <w:color w:val="000000" w:themeColor="text1"/>
          <w:sz w:val="20"/>
        </w:rPr>
      </w:pPr>
    </w:p>
    <w:p w14:paraId="0534472F"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Stormwater Management Site Plan</w:t>
      </w:r>
      <w:r w:rsidRPr="00B14799">
        <w:rPr>
          <w:noProof w:val="0"/>
          <w:color w:val="000000" w:themeColor="text1"/>
          <w:sz w:val="20"/>
        </w:rPr>
        <w:t xml:space="preserve"> (“SWM Site Plan”) </w:t>
      </w:r>
      <w:r w:rsidRPr="00B14799">
        <w:rPr>
          <w:rFonts w:cs="Arial"/>
          <w:noProof w:val="0"/>
          <w:color w:val="000000" w:themeColor="text1"/>
          <w:sz w:val="20"/>
        </w:rPr>
        <w:t>–</w:t>
      </w:r>
      <w:r w:rsidRPr="00B14799">
        <w:rPr>
          <w:noProof w:val="0"/>
          <w:color w:val="000000" w:themeColor="text1"/>
          <w:sz w:val="20"/>
        </w:rPr>
        <w:t xml:space="preserve"> The plan prepared by a developer or its engineer indicating how stormwater runoff will be managed at the development site in accordance with this Ordinance. Stormwater Management Site Plan </w:t>
      </w:r>
      <w:r w:rsidRPr="00B14799">
        <w:rPr>
          <w:bCs/>
          <w:noProof w:val="0"/>
          <w:color w:val="000000" w:themeColor="text1"/>
          <w:sz w:val="20"/>
        </w:rPr>
        <w:t>w</w:t>
      </w:r>
      <w:r w:rsidRPr="00B14799">
        <w:rPr>
          <w:noProof w:val="0"/>
          <w:color w:val="000000" w:themeColor="text1"/>
          <w:sz w:val="20"/>
        </w:rPr>
        <w:t>ill be designated as SWM Site Plan throughout this Ordinance.</w:t>
      </w:r>
    </w:p>
    <w:p w14:paraId="419B91A4" w14:textId="77777777" w:rsidR="00B14799" w:rsidRPr="00B14799" w:rsidRDefault="00B14799" w:rsidP="00B14799">
      <w:pPr>
        <w:spacing w:line="240" w:lineRule="auto"/>
        <w:ind w:left="0" w:firstLine="0"/>
        <w:rPr>
          <w:b/>
          <w:noProof w:val="0"/>
          <w:color w:val="000000" w:themeColor="text1"/>
          <w:sz w:val="20"/>
        </w:rPr>
      </w:pPr>
    </w:p>
    <w:p w14:paraId="082F29EE"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Stream or Watercourse</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Rivers, creeks, springs, and other perennial or intermittent watercourses containing water at least on a seasonal basis during an average water year.  The term “stream” shall include </w:t>
      </w:r>
      <w:proofErr w:type="gramStart"/>
      <w:r w:rsidRPr="00B14799">
        <w:rPr>
          <w:noProof w:val="0"/>
          <w:color w:val="000000" w:themeColor="text1"/>
          <w:sz w:val="20"/>
        </w:rPr>
        <w:t>all of</w:t>
      </w:r>
      <w:proofErr w:type="gramEnd"/>
      <w:r w:rsidRPr="00B14799">
        <w:rPr>
          <w:noProof w:val="0"/>
          <w:color w:val="000000" w:themeColor="text1"/>
          <w:sz w:val="20"/>
        </w:rPr>
        <w:t xml:space="preserve"> the following:</w:t>
      </w:r>
    </w:p>
    <w:p w14:paraId="146851C7" w14:textId="77777777" w:rsidR="00B14799" w:rsidRPr="00B14799" w:rsidRDefault="00B14799" w:rsidP="00B14799">
      <w:pPr>
        <w:spacing w:line="240" w:lineRule="auto"/>
        <w:ind w:left="0" w:firstLine="0"/>
        <w:rPr>
          <w:noProof w:val="0"/>
          <w:color w:val="000000" w:themeColor="text1"/>
          <w:sz w:val="20"/>
        </w:rPr>
      </w:pPr>
    </w:p>
    <w:p w14:paraId="0115E942"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r>
      <w:r w:rsidRPr="00B14799">
        <w:rPr>
          <w:rFonts w:cs="Arial"/>
          <w:bCs/>
          <w:noProof w:val="0"/>
          <w:color w:val="000000" w:themeColor="text1"/>
          <w:sz w:val="20"/>
        </w:rPr>
        <w:t>Springs</w:t>
      </w:r>
      <w:r w:rsidRPr="00B14799">
        <w:rPr>
          <w:noProof w:val="0"/>
          <w:color w:val="000000" w:themeColor="text1"/>
          <w:sz w:val="20"/>
        </w:rPr>
        <w:t xml:space="preserve"> or Seeps – The point where groundwater discharges to become surface water.</w:t>
      </w:r>
    </w:p>
    <w:p w14:paraId="40A231AA" w14:textId="77777777" w:rsidR="00B14799" w:rsidRPr="00B14799" w:rsidRDefault="00B14799" w:rsidP="00B14799">
      <w:pPr>
        <w:spacing w:line="240" w:lineRule="auto"/>
        <w:ind w:left="0" w:firstLine="0"/>
        <w:rPr>
          <w:noProof w:val="0"/>
          <w:color w:val="000000" w:themeColor="text1"/>
          <w:sz w:val="20"/>
        </w:rPr>
      </w:pPr>
    </w:p>
    <w:p w14:paraId="29581270"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 xml:space="preserve">Stream, Ephemeral – A reach of stream that flows only during and for short periods following </w:t>
      </w:r>
      <w:proofErr w:type="gramStart"/>
      <w:r w:rsidRPr="00B14799">
        <w:rPr>
          <w:noProof w:val="0"/>
          <w:color w:val="000000" w:themeColor="text1"/>
          <w:sz w:val="20"/>
        </w:rPr>
        <w:t>precipitation, and</w:t>
      </w:r>
      <w:proofErr w:type="gramEnd"/>
      <w:r w:rsidRPr="00B14799">
        <w:rPr>
          <w:noProof w:val="0"/>
          <w:color w:val="000000" w:themeColor="text1"/>
          <w:sz w:val="20"/>
        </w:rPr>
        <w:t xml:space="preserve"> flows in low areas that may or may not be a well-defined channel.  </w:t>
      </w:r>
      <w:r w:rsidRPr="00B14799">
        <w:rPr>
          <w:rFonts w:cs="Arial"/>
          <w:bCs/>
          <w:noProof w:val="0"/>
          <w:color w:val="000000" w:themeColor="text1"/>
          <w:sz w:val="20"/>
        </w:rPr>
        <w:t>Ephemeral</w:t>
      </w:r>
      <w:r w:rsidRPr="00B14799">
        <w:rPr>
          <w:noProof w:val="0"/>
          <w:color w:val="000000" w:themeColor="text1"/>
          <w:sz w:val="20"/>
        </w:rPr>
        <w:t xml:space="preserve"> stream beds are located above the water table year-round.  Groundwater is not a source of water for the stream.  Some commonly used names for ephemeral streams include stormwater channel, drain, swale, gully, dry stream channel, hollow, or saddle.</w:t>
      </w:r>
    </w:p>
    <w:p w14:paraId="32C82329" w14:textId="77777777" w:rsidR="00B14799" w:rsidRPr="00B14799" w:rsidRDefault="00B14799" w:rsidP="00B14799">
      <w:pPr>
        <w:spacing w:line="240" w:lineRule="auto"/>
        <w:ind w:left="0" w:firstLine="0"/>
        <w:rPr>
          <w:noProof w:val="0"/>
          <w:color w:val="000000" w:themeColor="text1"/>
          <w:sz w:val="20"/>
        </w:rPr>
      </w:pPr>
    </w:p>
    <w:p w14:paraId="42F9B8E1"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t xml:space="preserve">Stream, Headwater – The beginning </w:t>
      </w:r>
      <w:proofErr w:type="gramStart"/>
      <w:r w:rsidRPr="00B14799">
        <w:rPr>
          <w:noProof w:val="0"/>
          <w:color w:val="000000" w:themeColor="text1"/>
          <w:sz w:val="20"/>
        </w:rPr>
        <w:t>reach</w:t>
      </w:r>
      <w:proofErr w:type="gramEnd"/>
      <w:r w:rsidRPr="00B14799">
        <w:rPr>
          <w:noProof w:val="0"/>
          <w:color w:val="000000" w:themeColor="text1"/>
          <w:sz w:val="20"/>
        </w:rPr>
        <w:t xml:space="preserve"> of a stream, which collects water from springs and seeps and provides a hydrologic connection to a perennial stream.  These channels may be ill </w:t>
      </w:r>
      <w:r w:rsidRPr="00B14799">
        <w:rPr>
          <w:rFonts w:cs="Arial"/>
          <w:bCs/>
          <w:noProof w:val="0"/>
          <w:color w:val="000000" w:themeColor="text1"/>
          <w:sz w:val="20"/>
        </w:rPr>
        <w:lastRenderedPageBreak/>
        <w:t>defined</w:t>
      </w:r>
      <w:r w:rsidRPr="00B14799">
        <w:rPr>
          <w:noProof w:val="0"/>
          <w:color w:val="000000" w:themeColor="text1"/>
          <w:sz w:val="20"/>
        </w:rPr>
        <w:t xml:space="preserve"> and may move from year to year depending upon groundwater input, snowmelt, and runoff, but are typified by hydric soils and hydric vegetation.</w:t>
      </w:r>
    </w:p>
    <w:p w14:paraId="0136798B" w14:textId="77777777" w:rsidR="00B14799" w:rsidRPr="00B14799" w:rsidRDefault="00B14799" w:rsidP="00B14799">
      <w:pPr>
        <w:spacing w:line="240" w:lineRule="auto"/>
        <w:ind w:left="0" w:firstLine="0"/>
        <w:rPr>
          <w:noProof w:val="0"/>
          <w:color w:val="000000" w:themeColor="text1"/>
          <w:sz w:val="20"/>
        </w:rPr>
      </w:pPr>
    </w:p>
    <w:p w14:paraId="21E168E5"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4.</w:t>
      </w:r>
      <w:r w:rsidRPr="00B14799">
        <w:rPr>
          <w:noProof w:val="0"/>
          <w:color w:val="000000" w:themeColor="text1"/>
          <w:sz w:val="20"/>
        </w:rPr>
        <w:tab/>
        <w:t xml:space="preserve">Stream, Intermittent – A reach of stream that flows only during wet periods of the year and flows in a continuous well-defined channel.  During dry periods, when the water table is </w:t>
      </w:r>
      <w:r w:rsidRPr="00B14799">
        <w:rPr>
          <w:rFonts w:cs="Arial"/>
          <w:bCs/>
          <w:noProof w:val="0"/>
          <w:color w:val="000000" w:themeColor="text1"/>
          <w:sz w:val="20"/>
        </w:rPr>
        <w:t>depressed</w:t>
      </w:r>
      <w:r w:rsidRPr="00B14799">
        <w:rPr>
          <w:noProof w:val="0"/>
          <w:color w:val="000000" w:themeColor="text1"/>
          <w:sz w:val="20"/>
        </w:rPr>
        <w:t xml:space="preserve"> by seasonal aridity or drought, intermittent streams may go down to a trickle of water and appear dry, when in fact there is water flowing within the stream bottom or “substrate”.</w:t>
      </w:r>
    </w:p>
    <w:p w14:paraId="5F81D0CA" w14:textId="77777777" w:rsidR="00B14799" w:rsidRPr="00B14799" w:rsidRDefault="00B14799" w:rsidP="00B14799">
      <w:pPr>
        <w:spacing w:line="240" w:lineRule="auto"/>
        <w:ind w:left="0" w:firstLine="0"/>
        <w:rPr>
          <w:noProof w:val="0"/>
          <w:color w:val="000000" w:themeColor="text1"/>
          <w:sz w:val="20"/>
        </w:rPr>
      </w:pPr>
    </w:p>
    <w:p w14:paraId="1233B22F"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5.</w:t>
      </w:r>
      <w:r w:rsidRPr="00B14799">
        <w:rPr>
          <w:noProof w:val="0"/>
          <w:color w:val="000000" w:themeColor="text1"/>
          <w:sz w:val="20"/>
        </w:rPr>
        <w:tab/>
        <w:t xml:space="preserve">Stream, Perennial – A body of water in a channel that flows throughout a majority of the year in a defined channel and is capable, in the absence of pollution, drought, or manmade stream disturbances, of supporting a benthic macroinvertebrate community that is composed of two or more recognizable taxonomic groups of organisms, large enough to be seen by the unaided eye and can be retained by a U.S. </w:t>
      </w:r>
      <w:r w:rsidRPr="00B14799">
        <w:rPr>
          <w:rFonts w:cs="Arial"/>
          <w:bCs/>
          <w:noProof w:val="0"/>
          <w:color w:val="000000" w:themeColor="text1"/>
          <w:sz w:val="20"/>
        </w:rPr>
        <w:t>Standard</w:t>
      </w:r>
      <w:r w:rsidRPr="00B14799">
        <w:rPr>
          <w:noProof w:val="0"/>
          <w:color w:val="000000" w:themeColor="text1"/>
          <w:sz w:val="20"/>
        </w:rPr>
        <w:t xml:space="preserve"> No. 30 sieve (28 meshes per inch, 0.595 mm openings) and live at least part of their life cycles within or upon available substrates in a body of water or water transport system.  A perennial stream can have Q7-10 flow of zero.  For the purposes of this Ordinance, a perennial stream includes rivers, lakes, and ponds and other permanent surface water bodies.</w:t>
      </w:r>
    </w:p>
    <w:p w14:paraId="64477A4E" w14:textId="77777777" w:rsidR="00B14799" w:rsidRPr="00B14799" w:rsidRDefault="00B14799" w:rsidP="00B14799">
      <w:pPr>
        <w:spacing w:line="240" w:lineRule="auto"/>
        <w:ind w:left="0" w:firstLine="0"/>
        <w:rPr>
          <w:noProof w:val="0"/>
          <w:color w:val="000000" w:themeColor="text1"/>
          <w:sz w:val="20"/>
        </w:rPr>
      </w:pPr>
    </w:p>
    <w:p w14:paraId="252BFC3F"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 xml:space="preserve">Stream Enclosure </w:t>
      </w:r>
      <w:r w:rsidRPr="00B14799">
        <w:rPr>
          <w:rFonts w:cs="Arial"/>
          <w:noProof w:val="0"/>
          <w:color w:val="000000" w:themeColor="text1"/>
          <w:sz w:val="20"/>
        </w:rPr>
        <w:t xml:space="preserve">– </w:t>
      </w:r>
      <w:r w:rsidRPr="00B14799">
        <w:rPr>
          <w:noProof w:val="0"/>
          <w:color w:val="000000" w:themeColor="text1"/>
          <w:sz w:val="20"/>
        </w:rPr>
        <w:t xml:space="preserve">A bridge, culvert, or other structure </w:t>
      </w:r>
      <w:proofErr w:type="gramStart"/>
      <w:r w:rsidRPr="00B14799">
        <w:rPr>
          <w:noProof w:val="0"/>
          <w:color w:val="000000" w:themeColor="text1"/>
          <w:sz w:val="20"/>
        </w:rPr>
        <w:t>in excess of</w:t>
      </w:r>
      <w:proofErr w:type="gramEnd"/>
      <w:r w:rsidRPr="00B14799">
        <w:rPr>
          <w:noProof w:val="0"/>
          <w:color w:val="000000" w:themeColor="text1"/>
          <w:sz w:val="20"/>
        </w:rPr>
        <w:t xml:space="preserve"> one hundred (100) feet in length upstream to downstream which encloses a regulated water of this Commonwealth.</w:t>
      </w:r>
    </w:p>
    <w:p w14:paraId="2378C4AC" w14:textId="77777777" w:rsidR="00B14799" w:rsidRPr="00B14799" w:rsidRDefault="00B14799" w:rsidP="00B14799">
      <w:pPr>
        <w:spacing w:line="240" w:lineRule="auto"/>
        <w:ind w:left="0" w:firstLine="0"/>
        <w:rPr>
          <w:noProof w:val="0"/>
          <w:color w:val="000000" w:themeColor="text1"/>
          <w:sz w:val="20"/>
        </w:rPr>
      </w:pPr>
    </w:p>
    <w:p w14:paraId="6B1DAE68"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Subarea</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The smallest drainage unit of a watershed for which stormwater management criteria have been established in the stormwater management plan.</w:t>
      </w:r>
    </w:p>
    <w:p w14:paraId="6CB8C743" w14:textId="77777777" w:rsidR="00B14799" w:rsidRPr="00B14799" w:rsidRDefault="00B14799" w:rsidP="00B14799">
      <w:pPr>
        <w:spacing w:line="240" w:lineRule="auto"/>
        <w:ind w:left="0" w:firstLine="0"/>
        <w:rPr>
          <w:noProof w:val="0"/>
          <w:color w:val="000000" w:themeColor="text1"/>
          <w:sz w:val="20"/>
        </w:rPr>
      </w:pPr>
    </w:p>
    <w:p w14:paraId="07C13C5F"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Subdivision</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As defined in the Pennsylvania Municipalities Planning Code, Act of July 31, 1968, P.L. 805, No. 247.</w:t>
      </w:r>
    </w:p>
    <w:p w14:paraId="1B35B2B3" w14:textId="77777777" w:rsidR="00B14799" w:rsidRPr="00B14799" w:rsidRDefault="00B14799" w:rsidP="00B14799">
      <w:pPr>
        <w:spacing w:line="240" w:lineRule="auto"/>
        <w:ind w:left="0" w:firstLine="0"/>
        <w:rPr>
          <w:noProof w:val="0"/>
          <w:color w:val="000000" w:themeColor="text1"/>
          <w:sz w:val="20"/>
        </w:rPr>
      </w:pPr>
    </w:p>
    <w:p w14:paraId="76153A9E"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Surveyor</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licensed professional land surveyor registered by the Commonwealth of Pennsylvania.</w:t>
      </w:r>
    </w:p>
    <w:p w14:paraId="2776A514" w14:textId="77777777" w:rsidR="00B14799" w:rsidRPr="00B14799" w:rsidRDefault="00B14799" w:rsidP="00B14799">
      <w:pPr>
        <w:spacing w:line="240" w:lineRule="auto"/>
        <w:ind w:left="0" w:firstLine="0"/>
        <w:rPr>
          <w:noProof w:val="0"/>
          <w:color w:val="000000" w:themeColor="text1"/>
          <w:sz w:val="20"/>
        </w:rPr>
      </w:pPr>
    </w:p>
    <w:p w14:paraId="0DA7B67A"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Swale</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low-lying stretch of land which gathers or carries surface water runoff.</w:t>
      </w:r>
    </w:p>
    <w:p w14:paraId="7610215C" w14:textId="77777777" w:rsidR="00B14799" w:rsidRPr="00B14799" w:rsidRDefault="00B14799" w:rsidP="00B14799">
      <w:pPr>
        <w:spacing w:line="240" w:lineRule="auto"/>
        <w:ind w:left="0" w:firstLine="0"/>
        <w:rPr>
          <w:noProof w:val="0"/>
          <w:color w:val="000000" w:themeColor="text1"/>
          <w:sz w:val="20"/>
        </w:rPr>
      </w:pPr>
    </w:p>
    <w:p w14:paraId="63DCCBB8"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 xml:space="preserve">Time of Concentration (Tc)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The time for surface runoff to travel from the hydraulically most distant point of the watershed to a point of interest within the watershed.  This time is the combined total of overland flow time and flow time in pipes or channels, if any.</w:t>
      </w:r>
    </w:p>
    <w:p w14:paraId="28803114" w14:textId="77777777" w:rsidR="00B14799" w:rsidRPr="00B14799" w:rsidRDefault="00B14799" w:rsidP="00B14799">
      <w:pPr>
        <w:spacing w:line="240" w:lineRule="auto"/>
        <w:ind w:left="0" w:firstLine="0"/>
        <w:rPr>
          <w:noProof w:val="0"/>
          <w:color w:val="000000" w:themeColor="text1"/>
          <w:sz w:val="20"/>
        </w:rPr>
      </w:pPr>
    </w:p>
    <w:p w14:paraId="58E7A0EF"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Township</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Bedminster Township, Bucks County, Pennsylvania.</w:t>
      </w:r>
    </w:p>
    <w:p w14:paraId="4915D467" w14:textId="77777777" w:rsidR="00B14799" w:rsidRPr="00B14799" w:rsidRDefault="00B14799" w:rsidP="00B14799">
      <w:pPr>
        <w:spacing w:line="240" w:lineRule="auto"/>
        <w:ind w:left="0" w:firstLine="0"/>
        <w:rPr>
          <w:noProof w:val="0"/>
          <w:color w:val="000000" w:themeColor="text1"/>
          <w:sz w:val="20"/>
        </w:rPr>
      </w:pPr>
    </w:p>
    <w:p w14:paraId="65825C9E"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Township Engineer</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professional engineer licensed in the Commonwealth of Pennsylvania and appointed by the Township pursuant to Article V of the Second-Class Township Code.</w:t>
      </w:r>
    </w:p>
    <w:p w14:paraId="5527F423" w14:textId="77777777" w:rsidR="00B14799" w:rsidRPr="00B14799" w:rsidRDefault="00B14799" w:rsidP="00B14799">
      <w:pPr>
        <w:spacing w:line="240" w:lineRule="auto"/>
        <w:ind w:left="0" w:firstLine="0"/>
        <w:rPr>
          <w:noProof w:val="0"/>
          <w:color w:val="000000" w:themeColor="text1"/>
          <w:sz w:val="20"/>
        </w:rPr>
      </w:pPr>
    </w:p>
    <w:p w14:paraId="78CDBB47"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Tributary Area</w:t>
      </w:r>
      <w:r w:rsidRPr="00B14799">
        <w:rPr>
          <w:noProof w:val="0"/>
          <w:color w:val="000000" w:themeColor="text1"/>
          <w:sz w:val="20"/>
        </w:rPr>
        <w:t xml:space="preserve"> – The portion of a watershed that contributes runoff to a </w:t>
      </w:r>
      <w:proofErr w:type="gramStart"/>
      <w:r w:rsidRPr="00B14799">
        <w:rPr>
          <w:noProof w:val="0"/>
          <w:color w:val="000000" w:themeColor="text1"/>
          <w:sz w:val="20"/>
        </w:rPr>
        <w:t>particular point</w:t>
      </w:r>
      <w:proofErr w:type="gramEnd"/>
      <w:r w:rsidRPr="00B14799">
        <w:rPr>
          <w:noProof w:val="0"/>
          <w:color w:val="000000" w:themeColor="text1"/>
          <w:sz w:val="20"/>
        </w:rPr>
        <w:t xml:space="preserve"> in that watershed.</w:t>
      </w:r>
    </w:p>
    <w:p w14:paraId="07968776" w14:textId="77777777" w:rsidR="00B14799" w:rsidRPr="00B14799" w:rsidRDefault="00B14799" w:rsidP="00B14799">
      <w:pPr>
        <w:spacing w:line="240" w:lineRule="auto"/>
        <w:ind w:left="0" w:firstLine="0"/>
        <w:rPr>
          <w:noProof w:val="0"/>
          <w:color w:val="000000" w:themeColor="text1"/>
          <w:sz w:val="20"/>
        </w:rPr>
      </w:pPr>
    </w:p>
    <w:p w14:paraId="34D7664D"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USDA</w:t>
      </w:r>
      <w:r w:rsidRPr="00B14799">
        <w:rPr>
          <w:noProof w:val="0"/>
          <w:color w:val="000000" w:themeColor="text1"/>
          <w:sz w:val="20"/>
        </w:rPr>
        <w:t xml:space="preserve"> – United States Department of Agriculture.</w:t>
      </w:r>
    </w:p>
    <w:p w14:paraId="467C66CC" w14:textId="77777777" w:rsidR="00B14799" w:rsidRPr="00B14799" w:rsidRDefault="00B14799" w:rsidP="00B14799">
      <w:pPr>
        <w:spacing w:line="240" w:lineRule="auto"/>
        <w:ind w:left="0" w:firstLine="0"/>
        <w:rPr>
          <w:noProof w:val="0"/>
          <w:color w:val="000000" w:themeColor="text1"/>
          <w:sz w:val="20"/>
        </w:rPr>
      </w:pPr>
    </w:p>
    <w:p w14:paraId="2D807D3F"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Volumetric Runoff Coefficient</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 variable indicative of stormwater runoff volume and dependent on the impervious coverage for a site.</w:t>
      </w:r>
    </w:p>
    <w:p w14:paraId="3551AB43" w14:textId="77777777" w:rsidR="00B14799" w:rsidRPr="00B14799" w:rsidRDefault="00B14799" w:rsidP="00B14799">
      <w:pPr>
        <w:spacing w:line="240" w:lineRule="auto"/>
        <w:ind w:left="0" w:firstLine="0"/>
        <w:rPr>
          <w:noProof w:val="0"/>
          <w:color w:val="000000" w:themeColor="text1"/>
          <w:sz w:val="20"/>
        </w:rPr>
      </w:pPr>
    </w:p>
    <w:p w14:paraId="1923E6DC"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Water Quality Requirements</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As defined under Pennsylvania regulations – protection of designated and existing</w:t>
      </w:r>
      <w:r w:rsidRPr="00B14799">
        <w:rPr>
          <w:i/>
          <w:noProof w:val="0"/>
          <w:color w:val="000000" w:themeColor="text1"/>
          <w:sz w:val="20"/>
        </w:rPr>
        <w:t xml:space="preserve"> </w:t>
      </w:r>
      <w:r w:rsidRPr="00B14799">
        <w:rPr>
          <w:noProof w:val="0"/>
          <w:color w:val="000000" w:themeColor="text1"/>
          <w:sz w:val="20"/>
        </w:rPr>
        <w:t>uses (Refer 25 Pa Code Chapters 93 and 96):</w:t>
      </w:r>
    </w:p>
    <w:p w14:paraId="115C3E45" w14:textId="77777777" w:rsidR="00B14799" w:rsidRPr="00B14799" w:rsidRDefault="00B14799" w:rsidP="00B14799">
      <w:pPr>
        <w:spacing w:line="240" w:lineRule="auto"/>
        <w:ind w:left="0" w:firstLine="0"/>
        <w:rPr>
          <w:noProof w:val="0"/>
          <w:color w:val="000000" w:themeColor="text1"/>
          <w:sz w:val="20"/>
        </w:rPr>
      </w:pPr>
    </w:p>
    <w:p w14:paraId="1ACDA753"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Each stream segment in Pennsylvania has a “designated use”, such as “cold water fishery” or “potable water supply”, which are listed in Chapter 93.  These uses must be protected and maintained, under state regulations.</w:t>
      </w:r>
    </w:p>
    <w:p w14:paraId="5E98CEDA" w14:textId="77777777" w:rsidR="00B14799" w:rsidRPr="00B14799" w:rsidRDefault="00B14799" w:rsidP="00B14799">
      <w:pPr>
        <w:spacing w:line="240" w:lineRule="auto"/>
        <w:ind w:left="0" w:firstLine="0"/>
        <w:rPr>
          <w:noProof w:val="0"/>
          <w:color w:val="000000" w:themeColor="text1"/>
          <w:sz w:val="20"/>
        </w:rPr>
      </w:pPr>
    </w:p>
    <w:p w14:paraId="274467C6"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 xml:space="preserve">“Existing uses” are those attained as of November 1975, regardless whether they have been designated </w:t>
      </w:r>
      <w:r w:rsidRPr="00B14799">
        <w:rPr>
          <w:rFonts w:cs="Arial"/>
          <w:bCs/>
          <w:noProof w:val="0"/>
          <w:color w:val="000000" w:themeColor="text1"/>
          <w:sz w:val="20"/>
        </w:rPr>
        <w:t>in</w:t>
      </w:r>
      <w:r w:rsidRPr="00B14799">
        <w:rPr>
          <w:noProof w:val="0"/>
          <w:color w:val="000000" w:themeColor="text1"/>
          <w:sz w:val="20"/>
        </w:rPr>
        <w:t xml:space="preserve"> Chapter 93.  Land development must be designed to protect and maintain existing </w:t>
      </w:r>
      <w:r w:rsidRPr="00B14799">
        <w:rPr>
          <w:noProof w:val="0"/>
          <w:color w:val="000000" w:themeColor="text1"/>
          <w:sz w:val="20"/>
        </w:rPr>
        <w:lastRenderedPageBreak/>
        <w:t>uses and maintain the level of water quality necessary to protect those uses in all streams, and to protect and maintain water quality in special protection streams.</w:t>
      </w:r>
    </w:p>
    <w:p w14:paraId="064DE3F6" w14:textId="77777777" w:rsidR="00B14799" w:rsidRPr="00B14799" w:rsidRDefault="00B14799" w:rsidP="00B14799">
      <w:pPr>
        <w:spacing w:line="240" w:lineRule="auto"/>
        <w:ind w:left="0" w:firstLine="0"/>
        <w:rPr>
          <w:noProof w:val="0"/>
          <w:color w:val="000000" w:themeColor="text1"/>
          <w:sz w:val="20"/>
        </w:rPr>
      </w:pPr>
    </w:p>
    <w:p w14:paraId="752EFD5A"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t xml:space="preserve">Water quality involves the chemical, biological, and physical characteristics of surface water bodies.  </w:t>
      </w:r>
      <w:r w:rsidRPr="00B14799">
        <w:rPr>
          <w:rFonts w:cs="Arial"/>
          <w:bCs/>
          <w:noProof w:val="0"/>
          <w:color w:val="000000" w:themeColor="text1"/>
          <w:sz w:val="20"/>
        </w:rPr>
        <w:t>After</w:t>
      </w:r>
      <w:r w:rsidRPr="00B14799">
        <w:rPr>
          <w:noProof w:val="0"/>
          <w:color w:val="000000" w:themeColor="text1"/>
          <w:sz w:val="20"/>
        </w:rPr>
        <w:t xml:space="preserve"> land development, these characteristics can be impacted by addition of pollutants such as sediment, and changes in habitat through increased flow volumes and/or rates.  Therefore, discharge to surface waters must be designed and managed to protect the streambank, streambed, and structural integrity of the waterway, to prevent these impacts.</w:t>
      </w:r>
    </w:p>
    <w:p w14:paraId="26BA4D40" w14:textId="77777777" w:rsidR="00B14799" w:rsidRPr="00B14799" w:rsidRDefault="00B14799" w:rsidP="00B14799">
      <w:pPr>
        <w:spacing w:line="240" w:lineRule="auto"/>
        <w:ind w:left="0" w:firstLine="0"/>
        <w:rPr>
          <w:noProof w:val="0"/>
          <w:color w:val="000000" w:themeColor="text1"/>
          <w:sz w:val="20"/>
        </w:rPr>
      </w:pPr>
    </w:p>
    <w:p w14:paraId="543244EC"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 xml:space="preserve">Waters of the Commonwealth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Any and all rivers, streams, creeks, rivulets, impoundments, ditches, watercourses, storm sewers, lakes, dammed water, wetlands, ponds, springs, and all other bodies or channels of conveyance of surface and underground water, or parts thereof, whether natural or artificial, within or on the boundaries of this Commonwealth.</w:t>
      </w:r>
    </w:p>
    <w:p w14:paraId="278B062D" w14:textId="77777777" w:rsidR="00B14799" w:rsidRPr="00B14799" w:rsidRDefault="00B14799" w:rsidP="00B14799">
      <w:pPr>
        <w:spacing w:line="240" w:lineRule="auto"/>
        <w:ind w:left="0" w:firstLine="0"/>
        <w:rPr>
          <w:b/>
          <w:noProof w:val="0"/>
          <w:color w:val="000000" w:themeColor="text1"/>
          <w:sz w:val="20"/>
        </w:rPr>
      </w:pPr>
    </w:p>
    <w:p w14:paraId="1B78AA2B"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Watershed</w:t>
      </w:r>
      <w:r w:rsidRPr="00B14799">
        <w:rPr>
          <w:noProof w:val="0"/>
          <w:color w:val="000000" w:themeColor="text1"/>
          <w:sz w:val="20"/>
        </w:rPr>
        <w:t xml:space="preserve"> </w:t>
      </w:r>
      <w:r w:rsidRPr="00B14799">
        <w:rPr>
          <w:rFonts w:cs="Arial"/>
          <w:noProof w:val="0"/>
          <w:color w:val="000000" w:themeColor="text1"/>
          <w:sz w:val="20"/>
        </w:rPr>
        <w:t>–</w:t>
      </w:r>
      <w:r w:rsidRPr="00B14799">
        <w:rPr>
          <w:noProof w:val="0"/>
          <w:color w:val="000000" w:themeColor="text1"/>
          <w:sz w:val="20"/>
        </w:rPr>
        <w:t xml:space="preserve"> Region or area bounded peripherally by water parting and draining to a </w:t>
      </w:r>
      <w:proofErr w:type="gramStart"/>
      <w:r w:rsidRPr="00B14799">
        <w:rPr>
          <w:noProof w:val="0"/>
          <w:color w:val="000000" w:themeColor="text1"/>
          <w:sz w:val="20"/>
        </w:rPr>
        <w:t>particular watercourse</w:t>
      </w:r>
      <w:proofErr w:type="gramEnd"/>
      <w:r w:rsidRPr="00B14799">
        <w:rPr>
          <w:noProof w:val="0"/>
          <w:color w:val="000000" w:themeColor="text1"/>
          <w:sz w:val="20"/>
        </w:rPr>
        <w:t xml:space="preserve"> or body of water.</w:t>
      </w:r>
    </w:p>
    <w:p w14:paraId="7F24E179" w14:textId="77777777" w:rsidR="00B14799" w:rsidRPr="00B14799" w:rsidRDefault="00B14799" w:rsidP="00B14799">
      <w:pPr>
        <w:spacing w:line="240" w:lineRule="auto"/>
        <w:ind w:left="0" w:firstLine="0"/>
        <w:rPr>
          <w:b/>
          <w:noProof w:val="0"/>
          <w:color w:val="000000" w:themeColor="text1"/>
          <w:sz w:val="20"/>
        </w:rPr>
      </w:pPr>
    </w:p>
    <w:p w14:paraId="44EAE574" w14:textId="77777777" w:rsidR="00B14799" w:rsidRPr="00B14799" w:rsidRDefault="00B14799" w:rsidP="00B14799">
      <w:pPr>
        <w:spacing w:line="240" w:lineRule="auto"/>
        <w:ind w:left="0" w:firstLine="0"/>
        <w:rPr>
          <w:noProof w:val="0"/>
          <w:color w:val="000000" w:themeColor="text1"/>
          <w:sz w:val="20"/>
        </w:rPr>
      </w:pPr>
      <w:r w:rsidRPr="00B14799">
        <w:rPr>
          <w:b/>
          <w:noProof w:val="0"/>
          <w:color w:val="000000" w:themeColor="text1"/>
          <w:sz w:val="20"/>
        </w:rPr>
        <w:t xml:space="preserve">Wetland </w:t>
      </w:r>
      <w:r w:rsidRPr="00B14799">
        <w:rPr>
          <w:rFonts w:cs="Arial"/>
          <w:noProof w:val="0"/>
          <w:color w:val="000000" w:themeColor="text1"/>
          <w:sz w:val="20"/>
        </w:rPr>
        <w:t>–</w:t>
      </w:r>
      <w:r w:rsidRPr="00B14799">
        <w:rPr>
          <w:b/>
          <w:noProof w:val="0"/>
          <w:color w:val="000000" w:themeColor="text1"/>
          <w:sz w:val="20"/>
        </w:rPr>
        <w:t xml:space="preserve"> </w:t>
      </w:r>
      <w:r w:rsidRPr="00B14799">
        <w:rPr>
          <w:noProof w:val="0"/>
          <w:color w:val="000000" w:themeColor="text1"/>
          <w:sz w:val="20"/>
        </w:rPr>
        <w:t>Areas that are inundated or saturated by surface or groundwater at a frequency and duration sufficient to support, and that under normal circumstances do support, a prevalence of vegetation typically adapted for life in saturated soil conditions, including swamps, marshes, bogs, fens, and similar areas.</w:t>
      </w:r>
    </w:p>
    <w:p w14:paraId="02716EC8" w14:textId="77777777" w:rsidR="00B14799" w:rsidRPr="00B14799" w:rsidRDefault="00B14799" w:rsidP="00B14799">
      <w:pPr>
        <w:spacing w:line="240" w:lineRule="auto"/>
        <w:rPr>
          <w:noProof w:val="0"/>
          <w:color w:val="000000" w:themeColor="text1"/>
          <w:sz w:val="20"/>
        </w:rPr>
      </w:pPr>
    </w:p>
    <w:p w14:paraId="54B3A7C0" w14:textId="77777777" w:rsidR="00B14799" w:rsidRPr="00B14799" w:rsidRDefault="00B14799" w:rsidP="00B14799">
      <w:pPr>
        <w:spacing w:line="240" w:lineRule="auto"/>
        <w:rPr>
          <w:noProof w:val="0"/>
          <w:color w:val="000000" w:themeColor="text1"/>
          <w:sz w:val="20"/>
        </w:rPr>
      </w:pPr>
    </w:p>
    <w:p w14:paraId="0B375A54"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ARTICLE III.  STORMWATER MANAGEMENT</w:t>
      </w:r>
    </w:p>
    <w:p w14:paraId="6591105F" w14:textId="77777777" w:rsidR="00B14799" w:rsidRPr="00B14799" w:rsidRDefault="00B14799" w:rsidP="00B147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uto"/>
        <w:rPr>
          <w:noProof w:val="0"/>
          <w:color w:val="000000" w:themeColor="text1"/>
          <w:sz w:val="20"/>
        </w:rPr>
      </w:pPr>
    </w:p>
    <w:p w14:paraId="092DEDC6"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 xml:space="preserve">Section 301.  General Requirements </w:t>
      </w:r>
    </w:p>
    <w:p w14:paraId="42076F90" w14:textId="77777777" w:rsidR="00B14799" w:rsidRPr="00B14799" w:rsidRDefault="00B14799" w:rsidP="00B147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uto"/>
        <w:rPr>
          <w:noProof w:val="0"/>
          <w:color w:val="000000" w:themeColor="text1"/>
          <w:sz w:val="20"/>
        </w:rPr>
      </w:pPr>
    </w:p>
    <w:p w14:paraId="324FCEB7"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 xml:space="preserve">All Regulated Activities within the Township which do not fall under the exemption criteria </w:t>
      </w:r>
      <w:r w:rsidRPr="00B14799">
        <w:rPr>
          <w:bCs/>
          <w:noProof w:val="0"/>
          <w:color w:val="000000" w:themeColor="text1"/>
          <w:sz w:val="20"/>
        </w:rPr>
        <w:t>contained</w:t>
      </w:r>
      <w:r w:rsidRPr="00B14799">
        <w:rPr>
          <w:noProof w:val="0"/>
          <w:color w:val="000000" w:themeColor="text1"/>
          <w:sz w:val="20"/>
        </w:rPr>
        <w:t xml:space="preserve"> within Section 106 of this Ordinance shall submit a SWM Site Plan consistent with this Ordinance to the Township for review.  These criteria shall apply to the total proposed development even if development is to take place in stages.</w:t>
      </w:r>
    </w:p>
    <w:p w14:paraId="3ABA0F6F" w14:textId="77777777" w:rsidR="00B14799" w:rsidRPr="00B14799" w:rsidRDefault="00B14799" w:rsidP="00B14799">
      <w:pPr>
        <w:spacing w:line="240" w:lineRule="auto"/>
        <w:ind w:left="540" w:hanging="540"/>
        <w:rPr>
          <w:noProof w:val="0"/>
          <w:color w:val="000000" w:themeColor="text1"/>
          <w:sz w:val="20"/>
        </w:rPr>
      </w:pPr>
    </w:p>
    <w:p w14:paraId="0EEEDDB5"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Regulated Activities shall be designed, implemented, operated, and maintained to meet the purposes of this Ordinance, through these two elements:</w:t>
      </w:r>
    </w:p>
    <w:p w14:paraId="7CBC2E0F" w14:textId="77777777" w:rsidR="00B14799" w:rsidRPr="00B14799" w:rsidRDefault="00B14799" w:rsidP="00B14799">
      <w:pPr>
        <w:spacing w:line="240" w:lineRule="auto"/>
        <w:ind w:left="540" w:hanging="540"/>
        <w:rPr>
          <w:noProof w:val="0"/>
          <w:color w:val="000000" w:themeColor="text1"/>
          <w:sz w:val="20"/>
        </w:rPr>
      </w:pPr>
    </w:p>
    <w:p w14:paraId="5A3FF653"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 xml:space="preserve">Erosion and sediment control prevention during land development (i.e. earth disturbance during construction), and </w:t>
      </w:r>
    </w:p>
    <w:p w14:paraId="62D9B82D" w14:textId="77777777" w:rsidR="00B14799" w:rsidRPr="00B14799" w:rsidRDefault="00B14799" w:rsidP="00B14799">
      <w:pPr>
        <w:tabs>
          <w:tab w:val="left" w:pos="540"/>
        </w:tabs>
        <w:spacing w:line="240" w:lineRule="auto"/>
        <w:ind w:left="540" w:hanging="540"/>
        <w:rPr>
          <w:noProof w:val="0"/>
          <w:color w:val="000000" w:themeColor="text1"/>
          <w:sz w:val="20"/>
        </w:rPr>
      </w:pPr>
    </w:p>
    <w:p w14:paraId="557B7103"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Water quality protection measures after completion of land development (i.e. post-construction).</w:t>
      </w:r>
    </w:p>
    <w:p w14:paraId="7BAB51AF" w14:textId="77777777" w:rsidR="00B14799" w:rsidRPr="00B14799" w:rsidRDefault="00B14799" w:rsidP="00B14799">
      <w:pPr>
        <w:spacing w:line="240" w:lineRule="auto"/>
        <w:ind w:left="540" w:hanging="540"/>
        <w:rPr>
          <w:noProof w:val="0"/>
          <w:color w:val="000000" w:themeColor="text1"/>
          <w:sz w:val="20"/>
        </w:rPr>
      </w:pPr>
    </w:p>
    <w:p w14:paraId="76699F5B"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No approval of any subdivision or land development plan, or issuance of any building</w:t>
      </w:r>
      <w:r w:rsidRPr="00B14799">
        <w:rPr>
          <w:bCs/>
          <w:noProof w:val="0"/>
          <w:color w:val="000000" w:themeColor="text1"/>
          <w:sz w:val="20"/>
        </w:rPr>
        <w:t xml:space="preserve">, Erosion and Sedimentation Control Permit, </w:t>
      </w:r>
      <w:r w:rsidRPr="00B14799">
        <w:rPr>
          <w:noProof w:val="0"/>
          <w:color w:val="000000" w:themeColor="text1"/>
          <w:sz w:val="20"/>
        </w:rPr>
        <w:t>occupancy permit, or the commencement of any earth disturbance at a project site within the Township, shall proceed until the requirements of this Ordinance are met, including approval of a SWM Site Plan in accordance with Section 401 and a permit has been issued under DEP regulations, where applicable.</w:t>
      </w:r>
    </w:p>
    <w:p w14:paraId="4D135EC5" w14:textId="77777777" w:rsidR="00B14799" w:rsidRPr="00B14799" w:rsidRDefault="00B14799" w:rsidP="00B14799">
      <w:pPr>
        <w:spacing w:line="240" w:lineRule="auto"/>
        <w:ind w:left="540" w:hanging="540"/>
        <w:rPr>
          <w:noProof w:val="0"/>
          <w:color w:val="000000" w:themeColor="text1"/>
          <w:sz w:val="20"/>
        </w:rPr>
      </w:pPr>
    </w:p>
    <w:p w14:paraId="7B277704"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t>Erosion and sediment control during land development shall be addressed as required by Section 310.</w:t>
      </w:r>
    </w:p>
    <w:p w14:paraId="340DD149" w14:textId="77777777" w:rsidR="00B14799" w:rsidRPr="00B14799" w:rsidRDefault="00B14799" w:rsidP="00B14799">
      <w:pPr>
        <w:spacing w:line="240" w:lineRule="auto"/>
        <w:ind w:left="576" w:hanging="576"/>
        <w:rPr>
          <w:noProof w:val="0"/>
          <w:color w:val="000000" w:themeColor="text1"/>
          <w:sz w:val="20"/>
        </w:rPr>
      </w:pPr>
    </w:p>
    <w:p w14:paraId="1122A8AD"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E.</w:t>
      </w:r>
      <w:r w:rsidRPr="00B14799">
        <w:rPr>
          <w:noProof w:val="0"/>
          <w:color w:val="000000" w:themeColor="text1"/>
          <w:sz w:val="20"/>
        </w:rPr>
        <w:tab/>
        <w:t xml:space="preserve">Water quality protection </w:t>
      </w:r>
      <w:r w:rsidRPr="00B14799">
        <w:rPr>
          <w:bCs/>
          <w:noProof w:val="0"/>
          <w:color w:val="000000" w:themeColor="text1"/>
          <w:sz w:val="20"/>
        </w:rPr>
        <w:t>and infiltration</w:t>
      </w:r>
      <w:r w:rsidRPr="00B14799">
        <w:rPr>
          <w:b/>
          <w:bCs/>
          <w:noProof w:val="0"/>
          <w:color w:val="000000" w:themeColor="text1"/>
          <w:sz w:val="20"/>
        </w:rPr>
        <w:t xml:space="preserve"> </w:t>
      </w:r>
      <w:r w:rsidRPr="00B14799">
        <w:rPr>
          <w:noProof w:val="0"/>
          <w:color w:val="000000" w:themeColor="text1"/>
          <w:sz w:val="20"/>
        </w:rPr>
        <w:t>shall be addressed as required by Sections 303 and 306.</w:t>
      </w:r>
    </w:p>
    <w:p w14:paraId="79ADAF70" w14:textId="77777777" w:rsidR="00B14799" w:rsidRPr="00B14799" w:rsidRDefault="00B14799" w:rsidP="00B14799">
      <w:pPr>
        <w:spacing w:line="240" w:lineRule="auto"/>
        <w:ind w:left="576" w:hanging="576"/>
        <w:rPr>
          <w:noProof w:val="0"/>
          <w:color w:val="000000" w:themeColor="text1"/>
          <w:sz w:val="20"/>
        </w:rPr>
      </w:pPr>
    </w:p>
    <w:p w14:paraId="17305D8B"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F.</w:t>
      </w:r>
      <w:r w:rsidRPr="00B14799">
        <w:rPr>
          <w:noProof w:val="0"/>
          <w:color w:val="000000" w:themeColor="text1"/>
          <w:sz w:val="20"/>
        </w:rPr>
        <w:tab/>
        <w:t>All Best Management Practices (BMPs) shall conform to the design criteria of this Ordinance and the BMP Manual.</w:t>
      </w:r>
    </w:p>
    <w:p w14:paraId="358148BB" w14:textId="77777777" w:rsidR="00B14799" w:rsidRPr="00B14799" w:rsidRDefault="00B14799" w:rsidP="00B14799">
      <w:pPr>
        <w:spacing w:line="240" w:lineRule="auto"/>
        <w:ind w:left="576" w:hanging="576"/>
        <w:rPr>
          <w:noProof w:val="0"/>
          <w:color w:val="000000" w:themeColor="text1"/>
          <w:sz w:val="20"/>
        </w:rPr>
      </w:pPr>
    </w:p>
    <w:p w14:paraId="3BD0005B"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lastRenderedPageBreak/>
        <w:t>G.</w:t>
      </w:r>
      <w:r w:rsidRPr="00B14799">
        <w:rPr>
          <w:noProof w:val="0"/>
          <w:color w:val="000000" w:themeColor="text1"/>
          <w:sz w:val="20"/>
        </w:rPr>
        <w:tab/>
        <w:t xml:space="preserve">Stormwater drainage systems shall be provided </w:t>
      </w:r>
      <w:proofErr w:type="gramStart"/>
      <w:r w:rsidRPr="00B14799">
        <w:rPr>
          <w:noProof w:val="0"/>
          <w:color w:val="000000" w:themeColor="text1"/>
          <w:sz w:val="20"/>
        </w:rPr>
        <w:t>in order to</w:t>
      </w:r>
      <w:proofErr w:type="gramEnd"/>
      <w:r w:rsidRPr="00B14799">
        <w:rPr>
          <w:noProof w:val="0"/>
          <w:color w:val="000000" w:themeColor="text1"/>
          <w:sz w:val="20"/>
        </w:rPr>
        <w:t xml:space="preserve"> permit unimpeded flow along natural watercourses, except as modified by stormwater management facilities designed to encourage infiltration, groundwater recharge, and improved water quality.</w:t>
      </w:r>
    </w:p>
    <w:p w14:paraId="35AA7568" w14:textId="77777777" w:rsidR="00B14799" w:rsidRPr="00B14799" w:rsidRDefault="00B14799" w:rsidP="00B14799">
      <w:pPr>
        <w:spacing w:line="240" w:lineRule="auto"/>
        <w:ind w:left="0" w:firstLine="0"/>
        <w:rPr>
          <w:noProof w:val="0"/>
          <w:color w:val="000000" w:themeColor="text1"/>
          <w:sz w:val="20"/>
        </w:rPr>
      </w:pPr>
    </w:p>
    <w:p w14:paraId="6766E228"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H.</w:t>
      </w:r>
      <w:r w:rsidRPr="00B14799">
        <w:rPr>
          <w:b/>
          <w:noProof w:val="0"/>
          <w:color w:val="000000" w:themeColor="text1"/>
          <w:sz w:val="20"/>
        </w:rPr>
        <w:tab/>
      </w:r>
      <w:r w:rsidRPr="00B14799">
        <w:rPr>
          <w:noProof w:val="0"/>
          <w:color w:val="000000" w:themeColor="text1"/>
          <w:sz w:val="20"/>
        </w:rPr>
        <w:t>Stormwater flows onto adjacent property shall not be created, increased, decreased, relocated, or otherwise altered without written notification to the adjacent property owner(s).  Such stormwater flows shall be subject to the requirements of this Ordinance.</w:t>
      </w:r>
    </w:p>
    <w:p w14:paraId="70FF0E64" w14:textId="77777777" w:rsidR="00B14799" w:rsidRPr="00B14799" w:rsidRDefault="00B14799" w:rsidP="00B14799">
      <w:pPr>
        <w:spacing w:line="240" w:lineRule="auto"/>
        <w:ind w:left="0" w:firstLine="0"/>
        <w:rPr>
          <w:noProof w:val="0"/>
          <w:color w:val="000000" w:themeColor="text1"/>
          <w:sz w:val="20"/>
        </w:rPr>
      </w:pPr>
    </w:p>
    <w:p w14:paraId="03D807D2"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I.</w:t>
      </w:r>
      <w:r w:rsidRPr="00B14799">
        <w:rPr>
          <w:noProof w:val="0"/>
          <w:color w:val="000000" w:themeColor="text1"/>
          <w:sz w:val="20"/>
        </w:rPr>
        <w:tab/>
        <w:t>Existing points of concentrated drainage that discharge onto adjacent property shall not be altered without written approval of the affected property owner(s) and shall be subject to any applicable discharge criteria specified in this Ordinance.</w:t>
      </w:r>
    </w:p>
    <w:p w14:paraId="11B0AF93" w14:textId="77777777" w:rsidR="00B14799" w:rsidRPr="00B14799" w:rsidRDefault="00B14799" w:rsidP="00B14799">
      <w:pPr>
        <w:spacing w:line="240" w:lineRule="auto"/>
        <w:ind w:left="0" w:firstLine="0"/>
        <w:rPr>
          <w:noProof w:val="0"/>
          <w:color w:val="000000" w:themeColor="text1"/>
          <w:sz w:val="20"/>
        </w:rPr>
      </w:pPr>
    </w:p>
    <w:p w14:paraId="424C5B4A"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J.</w:t>
      </w:r>
      <w:r w:rsidRPr="00B14799">
        <w:rPr>
          <w:noProof w:val="0"/>
          <w:color w:val="000000" w:themeColor="text1"/>
          <w:sz w:val="20"/>
        </w:rPr>
        <w:tab/>
        <w:t>For all subdivision and land development applications, the tributary area discharging drainage to any location along the site property boundary shall not increase by more than twenty-five percent (25%) over the predevelopment condition without written approval from the adjacent affected property owner(s) and the Township.</w:t>
      </w:r>
    </w:p>
    <w:p w14:paraId="06570B44" w14:textId="77777777" w:rsidR="00B14799" w:rsidRPr="00B14799" w:rsidRDefault="00B14799" w:rsidP="00B14799">
      <w:pPr>
        <w:spacing w:line="240" w:lineRule="auto"/>
        <w:ind w:left="0" w:firstLine="0"/>
        <w:rPr>
          <w:noProof w:val="0"/>
          <w:color w:val="000000" w:themeColor="text1"/>
          <w:sz w:val="20"/>
        </w:rPr>
      </w:pPr>
    </w:p>
    <w:p w14:paraId="5457D9F6"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K.</w:t>
      </w:r>
      <w:r w:rsidRPr="00B14799">
        <w:rPr>
          <w:noProof w:val="0"/>
          <w:color w:val="000000" w:themeColor="text1"/>
          <w:sz w:val="20"/>
        </w:rPr>
        <w:tab/>
        <w:t>Where a subdivision or land development site is traversed by watercourses, drainage easements shall be provided conforming to the line of such watercourses.  The width of the easement shall be adequate to provide for the unimpeded flow of stormwater runoff from the 100-year storm event.  However, in no case shall the easement be less than thirty (30) feet in width.  Terms of the easement shall be subject to approval by the Township and prohibit excavation, the placing of fill or structures, and any alterations that may adversely affect the flow of stormwater within any portion of the easement.  The easement shall also require periodic maintenance of the easement area by the landowner to ensure proper runoff conveyance.</w:t>
      </w:r>
    </w:p>
    <w:p w14:paraId="49519D4A" w14:textId="77777777" w:rsidR="00B14799" w:rsidRPr="00B14799" w:rsidRDefault="00B14799" w:rsidP="00B14799">
      <w:pPr>
        <w:spacing w:line="240" w:lineRule="auto"/>
        <w:ind w:left="0" w:firstLine="0"/>
        <w:rPr>
          <w:noProof w:val="0"/>
          <w:color w:val="000000" w:themeColor="text1"/>
          <w:sz w:val="20"/>
        </w:rPr>
      </w:pPr>
    </w:p>
    <w:p w14:paraId="5B0C0170"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L.</w:t>
      </w:r>
      <w:r w:rsidRPr="00B14799">
        <w:rPr>
          <w:noProof w:val="0"/>
          <w:color w:val="000000" w:themeColor="text1"/>
          <w:sz w:val="20"/>
        </w:rPr>
        <w:tab/>
        <w:t>When it can be shown that, due to topographic conditions, drainageways on the project site cannot adequately provide for drainage, open channels may be constructed conforming substantially to the line and grade of such drainageway.  Work within stream shall be subject to approval by the Township and DEP through the Joint Permit Application process, or, where deemed appropriate by DEP, through the General Permit process.</w:t>
      </w:r>
    </w:p>
    <w:p w14:paraId="76A0128E" w14:textId="77777777" w:rsidR="00B14799" w:rsidRPr="00B14799" w:rsidRDefault="00B14799" w:rsidP="00B14799">
      <w:pPr>
        <w:spacing w:line="240" w:lineRule="auto"/>
        <w:ind w:left="0" w:firstLine="0"/>
        <w:rPr>
          <w:noProof w:val="0"/>
          <w:color w:val="000000" w:themeColor="text1"/>
          <w:sz w:val="20"/>
        </w:rPr>
      </w:pPr>
    </w:p>
    <w:p w14:paraId="75F4CEDD"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M.</w:t>
      </w:r>
      <w:r w:rsidRPr="00B14799">
        <w:rPr>
          <w:noProof w:val="0"/>
          <w:color w:val="000000" w:themeColor="text1"/>
          <w:sz w:val="20"/>
        </w:rPr>
        <w:tab/>
        <w:t>Any stormwater management facility regulated by this Ordinance that would be located in or adjacent to waters of the Commonwealth or wetlands shall be subject to approval by DEP through the Joint Permit Application process, or, where deemed appropriate by DEP, the General Permit process.  When there is a question whether wetlands may be involved, it is the responsibility of the applicant or his agent to show that the land in question cannot be classified as wetlands; otherwise approval to work in the area must be obtained from DEP and the Township.</w:t>
      </w:r>
    </w:p>
    <w:p w14:paraId="4BB0E919" w14:textId="77777777" w:rsidR="00B14799" w:rsidRPr="00B14799" w:rsidRDefault="00B14799" w:rsidP="00B14799">
      <w:pPr>
        <w:spacing w:line="240" w:lineRule="auto"/>
        <w:ind w:left="0" w:firstLine="0"/>
        <w:rPr>
          <w:noProof w:val="0"/>
          <w:color w:val="000000" w:themeColor="text1"/>
          <w:sz w:val="20"/>
        </w:rPr>
      </w:pPr>
    </w:p>
    <w:p w14:paraId="5CEB44D0"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N.</w:t>
      </w:r>
      <w:r w:rsidRPr="00B14799">
        <w:rPr>
          <w:noProof w:val="0"/>
          <w:color w:val="000000" w:themeColor="text1"/>
          <w:sz w:val="20"/>
        </w:rPr>
        <w:tab/>
        <w:t>Any stormwater management facilities regulated by this Ordinance that would be located on state highway rights-of-way or would discharge stormwater to facilities located within a state highway right-of-way, shall be subject to approval by PennDOT and the Township.</w:t>
      </w:r>
    </w:p>
    <w:p w14:paraId="48BBCC82" w14:textId="77777777" w:rsidR="00B14799" w:rsidRPr="00B14799" w:rsidRDefault="00B14799" w:rsidP="00B14799">
      <w:pPr>
        <w:spacing w:line="240" w:lineRule="auto"/>
        <w:ind w:left="0" w:firstLine="0"/>
        <w:rPr>
          <w:noProof w:val="0"/>
          <w:color w:val="000000" w:themeColor="text1"/>
          <w:sz w:val="20"/>
        </w:rPr>
      </w:pPr>
    </w:p>
    <w:p w14:paraId="67A1751C"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O.</w:t>
      </w:r>
      <w:r w:rsidRPr="00B14799">
        <w:rPr>
          <w:noProof w:val="0"/>
          <w:color w:val="000000" w:themeColor="text1"/>
          <w:sz w:val="20"/>
        </w:rPr>
        <w:tab/>
        <w:t>Site disturbance and impervious surface shall be minimized.  Infiltrating stormwater runoff through seepage beds, infiltration trenches, etc. shall be required, where soil conditions permit, to reduce the size or eliminate the need for retention/detention facilities.</w:t>
      </w:r>
    </w:p>
    <w:p w14:paraId="3816A3DD" w14:textId="77777777" w:rsidR="00B14799" w:rsidRPr="00B14799" w:rsidRDefault="00B14799" w:rsidP="00B14799">
      <w:pPr>
        <w:spacing w:line="240" w:lineRule="auto"/>
        <w:ind w:left="0" w:firstLine="0"/>
        <w:rPr>
          <w:noProof w:val="0"/>
          <w:color w:val="000000" w:themeColor="text1"/>
          <w:sz w:val="20"/>
        </w:rPr>
      </w:pPr>
    </w:p>
    <w:p w14:paraId="57993651"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P.</w:t>
      </w:r>
      <w:r w:rsidRPr="00B14799">
        <w:rPr>
          <w:noProof w:val="0"/>
          <w:color w:val="000000" w:themeColor="text1"/>
          <w:sz w:val="20"/>
        </w:rPr>
        <w:tab/>
        <w:t>Infiltration BMPs shall be spread out, made as shallow as practicable, and located to maximize use of natural on-site infiltration features while still meeting the other requirements of this Ordinance.</w:t>
      </w:r>
    </w:p>
    <w:p w14:paraId="2BC5A3E2" w14:textId="77777777" w:rsidR="00B14799" w:rsidRPr="00B14799" w:rsidRDefault="00B14799" w:rsidP="00B14799">
      <w:pPr>
        <w:spacing w:line="240" w:lineRule="auto"/>
        <w:ind w:left="0" w:firstLine="0"/>
        <w:rPr>
          <w:noProof w:val="0"/>
          <w:color w:val="000000" w:themeColor="text1"/>
          <w:sz w:val="20"/>
        </w:rPr>
      </w:pPr>
    </w:p>
    <w:p w14:paraId="582CE280"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Q.</w:t>
      </w:r>
      <w:r w:rsidRPr="00B14799">
        <w:rPr>
          <w:noProof w:val="0"/>
          <w:color w:val="000000" w:themeColor="text1"/>
          <w:sz w:val="20"/>
        </w:rPr>
        <w:tab/>
        <w:t xml:space="preserve">Normally dry, open top, storage facilities shall completely drain both the volume control and rate control capacities over </w:t>
      </w:r>
      <w:proofErr w:type="gramStart"/>
      <w:r w:rsidRPr="00B14799">
        <w:rPr>
          <w:noProof w:val="0"/>
          <w:color w:val="000000" w:themeColor="text1"/>
          <w:sz w:val="20"/>
        </w:rPr>
        <w:t>a period of time</w:t>
      </w:r>
      <w:proofErr w:type="gramEnd"/>
      <w:r w:rsidRPr="00B14799">
        <w:rPr>
          <w:noProof w:val="0"/>
          <w:color w:val="000000" w:themeColor="text1"/>
          <w:sz w:val="20"/>
        </w:rPr>
        <w:t xml:space="preserve"> not less than 24 hours and not more than 72 hours from the end of the design storm.</w:t>
      </w:r>
    </w:p>
    <w:p w14:paraId="4CFA3AB1" w14:textId="77777777" w:rsidR="00B14799" w:rsidRPr="00B14799" w:rsidRDefault="00B14799" w:rsidP="00B14799">
      <w:pPr>
        <w:spacing w:line="240" w:lineRule="auto"/>
        <w:ind w:left="0" w:firstLine="0"/>
        <w:rPr>
          <w:noProof w:val="0"/>
          <w:color w:val="000000" w:themeColor="text1"/>
          <w:sz w:val="20"/>
        </w:rPr>
      </w:pPr>
    </w:p>
    <w:p w14:paraId="36AA6B3F"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R.</w:t>
      </w:r>
      <w:r w:rsidRPr="00B14799">
        <w:rPr>
          <w:noProof w:val="0"/>
          <w:color w:val="000000" w:themeColor="text1"/>
          <w:sz w:val="20"/>
        </w:rPr>
        <w:tab/>
        <w:t xml:space="preserve">Design storm volumes to be used in the analysis of peak rates of discharge shall be obtained from the latest version of the Precipitation-Frequency Atlas of the United States, National Oceanic and </w:t>
      </w:r>
      <w:r w:rsidRPr="00B14799">
        <w:rPr>
          <w:noProof w:val="0"/>
          <w:color w:val="000000" w:themeColor="text1"/>
          <w:sz w:val="20"/>
        </w:rPr>
        <w:lastRenderedPageBreak/>
        <w:t>Atmospheric Administration (NOAA), National Weather Service, Hydrometeorological Design Studies Center, Silver Spring, Maryland.</w:t>
      </w:r>
    </w:p>
    <w:p w14:paraId="42E12CA6" w14:textId="77777777" w:rsidR="00B14799" w:rsidRPr="00B14799" w:rsidRDefault="00B14799" w:rsidP="00B14799">
      <w:pPr>
        <w:pStyle w:val="BodyTextIndent3"/>
        <w:spacing w:line="240" w:lineRule="auto"/>
        <w:ind w:left="540" w:hanging="540"/>
        <w:rPr>
          <w:color w:val="000000" w:themeColor="text1"/>
          <w:sz w:val="20"/>
        </w:rPr>
      </w:pPr>
    </w:p>
    <w:p w14:paraId="537AB133"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S.</w:t>
      </w:r>
      <w:r w:rsidRPr="00B14799">
        <w:rPr>
          <w:noProof w:val="0"/>
          <w:color w:val="000000" w:themeColor="text1"/>
          <w:sz w:val="20"/>
        </w:rPr>
        <w:tab/>
        <w:t>If methods other than green infrastructure and LID methods are proposed to achieve the volume and rate controls required under this Ordinance, the SWM Site Plan must include a detailed justification demonstrating that the use of LID and green infrastructure is not practicable.</w:t>
      </w:r>
    </w:p>
    <w:p w14:paraId="24ECC3A7" w14:textId="77777777" w:rsidR="00B14799" w:rsidRPr="00B14799" w:rsidRDefault="00B14799" w:rsidP="00B14799">
      <w:pPr>
        <w:pStyle w:val="BodyTextIndent3"/>
        <w:spacing w:line="240" w:lineRule="auto"/>
        <w:ind w:left="540" w:hanging="540"/>
        <w:rPr>
          <w:color w:val="000000" w:themeColor="text1"/>
          <w:sz w:val="20"/>
        </w:rPr>
      </w:pPr>
    </w:p>
    <w:p w14:paraId="2A1A9424"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T.</w:t>
      </w:r>
      <w:r w:rsidRPr="00B14799">
        <w:rPr>
          <w:noProof w:val="0"/>
          <w:color w:val="000000" w:themeColor="text1"/>
          <w:sz w:val="20"/>
        </w:rPr>
        <w:tab/>
        <w:t>All collected stormwater runoff shall be pretreated for water quality prior to discharge to surface or groundwater as required by Section 303 of this Ordinance</w:t>
      </w:r>
    </w:p>
    <w:p w14:paraId="58B204F0" w14:textId="77777777" w:rsidR="00B14799" w:rsidRPr="00B14799" w:rsidRDefault="00B14799" w:rsidP="00B14799">
      <w:pPr>
        <w:pStyle w:val="BodyTextIndent3"/>
        <w:spacing w:line="240" w:lineRule="auto"/>
        <w:ind w:left="0" w:firstLine="0"/>
        <w:rPr>
          <w:color w:val="000000" w:themeColor="text1"/>
          <w:sz w:val="20"/>
        </w:rPr>
      </w:pPr>
    </w:p>
    <w:p w14:paraId="40745F8D" w14:textId="77777777" w:rsidR="00B14799" w:rsidRPr="00B14799" w:rsidRDefault="00B14799" w:rsidP="00B14799">
      <w:pPr>
        <w:spacing w:line="240" w:lineRule="auto"/>
        <w:ind w:left="360" w:hanging="360"/>
        <w:rPr>
          <w:rFonts w:cs="Arial"/>
          <w:bCs/>
          <w:noProof w:val="0"/>
          <w:color w:val="000000" w:themeColor="text1"/>
          <w:sz w:val="20"/>
        </w:rPr>
      </w:pPr>
      <w:r w:rsidRPr="00B14799">
        <w:rPr>
          <w:bCs/>
          <w:noProof w:val="0"/>
          <w:color w:val="000000" w:themeColor="text1"/>
          <w:sz w:val="20"/>
        </w:rPr>
        <w:t>U.</w:t>
      </w:r>
      <w:r w:rsidRPr="00B14799">
        <w:rPr>
          <w:bCs/>
          <w:noProof w:val="0"/>
          <w:color w:val="000000" w:themeColor="text1"/>
          <w:sz w:val="20"/>
        </w:rPr>
        <w:tab/>
        <w:t>C</w:t>
      </w:r>
      <w:r w:rsidRPr="00B14799">
        <w:rPr>
          <w:rFonts w:cs="Arial"/>
          <w:bCs/>
          <w:noProof w:val="0"/>
          <w:color w:val="000000" w:themeColor="text1"/>
          <w:sz w:val="20"/>
        </w:rPr>
        <w:t>ompleted stormwater management facilities, including detention/retention basins, shall be surveyed by a Surveyor or Engineer to verify compliance with the character of stormwater management facilities as depicted on the approved final plan (or subsequently approved revision, thereof).  As-constructed plans shall be submitted to Bedminster Township for review and approval, upon completion of construction of all facilities and prior to the offer of dedication of any public facilities and/or submission of financial security for the required maintenance period.  Public facilities will not be accepted by Bedminster Township until such time the as-constructed plans have been reviewed and approved by the Township Engineer.</w:t>
      </w:r>
    </w:p>
    <w:p w14:paraId="4B82816F" w14:textId="77777777" w:rsidR="00B14799" w:rsidRPr="00B14799" w:rsidRDefault="00B14799" w:rsidP="00B14799">
      <w:pPr>
        <w:pStyle w:val="BodyTextIndent3"/>
        <w:spacing w:line="240" w:lineRule="auto"/>
        <w:ind w:left="0" w:firstLine="0"/>
        <w:rPr>
          <w:color w:val="000000" w:themeColor="text1"/>
          <w:sz w:val="20"/>
        </w:rPr>
      </w:pPr>
    </w:p>
    <w:p w14:paraId="68AC57AA"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V.</w:t>
      </w:r>
      <w:r w:rsidRPr="00B14799">
        <w:rPr>
          <w:noProof w:val="0"/>
          <w:color w:val="000000" w:themeColor="text1"/>
          <w:sz w:val="20"/>
        </w:rPr>
        <w:tab/>
        <w:t xml:space="preserve">The record plan and development agreement for an approved subdivision or land development shall define the ownership and maintenance responsibilities, </w:t>
      </w:r>
      <w:proofErr w:type="gramStart"/>
      <w:r w:rsidRPr="00B14799">
        <w:rPr>
          <w:noProof w:val="0"/>
          <w:color w:val="000000" w:themeColor="text1"/>
          <w:sz w:val="20"/>
        </w:rPr>
        <w:t>as well as,</w:t>
      </w:r>
      <w:proofErr w:type="gramEnd"/>
      <w:r w:rsidRPr="00B14799">
        <w:rPr>
          <w:noProof w:val="0"/>
          <w:color w:val="000000" w:themeColor="text1"/>
          <w:sz w:val="20"/>
        </w:rPr>
        <w:t xml:space="preserve"> access rights for all drainage related easements.  Specifically, the record plan shall contain a provision permitting access to such easement(s), at any reasonable time, for inspection and/or emergency repair/maintenance, by Bedminster Township or its designee, of all facilities.  In the event the property owner fails to honor its maintenance responsibilities set forth herein, in any manner, Bedminster Township shall have the right of entry upon and within the area of the easement to undertake any required corrective or maintenance effort.  The total cost of such, including administrative, engineering, and legal costs for enforcement, may be imposed upon the responsible party as determined by Bedminster Township.</w:t>
      </w:r>
    </w:p>
    <w:p w14:paraId="36ABF484" w14:textId="77777777" w:rsidR="00B14799" w:rsidRPr="00B14799" w:rsidRDefault="00B14799" w:rsidP="00B14799">
      <w:pPr>
        <w:spacing w:line="240" w:lineRule="auto"/>
        <w:ind w:left="0" w:firstLine="0"/>
        <w:rPr>
          <w:noProof w:val="0"/>
          <w:color w:val="000000" w:themeColor="text1"/>
          <w:sz w:val="20"/>
        </w:rPr>
      </w:pPr>
    </w:p>
    <w:p w14:paraId="7DD04B09" w14:textId="77777777" w:rsidR="00B14799" w:rsidRPr="00B14799" w:rsidRDefault="00B14799" w:rsidP="00B14799">
      <w:pPr>
        <w:spacing w:line="240" w:lineRule="auto"/>
        <w:ind w:left="0" w:firstLine="0"/>
        <w:rPr>
          <w:noProof w:val="0"/>
          <w:color w:val="000000" w:themeColor="text1"/>
          <w:sz w:val="20"/>
        </w:rPr>
      </w:pPr>
    </w:p>
    <w:p w14:paraId="3ADB855E"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302.  Stormwater Management Districts – Peak Rate Control</w:t>
      </w:r>
    </w:p>
    <w:p w14:paraId="12982C9C" w14:textId="77777777" w:rsidR="00B14799" w:rsidRPr="00B14799" w:rsidRDefault="00B14799" w:rsidP="00B14799">
      <w:pPr>
        <w:spacing w:line="240" w:lineRule="auto"/>
        <w:ind w:left="0" w:firstLine="0"/>
        <w:rPr>
          <w:noProof w:val="0"/>
          <w:color w:val="000000" w:themeColor="text1"/>
          <w:sz w:val="20"/>
        </w:rPr>
      </w:pPr>
    </w:p>
    <w:p w14:paraId="72F41EC1"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 xml:space="preserve">Mapping of Stormwater Runoff Peak Rate Districts.  </w:t>
      </w:r>
      <w:proofErr w:type="gramStart"/>
      <w:r w:rsidRPr="00B14799">
        <w:rPr>
          <w:noProof w:val="0"/>
          <w:color w:val="000000" w:themeColor="text1"/>
          <w:sz w:val="20"/>
        </w:rPr>
        <w:t>In order to</w:t>
      </w:r>
      <w:proofErr w:type="gramEnd"/>
      <w:r w:rsidRPr="00B14799">
        <w:rPr>
          <w:noProof w:val="0"/>
          <w:color w:val="000000" w:themeColor="text1"/>
          <w:sz w:val="20"/>
        </w:rPr>
        <w:t xml:space="preserve"> implement the provisions of this Ordinance and the Perkiomen Creek Watershed and Tohickon Creek Watershed Stormwater Management Plans, Bedminster Township is hereby divided into stormwater runoff peak rate districts consistent with the plans.  The boundaries of the districts are indicated on the Stormwater Runoff Peak Rate District Map that is available for inspection at the Township building.  A copy of this Stormwater Runoff Peak Rate District Map attached hereto and incorporated herein as Appendix B.</w:t>
      </w:r>
    </w:p>
    <w:p w14:paraId="1A4CDA43" w14:textId="77777777" w:rsidR="00B14799" w:rsidRPr="00B14799" w:rsidRDefault="00B14799" w:rsidP="00B14799">
      <w:pPr>
        <w:spacing w:line="240" w:lineRule="auto"/>
        <w:ind w:left="540" w:hanging="540"/>
        <w:rPr>
          <w:noProof w:val="0"/>
          <w:color w:val="000000" w:themeColor="text1"/>
          <w:sz w:val="20"/>
        </w:rPr>
      </w:pPr>
    </w:p>
    <w:p w14:paraId="115DF178"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 xml:space="preserve">Exact location of the Stormwater Runoff Peak Rate District boundary as it applies to a given development site shall be determined by mapping the boundaries using the two (2) feet or five (5) feet </w:t>
      </w:r>
      <w:r w:rsidRPr="00B14799">
        <w:rPr>
          <w:bCs/>
          <w:noProof w:val="0"/>
          <w:color w:val="000000" w:themeColor="text1"/>
          <w:sz w:val="20"/>
        </w:rPr>
        <w:t>topographic</w:t>
      </w:r>
      <w:r w:rsidRPr="00B14799">
        <w:rPr>
          <w:noProof w:val="0"/>
          <w:color w:val="000000" w:themeColor="text1"/>
          <w:sz w:val="20"/>
        </w:rPr>
        <w:t xml:space="preserve"> contours provided as part of the stormwater management plan developed for the site in accordance with the Township’s Subdivision and Land Development Ordinance.  The District boundaries, as originally drawn, coincide with topographic divides or, in certain instances, are drawn from the intersection of the watercourse or a potential flow obstruction to the topographic divide consistent with topography.  The locations determined on the stormwater management plan shall be reviewed and verified by the Township Engineer.</w:t>
      </w:r>
    </w:p>
    <w:p w14:paraId="5C0533C0" w14:textId="77777777" w:rsidR="00B14799" w:rsidRPr="00B14799" w:rsidRDefault="00B14799" w:rsidP="00B14799">
      <w:pPr>
        <w:spacing w:line="240" w:lineRule="auto"/>
        <w:ind w:left="0" w:firstLine="0"/>
        <w:rPr>
          <w:noProof w:val="0"/>
          <w:color w:val="000000" w:themeColor="text1"/>
          <w:sz w:val="20"/>
        </w:rPr>
      </w:pPr>
    </w:p>
    <w:p w14:paraId="4E9F3E91"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r>
      <w:r w:rsidRPr="00B14799">
        <w:rPr>
          <w:bCs/>
          <w:noProof w:val="0"/>
          <w:color w:val="000000" w:themeColor="text1"/>
          <w:sz w:val="20"/>
        </w:rPr>
        <w:t>Description</w:t>
      </w:r>
      <w:r w:rsidRPr="00B14799">
        <w:rPr>
          <w:noProof w:val="0"/>
          <w:color w:val="000000" w:themeColor="text1"/>
          <w:sz w:val="20"/>
        </w:rPr>
        <w:t xml:space="preserve"> of Tohickon Creek Watershed Stormwater Runoff Hydrologic Peak Rate Districts:</w:t>
      </w:r>
    </w:p>
    <w:p w14:paraId="4E301724" w14:textId="77777777" w:rsidR="00B14799" w:rsidRPr="00B14799" w:rsidRDefault="00B14799" w:rsidP="00B14799">
      <w:pPr>
        <w:spacing w:line="240" w:lineRule="auto"/>
        <w:rPr>
          <w:noProof w:val="0"/>
          <w:color w:val="000000" w:themeColor="text1"/>
          <w:sz w:val="20"/>
        </w:rPr>
      </w:pPr>
    </w:p>
    <w:p w14:paraId="25F4B172"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 xml:space="preserve">100 Percent Release Rate District.  Subareas included in this District are 11 - 16, 22 - 28, 31 - 34, 41, 44 - 48, 50, 51, 54 and 56 - 59.  These subareas are not expected to incur a great deal of development growth due to location, topography, soils, or a combination of all three factors.  Also, the location of these subareas in the watershed is of minor importance in supporting the overall watershed level runoff control.  Therefore, these subareas </w:t>
      </w:r>
      <w:proofErr w:type="gramStart"/>
      <w:r w:rsidRPr="00B14799">
        <w:rPr>
          <w:noProof w:val="0"/>
          <w:color w:val="000000" w:themeColor="text1"/>
          <w:sz w:val="20"/>
        </w:rPr>
        <w:t>are allowed to</w:t>
      </w:r>
      <w:proofErr w:type="gramEnd"/>
      <w:r w:rsidRPr="00B14799">
        <w:rPr>
          <w:noProof w:val="0"/>
          <w:color w:val="000000" w:themeColor="text1"/>
          <w:sz w:val="20"/>
        </w:rPr>
        <w:t xml:space="preserve"> release post-development runoff at a rate that does not exceed the existing rates of runoff.</w:t>
      </w:r>
    </w:p>
    <w:p w14:paraId="3748356F" w14:textId="77777777" w:rsidR="00B14799" w:rsidRPr="00B14799" w:rsidRDefault="00B14799" w:rsidP="00B14799">
      <w:pPr>
        <w:spacing w:line="240" w:lineRule="auto"/>
        <w:ind w:left="1260" w:hanging="1260"/>
        <w:rPr>
          <w:noProof w:val="0"/>
          <w:color w:val="000000" w:themeColor="text1"/>
          <w:sz w:val="20"/>
        </w:rPr>
      </w:pPr>
    </w:p>
    <w:p w14:paraId="6836C70D"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 xml:space="preserve">90 Percent Release Rate District.  Subareas included in this District are 29, 30, and 35-40.  Certain subareas require the control of stormwater runoff to a portion of the existing runoff equal to ninety percent (90%).  These subareas </w:t>
      </w:r>
      <w:proofErr w:type="gramStart"/>
      <w:r w:rsidRPr="00B14799">
        <w:rPr>
          <w:noProof w:val="0"/>
          <w:color w:val="000000" w:themeColor="text1"/>
          <w:sz w:val="20"/>
        </w:rPr>
        <w:t>are located in</w:t>
      </w:r>
      <w:proofErr w:type="gramEnd"/>
      <w:r w:rsidRPr="00B14799">
        <w:rPr>
          <w:noProof w:val="0"/>
          <w:color w:val="000000" w:themeColor="text1"/>
          <w:sz w:val="20"/>
        </w:rPr>
        <w:t xml:space="preserve"> upper reaches of the watershed.  </w:t>
      </w:r>
      <w:proofErr w:type="gramStart"/>
      <w:r w:rsidRPr="00B14799">
        <w:rPr>
          <w:noProof w:val="0"/>
          <w:color w:val="000000" w:themeColor="text1"/>
          <w:sz w:val="20"/>
        </w:rPr>
        <w:t>In order to</w:t>
      </w:r>
      <w:proofErr w:type="gramEnd"/>
      <w:r w:rsidRPr="00B14799">
        <w:rPr>
          <w:noProof w:val="0"/>
          <w:color w:val="000000" w:themeColor="text1"/>
          <w:sz w:val="20"/>
        </w:rPr>
        <w:t xml:space="preserve"> ensure uniform watershed-level runoff control, the assignment of this release rate on a widespread basis will uniformly restrict the future runoff in a fashion that favors no particular subarea.</w:t>
      </w:r>
    </w:p>
    <w:p w14:paraId="187F34DD" w14:textId="77777777" w:rsidR="00B14799" w:rsidRPr="00B14799" w:rsidRDefault="00B14799" w:rsidP="00B14799">
      <w:pPr>
        <w:spacing w:line="240" w:lineRule="auto"/>
        <w:ind w:left="1260" w:hanging="1260"/>
        <w:rPr>
          <w:noProof w:val="0"/>
          <w:color w:val="000000" w:themeColor="text1"/>
          <w:sz w:val="20"/>
        </w:rPr>
      </w:pPr>
    </w:p>
    <w:p w14:paraId="631BAE6B"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t>Conditional No Detention Districts (Direct Discharge).  Subareas included in this District are 18, 20, 21, 42, 43, 49, 52, 62, 70, 72, 76, and 77.  These subareas may discharge post-development runoff without the use of detention facilities without adversely affecting the total watershed peak flow.  These subareas are located adjacent to Tohickon Creek or Lake Nockamixon, which waterbodies are capable of absorbing undetained runoff without affecting the watershed level control.  In certain instances, the conveyance capabilities of the local receiving facilities may not be adequate to safely transport the increased peak flows from undetained runoff.  In these cases, the developer shall ensure that one hundred percent (100%) release rate control is applied to the particular receiving stream(s), and/or the developer may provide increased capacity of those receiving facilities in order to ensure safe passage of any undetained runoff.</w:t>
      </w:r>
    </w:p>
    <w:p w14:paraId="37FF1830" w14:textId="77777777" w:rsidR="00B14799" w:rsidRPr="00B14799" w:rsidRDefault="00B14799" w:rsidP="00B14799">
      <w:pPr>
        <w:spacing w:line="240" w:lineRule="auto"/>
        <w:ind w:left="576" w:hanging="576"/>
        <w:rPr>
          <w:noProof w:val="0"/>
          <w:color w:val="000000" w:themeColor="text1"/>
          <w:sz w:val="20"/>
        </w:rPr>
      </w:pPr>
    </w:p>
    <w:p w14:paraId="504FB0B2"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r>
      <w:r w:rsidRPr="00B14799">
        <w:rPr>
          <w:bCs/>
          <w:noProof w:val="0"/>
          <w:color w:val="000000" w:themeColor="text1"/>
          <w:sz w:val="20"/>
        </w:rPr>
        <w:t>Description</w:t>
      </w:r>
      <w:r w:rsidRPr="00B14799">
        <w:rPr>
          <w:noProof w:val="0"/>
          <w:color w:val="000000" w:themeColor="text1"/>
          <w:sz w:val="20"/>
        </w:rPr>
        <w:t xml:space="preserve"> of East Branch Perkiomen Creek Watershed Stormwater Runoff Hydrologic Peak Rate Districts.</w:t>
      </w:r>
    </w:p>
    <w:p w14:paraId="1C3A6C8A" w14:textId="77777777" w:rsidR="00B14799" w:rsidRPr="00B14799" w:rsidRDefault="00B14799" w:rsidP="00B14799">
      <w:pPr>
        <w:spacing w:line="240" w:lineRule="auto"/>
        <w:ind w:left="576" w:hanging="576"/>
        <w:rPr>
          <w:noProof w:val="0"/>
          <w:color w:val="000000" w:themeColor="text1"/>
          <w:sz w:val="20"/>
        </w:rPr>
      </w:pPr>
    </w:p>
    <w:p w14:paraId="0862B5BD"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 xml:space="preserve">100 Percent Release Rate District.  Subareas included in this district are 1-10, 17, and 19. These subareas are not expected to incur a great deal of development growth due to location, topography, soils, SUBAREA. or a combination of all three factors.  Also, the location of these subareas in the watershed is of minor importance in supporting the overall watershed level runoff control.  Therefore, these subareas </w:t>
      </w:r>
      <w:proofErr w:type="gramStart"/>
      <w:r w:rsidRPr="00B14799">
        <w:rPr>
          <w:noProof w:val="0"/>
          <w:color w:val="000000" w:themeColor="text1"/>
          <w:sz w:val="20"/>
        </w:rPr>
        <w:t>are allowed to</w:t>
      </w:r>
      <w:proofErr w:type="gramEnd"/>
      <w:r w:rsidRPr="00B14799">
        <w:rPr>
          <w:noProof w:val="0"/>
          <w:color w:val="000000" w:themeColor="text1"/>
          <w:sz w:val="20"/>
        </w:rPr>
        <w:t xml:space="preserve"> release post-development runoff at a rate that does not exceed the existing rates of runoff.</w:t>
      </w:r>
    </w:p>
    <w:p w14:paraId="4DE2D1B3" w14:textId="77777777" w:rsidR="00B14799" w:rsidRPr="00B14799" w:rsidRDefault="00B14799" w:rsidP="00B14799">
      <w:pPr>
        <w:spacing w:line="240" w:lineRule="auto"/>
        <w:ind w:left="576" w:hanging="576"/>
        <w:rPr>
          <w:noProof w:val="0"/>
          <w:color w:val="000000" w:themeColor="text1"/>
          <w:sz w:val="20"/>
        </w:rPr>
      </w:pPr>
    </w:p>
    <w:p w14:paraId="1193A928"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E.</w:t>
      </w:r>
      <w:r w:rsidRPr="00B14799">
        <w:rPr>
          <w:noProof w:val="0"/>
          <w:color w:val="000000" w:themeColor="text1"/>
          <w:sz w:val="20"/>
        </w:rPr>
        <w:tab/>
        <w:t xml:space="preserve">Sites Located in More Than One District.  For a proposed development site located within two or </w:t>
      </w:r>
      <w:r w:rsidRPr="00B14799">
        <w:rPr>
          <w:bCs/>
          <w:noProof w:val="0"/>
          <w:color w:val="000000" w:themeColor="text1"/>
          <w:sz w:val="20"/>
        </w:rPr>
        <w:t>more</w:t>
      </w:r>
      <w:r w:rsidRPr="00B14799">
        <w:rPr>
          <w:noProof w:val="0"/>
          <w:color w:val="000000" w:themeColor="text1"/>
          <w:sz w:val="20"/>
        </w:rPr>
        <w:t xml:space="preserve"> subareas located in more than one release rate district, the peak discharge rate from any subarea shall be the pre-development peak discharge for that subarea multiplied by the applicable release rate.  The calculated peak discharges shall apply regardless of whether the proposed </w:t>
      </w:r>
      <w:proofErr w:type="gramStart"/>
      <w:r w:rsidRPr="00B14799">
        <w:rPr>
          <w:noProof w:val="0"/>
          <w:color w:val="000000" w:themeColor="text1"/>
          <w:sz w:val="20"/>
        </w:rPr>
        <w:t>grading  changes</w:t>
      </w:r>
      <w:proofErr w:type="gramEnd"/>
      <w:r w:rsidRPr="00B14799">
        <w:rPr>
          <w:noProof w:val="0"/>
          <w:color w:val="000000" w:themeColor="text1"/>
          <w:sz w:val="20"/>
        </w:rPr>
        <w:t xml:space="preserve"> the drainage areas by subarea.</w:t>
      </w:r>
    </w:p>
    <w:p w14:paraId="68CD10F0" w14:textId="77777777" w:rsidR="00B14799" w:rsidRPr="00B14799" w:rsidRDefault="00B14799" w:rsidP="00B14799">
      <w:pPr>
        <w:spacing w:line="240" w:lineRule="auto"/>
        <w:ind w:left="576" w:hanging="576"/>
        <w:rPr>
          <w:noProof w:val="0"/>
          <w:color w:val="000000" w:themeColor="text1"/>
          <w:sz w:val="20"/>
        </w:rPr>
      </w:pPr>
    </w:p>
    <w:p w14:paraId="1E0FA3E0"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F.</w:t>
      </w:r>
      <w:r w:rsidRPr="00B14799">
        <w:rPr>
          <w:noProof w:val="0"/>
          <w:color w:val="000000" w:themeColor="text1"/>
          <w:sz w:val="20"/>
        </w:rPr>
        <w:tab/>
        <w:t xml:space="preserve">Off-Site Areas.  Off-site areas that drain through a proposed development site are not subject to release </w:t>
      </w:r>
      <w:r w:rsidRPr="00B14799">
        <w:rPr>
          <w:bCs/>
          <w:noProof w:val="0"/>
          <w:color w:val="000000" w:themeColor="text1"/>
          <w:sz w:val="20"/>
        </w:rPr>
        <w:t>rate</w:t>
      </w:r>
      <w:r w:rsidRPr="00B14799">
        <w:rPr>
          <w:noProof w:val="0"/>
          <w:color w:val="000000" w:themeColor="text1"/>
          <w:sz w:val="20"/>
        </w:rPr>
        <w:t xml:space="preserve"> criteria when determining allowable peak runoff rates or volume reduction.  However, on-site d</w:t>
      </w:r>
      <w:r w:rsidRPr="00B14799">
        <w:rPr>
          <w:bCs/>
          <w:noProof w:val="0"/>
          <w:color w:val="000000" w:themeColor="text1"/>
          <w:sz w:val="20"/>
        </w:rPr>
        <w:t>rainage facilities shall be designed to safely convey off-site flows through or around the development</w:t>
      </w:r>
      <w:r w:rsidRPr="00B14799">
        <w:rPr>
          <w:noProof w:val="0"/>
          <w:color w:val="000000" w:themeColor="text1"/>
          <w:sz w:val="20"/>
        </w:rPr>
        <w:t xml:space="preserve"> site to existing points of discharge from the property.</w:t>
      </w:r>
    </w:p>
    <w:p w14:paraId="590E964D" w14:textId="77777777" w:rsidR="00B14799" w:rsidRPr="00B14799" w:rsidRDefault="00B14799" w:rsidP="00B14799">
      <w:pPr>
        <w:spacing w:line="240" w:lineRule="auto"/>
        <w:ind w:left="576" w:hanging="576"/>
        <w:rPr>
          <w:noProof w:val="0"/>
          <w:color w:val="000000" w:themeColor="text1"/>
          <w:sz w:val="20"/>
        </w:rPr>
      </w:pPr>
    </w:p>
    <w:p w14:paraId="1FA8DE38"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G.</w:t>
      </w:r>
      <w:r w:rsidRPr="00B14799">
        <w:rPr>
          <w:noProof w:val="0"/>
          <w:color w:val="000000" w:themeColor="text1"/>
          <w:sz w:val="20"/>
        </w:rPr>
        <w:tab/>
        <w:t xml:space="preserve">Where the area of a site being impacted by a proposed development activity differs significantly from the total site area, only the proposed disturbed area utilizing stormwater management measures </w:t>
      </w:r>
      <w:r w:rsidRPr="00B14799">
        <w:rPr>
          <w:bCs/>
          <w:noProof w:val="0"/>
          <w:color w:val="000000" w:themeColor="text1"/>
          <w:sz w:val="20"/>
        </w:rPr>
        <w:t>shall</w:t>
      </w:r>
      <w:r w:rsidRPr="00B14799">
        <w:rPr>
          <w:noProof w:val="0"/>
          <w:color w:val="000000" w:themeColor="text1"/>
          <w:sz w:val="20"/>
        </w:rPr>
        <w:t xml:space="preserve"> be subject to the management district criteria.  Unimpacted or undisturbed areas that do not flow into, or bypass, the stormwater management facilities shall not be subject to the requirements of this Section.</w:t>
      </w:r>
    </w:p>
    <w:p w14:paraId="2C61C072" w14:textId="77777777" w:rsidR="00B14799" w:rsidRPr="00B14799" w:rsidRDefault="00B14799" w:rsidP="00B14799">
      <w:pPr>
        <w:spacing w:line="240" w:lineRule="auto"/>
        <w:ind w:left="0" w:firstLine="0"/>
        <w:rPr>
          <w:noProof w:val="0"/>
          <w:color w:val="000000" w:themeColor="text1"/>
          <w:sz w:val="20"/>
        </w:rPr>
      </w:pPr>
    </w:p>
    <w:p w14:paraId="3D208E6F"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H.</w:t>
      </w:r>
      <w:r w:rsidRPr="00B14799">
        <w:rPr>
          <w:noProof w:val="0"/>
          <w:color w:val="000000" w:themeColor="text1"/>
          <w:sz w:val="20"/>
        </w:rPr>
        <w:tab/>
        <w:t>“</w:t>
      </w:r>
      <w:r w:rsidRPr="00B14799">
        <w:rPr>
          <w:bCs/>
          <w:noProof w:val="0"/>
          <w:color w:val="000000" w:themeColor="text1"/>
          <w:sz w:val="20"/>
        </w:rPr>
        <w:t>Downstream</w:t>
      </w:r>
      <w:r w:rsidRPr="00B14799">
        <w:rPr>
          <w:noProof w:val="0"/>
          <w:color w:val="000000" w:themeColor="text1"/>
          <w:sz w:val="20"/>
        </w:rPr>
        <w:t xml:space="preserve"> Hydraulic Capacity Analysis”. – Any downstream capacity hydraulic analysis conducted in accordance with this Ordinance shall use the following criteria for determining adequacy for accepting increased peak flow rates.</w:t>
      </w:r>
    </w:p>
    <w:p w14:paraId="25051AEF" w14:textId="77777777" w:rsidR="00B14799" w:rsidRPr="00B14799" w:rsidRDefault="00B14799" w:rsidP="00B14799">
      <w:pPr>
        <w:spacing w:line="240" w:lineRule="auto"/>
        <w:ind w:left="576" w:hanging="576"/>
        <w:rPr>
          <w:noProof w:val="0"/>
          <w:color w:val="000000" w:themeColor="text1"/>
          <w:sz w:val="20"/>
        </w:rPr>
      </w:pPr>
    </w:p>
    <w:p w14:paraId="4FE6F7CC"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 xml:space="preserve">Natural or man-made channels or swales must be able to convey the increased runoff </w:t>
      </w:r>
      <w:r w:rsidRPr="00B14799">
        <w:rPr>
          <w:rFonts w:cs="Arial"/>
          <w:bCs/>
          <w:noProof w:val="0"/>
          <w:color w:val="000000" w:themeColor="text1"/>
          <w:sz w:val="20"/>
        </w:rPr>
        <w:t>associated</w:t>
      </w:r>
      <w:r w:rsidRPr="00B14799">
        <w:rPr>
          <w:noProof w:val="0"/>
          <w:color w:val="000000" w:themeColor="text1"/>
          <w:sz w:val="20"/>
        </w:rPr>
        <w:t xml:space="preserve"> with a 2-year return period event within their banks at velocities consistent with protection of the channels from erosion.  Acceptable velocities shall be based upon criteria included in the E&amp;S Manual.</w:t>
      </w:r>
    </w:p>
    <w:p w14:paraId="6ABD370E" w14:textId="77777777" w:rsidR="00B14799" w:rsidRPr="00B14799" w:rsidRDefault="00B14799" w:rsidP="00B14799">
      <w:pPr>
        <w:spacing w:line="240" w:lineRule="auto"/>
        <w:ind w:left="0" w:firstLine="0"/>
        <w:rPr>
          <w:noProof w:val="0"/>
          <w:color w:val="000000" w:themeColor="text1"/>
          <w:sz w:val="20"/>
        </w:rPr>
      </w:pPr>
    </w:p>
    <w:p w14:paraId="77F60E24"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lastRenderedPageBreak/>
        <w:t>2.</w:t>
      </w:r>
      <w:r w:rsidRPr="00B14799">
        <w:rPr>
          <w:noProof w:val="0"/>
          <w:color w:val="000000" w:themeColor="text1"/>
          <w:sz w:val="20"/>
        </w:rPr>
        <w:tab/>
        <w:t>Natural or man-made channels or swales must be able to convey the increased 25-year return period runoff without creating any hazard to persons or property, or wildlife and aquatic habitat.  Habitat impact shall be minimized or avoided.</w:t>
      </w:r>
    </w:p>
    <w:p w14:paraId="35897729" w14:textId="77777777" w:rsidR="00B14799" w:rsidRPr="00B14799" w:rsidRDefault="00B14799" w:rsidP="00B14799">
      <w:pPr>
        <w:spacing w:line="240" w:lineRule="auto"/>
        <w:ind w:left="576" w:hanging="576"/>
        <w:rPr>
          <w:noProof w:val="0"/>
          <w:color w:val="000000" w:themeColor="text1"/>
          <w:sz w:val="20"/>
        </w:rPr>
      </w:pPr>
    </w:p>
    <w:p w14:paraId="75AD31F0"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t xml:space="preserve">Culverts, bridges, storm sewers, or any other facilities which must pass or convey flows from the </w:t>
      </w:r>
      <w:r w:rsidRPr="00B14799">
        <w:rPr>
          <w:rFonts w:cs="Arial"/>
          <w:bCs/>
          <w:noProof w:val="0"/>
          <w:color w:val="000000" w:themeColor="text1"/>
          <w:sz w:val="20"/>
        </w:rPr>
        <w:t>tributary</w:t>
      </w:r>
      <w:r w:rsidRPr="00B14799">
        <w:rPr>
          <w:noProof w:val="0"/>
          <w:color w:val="000000" w:themeColor="text1"/>
          <w:sz w:val="20"/>
        </w:rPr>
        <w:t xml:space="preserve"> area must be designed in accordance with DEP, Chapter 105 regulations (if applicable) and, at a minimum, pass the increased 25-year return period runoff.</w:t>
      </w:r>
    </w:p>
    <w:p w14:paraId="1061C06C" w14:textId="77777777" w:rsidR="00B14799" w:rsidRPr="00B14799" w:rsidRDefault="00B14799" w:rsidP="00B14799">
      <w:pPr>
        <w:spacing w:line="240" w:lineRule="auto"/>
        <w:ind w:left="0" w:firstLine="0"/>
        <w:rPr>
          <w:noProof w:val="0"/>
          <w:color w:val="000000" w:themeColor="text1"/>
          <w:sz w:val="20"/>
        </w:rPr>
      </w:pPr>
    </w:p>
    <w:p w14:paraId="111FA902" w14:textId="77777777" w:rsidR="00B14799" w:rsidRPr="00B14799" w:rsidRDefault="00B14799" w:rsidP="00B14799">
      <w:pPr>
        <w:spacing w:line="240" w:lineRule="auto"/>
        <w:ind w:left="0" w:firstLine="0"/>
        <w:rPr>
          <w:noProof w:val="0"/>
          <w:color w:val="000000" w:themeColor="text1"/>
          <w:sz w:val="20"/>
        </w:rPr>
      </w:pPr>
    </w:p>
    <w:p w14:paraId="06A366EE"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303.  Volume Controls</w:t>
      </w:r>
    </w:p>
    <w:p w14:paraId="45B06A97" w14:textId="77777777" w:rsidR="00B14799" w:rsidRPr="00B14799" w:rsidRDefault="00B14799" w:rsidP="00B14799">
      <w:pPr>
        <w:spacing w:line="240" w:lineRule="auto"/>
        <w:ind w:left="0" w:firstLine="0"/>
        <w:rPr>
          <w:noProof w:val="0"/>
          <w:color w:val="000000" w:themeColor="text1"/>
          <w:sz w:val="20"/>
        </w:rPr>
      </w:pPr>
    </w:p>
    <w:p w14:paraId="1BF5EA31"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The green infrastructure and low impact development practices provided in the BMP Manual</w:t>
      </w:r>
      <w:r w:rsidRPr="00B14799">
        <w:rPr>
          <w:noProof w:val="0"/>
          <w:color w:val="000000" w:themeColor="text1"/>
          <w:sz w:val="20"/>
          <w:vertAlign w:val="superscript"/>
        </w:rPr>
        <w:t xml:space="preserve"> </w:t>
      </w:r>
      <w:r w:rsidRPr="00B14799">
        <w:rPr>
          <w:noProof w:val="0"/>
          <w:color w:val="000000" w:themeColor="text1"/>
          <w:sz w:val="20"/>
        </w:rPr>
        <w:t>shall be utilized for all Regulated Activities wherever possible.  Water volume controls shall be implemented using the Design Storm Method in Subsection 303.A or the Simplified Method</w:t>
      </w:r>
      <w:r w:rsidRPr="00B14799">
        <w:rPr>
          <w:i/>
          <w:noProof w:val="0"/>
          <w:color w:val="000000" w:themeColor="text1"/>
          <w:sz w:val="20"/>
        </w:rPr>
        <w:t xml:space="preserve"> </w:t>
      </w:r>
      <w:r w:rsidRPr="00B14799">
        <w:rPr>
          <w:noProof w:val="0"/>
          <w:color w:val="000000" w:themeColor="text1"/>
          <w:sz w:val="20"/>
        </w:rPr>
        <w:t>in Subsection 303.B below.  This Ordinance establishes no preference for either methodology concerning Regulated Activities covering an area equal to or less than one (1) acre that do not require hydrologic routing to design the stormwater facilities, and. therefore in such a situation, the applicant may select either methodology on the basis of economic considerations, the intrinsic limitations on applicability of the analytical procedures associated with each methodology, and other factors.</w:t>
      </w:r>
    </w:p>
    <w:p w14:paraId="44260A48"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1080" w:hanging="1080"/>
        <w:rPr>
          <w:noProof w:val="0"/>
          <w:color w:val="000000" w:themeColor="text1"/>
          <w:sz w:val="20"/>
        </w:rPr>
      </w:pPr>
    </w:p>
    <w:p w14:paraId="026533A4"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 xml:space="preserve">The </w:t>
      </w:r>
      <w:r w:rsidRPr="00B14799">
        <w:rPr>
          <w:bCs/>
          <w:i/>
          <w:noProof w:val="0"/>
          <w:color w:val="000000" w:themeColor="text1"/>
          <w:sz w:val="20"/>
        </w:rPr>
        <w:t>Design</w:t>
      </w:r>
      <w:r w:rsidRPr="00B14799">
        <w:rPr>
          <w:i/>
          <w:noProof w:val="0"/>
          <w:color w:val="000000" w:themeColor="text1"/>
          <w:sz w:val="20"/>
        </w:rPr>
        <w:t xml:space="preserve"> Storm Method </w:t>
      </w:r>
      <w:r w:rsidRPr="00B14799">
        <w:rPr>
          <w:noProof w:val="0"/>
          <w:color w:val="000000" w:themeColor="text1"/>
          <w:sz w:val="20"/>
        </w:rPr>
        <w:t>(CG-1 in the BMP Manual) is applicable to any size of Regulated Activity.  This method requires detailed modeling based on site conditions.</w:t>
      </w:r>
    </w:p>
    <w:p w14:paraId="7F7AD8FD"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1080" w:hanging="1080"/>
        <w:rPr>
          <w:noProof w:val="0"/>
          <w:color w:val="000000" w:themeColor="text1"/>
          <w:sz w:val="20"/>
        </w:rPr>
      </w:pPr>
    </w:p>
    <w:p w14:paraId="26E36DE1"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 xml:space="preserve">Do </w:t>
      </w:r>
      <w:r w:rsidRPr="00B14799">
        <w:rPr>
          <w:rFonts w:cs="Arial"/>
          <w:bCs/>
          <w:noProof w:val="0"/>
          <w:color w:val="000000" w:themeColor="text1"/>
          <w:sz w:val="20"/>
        </w:rPr>
        <w:t>not</w:t>
      </w:r>
      <w:r w:rsidRPr="00B14799">
        <w:rPr>
          <w:noProof w:val="0"/>
          <w:color w:val="000000" w:themeColor="text1"/>
          <w:sz w:val="20"/>
        </w:rPr>
        <w:t xml:space="preserve"> increase the post-development total runoff volume for all storms equal to or less than the 2-year 24-hour duration precipitation.</w:t>
      </w:r>
    </w:p>
    <w:p w14:paraId="7DFB26FA"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1080" w:hanging="1080"/>
        <w:rPr>
          <w:noProof w:val="0"/>
          <w:color w:val="000000" w:themeColor="text1"/>
          <w:sz w:val="20"/>
        </w:rPr>
      </w:pPr>
    </w:p>
    <w:p w14:paraId="271347A6"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 xml:space="preserve">For </w:t>
      </w:r>
      <w:r w:rsidRPr="00B14799">
        <w:rPr>
          <w:rFonts w:cs="Arial"/>
          <w:bCs/>
          <w:noProof w:val="0"/>
          <w:color w:val="000000" w:themeColor="text1"/>
          <w:sz w:val="20"/>
        </w:rPr>
        <w:t>modeling</w:t>
      </w:r>
      <w:r w:rsidRPr="00B14799">
        <w:rPr>
          <w:noProof w:val="0"/>
          <w:color w:val="000000" w:themeColor="text1"/>
          <w:sz w:val="20"/>
        </w:rPr>
        <w:t xml:space="preserve"> purposes:</w:t>
      </w:r>
    </w:p>
    <w:p w14:paraId="29B0647A"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1080" w:hanging="1080"/>
        <w:rPr>
          <w:noProof w:val="0"/>
          <w:color w:val="000000" w:themeColor="text1"/>
          <w:sz w:val="20"/>
        </w:rPr>
      </w:pPr>
    </w:p>
    <w:p w14:paraId="6F0B667F"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Existing (predevelopment) non-forested pervious areas must be considered meadow in good condition.</w:t>
      </w:r>
    </w:p>
    <w:p w14:paraId="23680F99"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1080" w:hanging="1080"/>
        <w:rPr>
          <w:noProof w:val="0"/>
          <w:color w:val="000000" w:themeColor="text1"/>
          <w:sz w:val="20"/>
        </w:rPr>
      </w:pPr>
    </w:p>
    <w:p w14:paraId="6A2B24FD"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One hundred percent (100%) of existing impervious area, when present, shall be considered meadow in good condition in the model for existing conditions.</w:t>
      </w:r>
    </w:p>
    <w:p w14:paraId="1436F7E5"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1080" w:hanging="1080"/>
        <w:rPr>
          <w:noProof w:val="0"/>
          <w:color w:val="000000" w:themeColor="text1"/>
          <w:sz w:val="20"/>
        </w:rPr>
      </w:pPr>
    </w:p>
    <w:p w14:paraId="1BD0DAF2"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 xml:space="preserve">The </w:t>
      </w:r>
      <w:r w:rsidRPr="00B14799">
        <w:rPr>
          <w:i/>
          <w:noProof w:val="0"/>
          <w:color w:val="000000" w:themeColor="text1"/>
          <w:sz w:val="20"/>
        </w:rPr>
        <w:t xml:space="preserve">Simplified Method </w:t>
      </w:r>
      <w:r w:rsidRPr="00B14799">
        <w:rPr>
          <w:noProof w:val="0"/>
          <w:color w:val="000000" w:themeColor="text1"/>
          <w:sz w:val="20"/>
        </w:rPr>
        <w:t xml:space="preserve">(CG-2 in the BMP Manual) provided below is independent of site conditions and shall be used if the </w:t>
      </w:r>
      <w:r w:rsidRPr="00B14799">
        <w:rPr>
          <w:i/>
          <w:noProof w:val="0"/>
          <w:color w:val="000000" w:themeColor="text1"/>
          <w:sz w:val="20"/>
        </w:rPr>
        <w:t>Design Storm Method</w:t>
      </w:r>
      <w:r w:rsidRPr="00B14799">
        <w:rPr>
          <w:noProof w:val="0"/>
          <w:color w:val="000000" w:themeColor="text1"/>
          <w:sz w:val="20"/>
        </w:rPr>
        <w:t xml:space="preserve"> is not followed.  This method is not applicable to </w:t>
      </w:r>
      <w:r w:rsidRPr="00B14799">
        <w:rPr>
          <w:bCs/>
          <w:noProof w:val="0"/>
          <w:color w:val="000000" w:themeColor="text1"/>
          <w:sz w:val="20"/>
        </w:rPr>
        <w:t>Regulated</w:t>
      </w:r>
      <w:r w:rsidRPr="00B14799">
        <w:rPr>
          <w:noProof w:val="0"/>
          <w:color w:val="000000" w:themeColor="text1"/>
          <w:sz w:val="20"/>
        </w:rPr>
        <w:t xml:space="preserve"> Activities with earth disturbance greater than one (1) acre, or for projects that require design of stormwater storage facilities.  For new impervious surfaces:</w:t>
      </w:r>
    </w:p>
    <w:p w14:paraId="366C25B8"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1080" w:hanging="1080"/>
        <w:rPr>
          <w:noProof w:val="0"/>
          <w:color w:val="000000" w:themeColor="text1"/>
          <w:sz w:val="20"/>
        </w:rPr>
      </w:pPr>
    </w:p>
    <w:p w14:paraId="6DEFD956"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r>
      <w:r w:rsidRPr="00B14799">
        <w:rPr>
          <w:rFonts w:cs="Arial"/>
          <w:bCs/>
          <w:noProof w:val="0"/>
          <w:color w:val="000000" w:themeColor="text1"/>
          <w:sz w:val="20"/>
        </w:rPr>
        <w:t>Stormwater</w:t>
      </w:r>
      <w:r w:rsidRPr="00B14799">
        <w:rPr>
          <w:noProof w:val="0"/>
          <w:color w:val="000000" w:themeColor="text1"/>
          <w:sz w:val="20"/>
        </w:rPr>
        <w:t xml:space="preserve"> facilities shall capture at least the first two (2) inches of runoff from all new impervious surfaces.</w:t>
      </w:r>
    </w:p>
    <w:p w14:paraId="25719BC0"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1080" w:hanging="1080"/>
        <w:rPr>
          <w:noProof w:val="0"/>
          <w:color w:val="000000" w:themeColor="text1"/>
          <w:sz w:val="20"/>
        </w:rPr>
      </w:pPr>
    </w:p>
    <w:p w14:paraId="1270D09F"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At least the first one (1) inch of runoff from new impervious surfaces shall be permanently removed from the runoff flow, i.e., it shall not be released into the surface waters of this Commonwealth.  Removal options include reuse, evaporation, transpiration, and infiltration.</w:t>
      </w:r>
    </w:p>
    <w:p w14:paraId="0D001C43"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1080" w:hanging="1080"/>
        <w:rPr>
          <w:noProof w:val="0"/>
          <w:color w:val="000000" w:themeColor="text1"/>
          <w:sz w:val="20"/>
        </w:rPr>
      </w:pPr>
    </w:p>
    <w:p w14:paraId="5848E82A"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t xml:space="preserve">Wherever possible, infiltration facilities shall be designed to accommodate infiltration of the entire </w:t>
      </w:r>
      <w:r w:rsidRPr="00B14799">
        <w:rPr>
          <w:rFonts w:cs="Arial"/>
          <w:bCs/>
          <w:noProof w:val="0"/>
          <w:color w:val="000000" w:themeColor="text1"/>
          <w:sz w:val="20"/>
        </w:rPr>
        <w:t>permanently</w:t>
      </w:r>
      <w:r w:rsidRPr="00B14799">
        <w:rPr>
          <w:noProof w:val="0"/>
          <w:color w:val="000000" w:themeColor="text1"/>
          <w:sz w:val="20"/>
        </w:rPr>
        <w:t xml:space="preserve"> removed runoff; however, in all cases at least the first 0.5 inch of the permanently removed runoff shall be infiltrated.</w:t>
      </w:r>
    </w:p>
    <w:p w14:paraId="7FFF8B70"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1080" w:hanging="1080"/>
        <w:rPr>
          <w:noProof w:val="0"/>
          <w:color w:val="000000" w:themeColor="text1"/>
          <w:sz w:val="20"/>
        </w:rPr>
      </w:pPr>
    </w:p>
    <w:p w14:paraId="09955561"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This method is exempt from the requirements of Section 302, Peak Rate Control.</w:t>
      </w:r>
    </w:p>
    <w:p w14:paraId="40F9304C" w14:textId="77777777" w:rsidR="00B14799" w:rsidRPr="00B14799" w:rsidRDefault="00B14799" w:rsidP="00B14799">
      <w:pPr>
        <w:tabs>
          <w:tab w:val="left" w:pos="540"/>
          <w:tab w:val="left" w:pos="1080"/>
          <w:tab w:val="left" w:pos="1620"/>
          <w:tab w:val="left" w:pos="2160"/>
          <w:tab w:val="left" w:pos="2700"/>
          <w:tab w:val="left" w:pos="3240"/>
        </w:tabs>
        <w:rPr>
          <w:bCs/>
          <w:noProof w:val="0"/>
          <w:color w:val="000000" w:themeColor="text1"/>
          <w:sz w:val="20"/>
        </w:rPr>
      </w:pPr>
    </w:p>
    <w:p w14:paraId="32BEA715" w14:textId="77777777" w:rsidR="00B14799" w:rsidRPr="00B14799" w:rsidRDefault="00B14799" w:rsidP="00B14799">
      <w:pPr>
        <w:tabs>
          <w:tab w:val="left" w:pos="540"/>
          <w:tab w:val="left" w:pos="1080"/>
          <w:tab w:val="left" w:pos="1620"/>
          <w:tab w:val="left" w:pos="2160"/>
          <w:tab w:val="left" w:pos="2700"/>
          <w:tab w:val="left" w:pos="3240"/>
        </w:tabs>
        <w:rPr>
          <w:bCs/>
          <w:noProof w:val="0"/>
          <w:color w:val="000000" w:themeColor="text1"/>
          <w:sz w:val="20"/>
        </w:rPr>
      </w:pPr>
    </w:p>
    <w:p w14:paraId="571C9171" w14:textId="77777777" w:rsidR="006927E5" w:rsidRDefault="006927E5">
      <w:pPr>
        <w:spacing w:after="200" w:line="276" w:lineRule="auto"/>
        <w:ind w:left="0" w:firstLine="0"/>
        <w:jc w:val="left"/>
        <w:rPr>
          <w:b/>
          <w:noProof w:val="0"/>
          <w:color w:val="000000" w:themeColor="text1"/>
          <w:sz w:val="20"/>
        </w:rPr>
      </w:pPr>
      <w:r>
        <w:rPr>
          <w:b/>
          <w:noProof w:val="0"/>
          <w:color w:val="000000" w:themeColor="text1"/>
          <w:sz w:val="20"/>
        </w:rPr>
        <w:br w:type="page"/>
      </w:r>
    </w:p>
    <w:p w14:paraId="7E047A75"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lastRenderedPageBreak/>
        <w:t>Section 304.  Riparian Buffers</w:t>
      </w:r>
    </w:p>
    <w:p w14:paraId="0CDAD59D"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540" w:hanging="540"/>
        <w:rPr>
          <w:noProof w:val="0"/>
          <w:color w:val="000000" w:themeColor="text1"/>
          <w:sz w:val="20"/>
        </w:rPr>
      </w:pPr>
    </w:p>
    <w:p w14:paraId="4241AC4C"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r>
      <w:proofErr w:type="gramStart"/>
      <w:r w:rsidRPr="00B14799">
        <w:rPr>
          <w:noProof w:val="0"/>
          <w:color w:val="000000" w:themeColor="text1"/>
          <w:sz w:val="20"/>
        </w:rPr>
        <w:t>In order to</w:t>
      </w:r>
      <w:proofErr w:type="gramEnd"/>
      <w:r w:rsidRPr="00B14799">
        <w:rPr>
          <w:noProof w:val="0"/>
          <w:color w:val="000000" w:themeColor="text1"/>
          <w:sz w:val="20"/>
        </w:rPr>
        <w:t xml:space="preserve"> protect and improve water quality, a riparian buffer easement shall be created and </w:t>
      </w:r>
      <w:r w:rsidRPr="00B14799">
        <w:rPr>
          <w:bCs/>
          <w:noProof w:val="0"/>
          <w:color w:val="000000" w:themeColor="text1"/>
          <w:sz w:val="20"/>
        </w:rPr>
        <w:t>recorded</w:t>
      </w:r>
      <w:r w:rsidRPr="00B14799">
        <w:rPr>
          <w:noProof w:val="0"/>
          <w:color w:val="000000" w:themeColor="text1"/>
          <w:sz w:val="20"/>
        </w:rPr>
        <w:t xml:space="preserve"> as part of any subdivision or land development that encompasses a riparian buffer.</w:t>
      </w:r>
    </w:p>
    <w:p w14:paraId="6C7BA54A"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1080" w:hanging="1080"/>
        <w:rPr>
          <w:noProof w:val="0"/>
          <w:color w:val="000000" w:themeColor="text1"/>
          <w:sz w:val="20"/>
        </w:rPr>
      </w:pPr>
    </w:p>
    <w:p w14:paraId="5E81053C"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Except as required by Title 25 of the PA Code, Chapter 102, the riparian buffer easement shall be measured to be the greater of the limit of the 100-year floodplain or, as required by the Township Zoning Ordinance,  a minimum of 37.5 feet from the center of the bed of a perennial or intermittent stream or watercourse (on each side).</w:t>
      </w:r>
    </w:p>
    <w:p w14:paraId="16B2CAA8"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1080" w:hanging="1080"/>
        <w:rPr>
          <w:noProof w:val="0"/>
          <w:color w:val="000000" w:themeColor="text1"/>
          <w:sz w:val="20"/>
        </w:rPr>
      </w:pPr>
    </w:p>
    <w:p w14:paraId="64154C2C"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r>
      <w:r w:rsidRPr="00B14799">
        <w:rPr>
          <w:bCs/>
          <w:noProof w:val="0"/>
          <w:color w:val="000000" w:themeColor="text1"/>
          <w:sz w:val="20"/>
        </w:rPr>
        <w:t>Minimum</w:t>
      </w:r>
      <w:r w:rsidRPr="00B14799">
        <w:rPr>
          <w:noProof w:val="0"/>
          <w:color w:val="000000" w:themeColor="text1"/>
          <w:sz w:val="20"/>
        </w:rPr>
        <w:t xml:space="preserve"> Management Requirements for Riparian Buffers.</w:t>
      </w:r>
    </w:p>
    <w:p w14:paraId="20181638"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1080" w:hanging="1080"/>
        <w:rPr>
          <w:noProof w:val="0"/>
          <w:color w:val="000000" w:themeColor="text1"/>
          <w:sz w:val="20"/>
        </w:rPr>
      </w:pPr>
    </w:p>
    <w:p w14:paraId="57191AD7"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 xml:space="preserve">Existing native vegetation shall be protected and maintained within the riparian buffer </w:t>
      </w:r>
      <w:r w:rsidRPr="00B14799">
        <w:rPr>
          <w:rFonts w:cs="Arial"/>
          <w:bCs/>
          <w:noProof w:val="0"/>
          <w:color w:val="000000" w:themeColor="text1"/>
          <w:sz w:val="20"/>
        </w:rPr>
        <w:t>easement</w:t>
      </w:r>
      <w:r w:rsidRPr="00B14799">
        <w:rPr>
          <w:noProof w:val="0"/>
          <w:color w:val="000000" w:themeColor="text1"/>
          <w:sz w:val="20"/>
        </w:rPr>
        <w:t>.</w:t>
      </w:r>
    </w:p>
    <w:p w14:paraId="7927824B"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1080" w:hanging="1080"/>
        <w:rPr>
          <w:noProof w:val="0"/>
          <w:color w:val="000000" w:themeColor="text1"/>
          <w:sz w:val="20"/>
        </w:rPr>
      </w:pPr>
    </w:p>
    <w:p w14:paraId="7BBE6F6E"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 xml:space="preserve">Whenever practicable, invasive vegetation shall be actively removed, and the riparian buffer </w:t>
      </w:r>
      <w:r w:rsidRPr="00B14799">
        <w:rPr>
          <w:rFonts w:cs="Arial"/>
          <w:bCs/>
          <w:noProof w:val="0"/>
          <w:color w:val="000000" w:themeColor="text1"/>
          <w:sz w:val="20"/>
        </w:rPr>
        <w:t>easement</w:t>
      </w:r>
      <w:r w:rsidRPr="00B14799">
        <w:rPr>
          <w:noProof w:val="0"/>
          <w:color w:val="000000" w:themeColor="text1"/>
          <w:sz w:val="20"/>
        </w:rPr>
        <w:t xml:space="preserve"> shall be planted with native trees, native shrubs, and other native vegetation to create a diverse native plant community appropriate to the intended ecological context of the site.</w:t>
      </w:r>
    </w:p>
    <w:p w14:paraId="53C5B649"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1080" w:hanging="1080"/>
        <w:rPr>
          <w:noProof w:val="0"/>
          <w:color w:val="000000" w:themeColor="text1"/>
          <w:sz w:val="20"/>
        </w:rPr>
      </w:pPr>
    </w:p>
    <w:p w14:paraId="62EEFAF0"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t>The riparian buffer easement shall be granted to and enforceable by the Township and shall be recorded in the Bucks County Recorder of Deeds Office, so that it shall run with the land and shall limit the use of the property located therein.  The easement shall allow for the continued private ownership.</w:t>
      </w:r>
    </w:p>
    <w:p w14:paraId="051DC306"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1080" w:hanging="1080"/>
        <w:rPr>
          <w:noProof w:val="0"/>
          <w:color w:val="000000" w:themeColor="text1"/>
          <w:sz w:val="20"/>
        </w:rPr>
      </w:pPr>
    </w:p>
    <w:p w14:paraId="61CF7DFE"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E.</w:t>
      </w:r>
      <w:r w:rsidRPr="00B14799">
        <w:rPr>
          <w:noProof w:val="0"/>
          <w:color w:val="000000" w:themeColor="text1"/>
          <w:sz w:val="20"/>
        </w:rPr>
        <w:tab/>
        <w:t xml:space="preserve">Any permitted use within the riparian buffer easement shall be conducted in a manner that will </w:t>
      </w:r>
      <w:r w:rsidRPr="00B14799">
        <w:rPr>
          <w:bCs/>
          <w:noProof w:val="0"/>
          <w:color w:val="000000" w:themeColor="text1"/>
          <w:sz w:val="20"/>
        </w:rPr>
        <w:t>maintain</w:t>
      </w:r>
      <w:r w:rsidRPr="00B14799">
        <w:rPr>
          <w:noProof w:val="0"/>
          <w:color w:val="000000" w:themeColor="text1"/>
          <w:sz w:val="20"/>
        </w:rPr>
        <w:t xml:space="preserve"> the extent of the existing 100-year floodplain, improve or maintain the stream stability, and preserve and protect the ecological function of the floodplain.</w:t>
      </w:r>
    </w:p>
    <w:p w14:paraId="702157AE"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1080" w:hanging="1080"/>
        <w:rPr>
          <w:noProof w:val="0"/>
          <w:color w:val="000000" w:themeColor="text1"/>
          <w:sz w:val="20"/>
        </w:rPr>
      </w:pPr>
    </w:p>
    <w:p w14:paraId="4A2DA951"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F.</w:t>
      </w:r>
      <w:r w:rsidRPr="00B14799">
        <w:rPr>
          <w:noProof w:val="0"/>
          <w:color w:val="000000" w:themeColor="text1"/>
          <w:sz w:val="20"/>
        </w:rPr>
        <w:tab/>
        <w:t xml:space="preserve">The following conditions shall apply when public and/or private recreation trails are permitted within </w:t>
      </w:r>
      <w:r w:rsidRPr="00B14799">
        <w:rPr>
          <w:bCs/>
          <w:noProof w:val="0"/>
          <w:color w:val="000000" w:themeColor="text1"/>
          <w:sz w:val="20"/>
        </w:rPr>
        <w:t>riparian</w:t>
      </w:r>
      <w:r w:rsidRPr="00B14799">
        <w:rPr>
          <w:noProof w:val="0"/>
          <w:color w:val="000000" w:themeColor="text1"/>
          <w:sz w:val="20"/>
        </w:rPr>
        <w:t xml:space="preserve"> buffers: </w:t>
      </w:r>
    </w:p>
    <w:p w14:paraId="54C5730C"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540" w:hanging="540"/>
        <w:rPr>
          <w:noProof w:val="0"/>
          <w:color w:val="000000" w:themeColor="text1"/>
          <w:sz w:val="20"/>
        </w:rPr>
      </w:pPr>
    </w:p>
    <w:p w14:paraId="35DB7F68"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r>
      <w:r w:rsidRPr="00B14799">
        <w:rPr>
          <w:rFonts w:cs="Arial"/>
          <w:bCs/>
          <w:noProof w:val="0"/>
          <w:color w:val="000000" w:themeColor="text1"/>
          <w:sz w:val="20"/>
        </w:rPr>
        <w:t>Trails</w:t>
      </w:r>
      <w:r w:rsidRPr="00B14799">
        <w:rPr>
          <w:noProof w:val="0"/>
          <w:color w:val="000000" w:themeColor="text1"/>
          <w:sz w:val="20"/>
        </w:rPr>
        <w:t xml:space="preserve"> shall be for non-motorized use only.</w:t>
      </w:r>
    </w:p>
    <w:p w14:paraId="40B38FC6"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1080" w:hanging="1080"/>
        <w:rPr>
          <w:noProof w:val="0"/>
          <w:color w:val="000000" w:themeColor="text1"/>
          <w:sz w:val="20"/>
        </w:rPr>
      </w:pPr>
    </w:p>
    <w:p w14:paraId="439F7459"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 xml:space="preserve">Trails shall be designed to have the least impact on native plant species and other sensitive </w:t>
      </w:r>
      <w:r w:rsidRPr="00B14799">
        <w:rPr>
          <w:rFonts w:cs="Arial"/>
          <w:bCs/>
          <w:noProof w:val="0"/>
          <w:color w:val="000000" w:themeColor="text1"/>
          <w:sz w:val="20"/>
        </w:rPr>
        <w:t>environmental</w:t>
      </w:r>
      <w:r w:rsidRPr="00B14799">
        <w:rPr>
          <w:noProof w:val="0"/>
          <w:color w:val="000000" w:themeColor="text1"/>
          <w:sz w:val="20"/>
        </w:rPr>
        <w:t xml:space="preserve"> features.</w:t>
      </w:r>
    </w:p>
    <w:p w14:paraId="573F56DE" w14:textId="77777777" w:rsidR="00B14799" w:rsidRPr="00B14799" w:rsidRDefault="00B14799" w:rsidP="00B14799">
      <w:pPr>
        <w:tabs>
          <w:tab w:val="left" w:pos="540"/>
          <w:tab w:val="left" w:pos="1080"/>
          <w:tab w:val="left" w:pos="1620"/>
          <w:tab w:val="left" w:pos="2160"/>
          <w:tab w:val="left" w:pos="2700"/>
          <w:tab w:val="left" w:pos="3240"/>
        </w:tabs>
        <w:spacing w:line="240" w:lineRule="auto"/>
        <w:ind w:left="1080" w:hanging="1080"/>
        <w:rPr>
          <w:noProof w:val="0"/>
          <w:color w:val="000000" w:themeColor="text1"/>
          <w:sz w:val="20"/>
        </w:rPr>
      </w:pPr>
    </w:p>
    <w:p w14:paraId="33F46900"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G.</w:t>
      </w:r>
      <w:r w:rsidRPr="00B14799">
        <w:rPr>
          <w:noProof w:val="0"/>
          <w:color w:val="000000" w:themeColor="text1"/>
          <w:sz w:val="20"/>
        </w:rPr>
        <w:tab/>
      </w:r>
      <w:r w:rsidRPr="00B14799">
        <w:rPr>
          <w:bCs/>
          <w:noProof w:val="0"/>
          <w:color w:val="000000" w:themeColor="text1"/>
          <w:sz w:val="20"/>
        </w:rPr>
        <w:t>Septic</w:t>
      </w:r>
      <w:r w:rsidRPr="00B14799">
        <w:rPr>
          <w:noProof w:val="0"/>
          <w:color w:val="000000" w:themeColor="text1"/>
          <w:sz w:val="20"/>
        </w:rPr>
        <w:t xml:space="preserve"> drain fields and sewage disposal systems shall not be permitted within the riparian buffer easement and shall comply with setback requirements established under 25 </w:t>
      </w:r>
      <w:proofErr w:type="gramStart"/>
      <w:r w:rsidRPr="00B14799">
        <w:rPr>
          <w:noProof w:val="0"/>
          <w:color w:val="000000" w:themeColor="text1"/>
          <w:sz w:val="20"/>
        </w:rPr>
        <w:t>Pa.Code</w:t>
      </w:r>
      <w:proofErr w:type="gramEnd"/>
      <w:r w:rsidRPr="00B14799">
        <w:rPr>
          <w:noProof w:val="0"/>
          <w:color w:val="000000" w:themeColor="text1"/>
          <w:sz w:val="20"/>
        </w:rPr>
        <w:t>, Chapter 73 to the riparian buffer easement boundary line.</w:t>
      </w:r>
    </w:p>
    <w:p w14:paraId="426D037C" w14:textId="77777777" w:rsidR="00B14799" w:rsidRPr="00B14799" w:rsidRDefault="00B14799" w:rsidP="00B14799">
      <w:pPr>
        <w:spacing w:line="240" w:lineRule="auto"/>
        <w:ind w:left="0" w:firstLine="0"/>
        <w:rPr>
          <w:b/>
          <w:bCs/>
          <w:noProof w:val="0"/>
          <w:color w:val="000000" w:themeColor="text1"/>
          <w:sz w:val="20"/>
        </w:rPr>
      </w:pPr>
    </w:p>
    <w:p w14:paraId="6B2B87C2" w14:textId="77777777" w:rsidR="00B14799" w:rsidRPr="00B14799" w:rsidRDefault="00B14799" w:rsidP="00B14799">
      <w:pPr>
        <w:spacing w:line="240" w:lineRule="auto"/>
        <w:ind w:left="0" w:firstLine="0"/>
        <w:rPr>
          <w:b/>
          <w:bCs/>
          <w:noProof w:val="0"/>
          <w:color w:val="000000" w:themeColor="text1"/>
          <w:sz w:val="20"/>
        </w:rPr>
      </w:pPr>
    </w:p>
    <w:p w14:paraId="000403E8"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305.  Nonstructural Project Design (Sequencing to Minimize Stormwater Impacts)</w:t>
      </w:r>
    </w:p>
    <w:p w14:paraId="35169A72" w14:textId="77777777" w:rsidR="00B14799" w:rsidRPr="00B14799" w:rsidRDefault="00B14799" w:rsidP="00B14799">
      <w:pPr>
        <w:spacing w:line="240" w:lineRule="auto"/>
        <w:ind w:left="0" w:firstLine="0"/>
        <w:rPr>
          <w:noProof w:val="0"/>
          <w:color w:val="000000" w:themeColor="text1"/>
          <w:sz w:val="20"/>
        </w:rPr>
      </w:pPr>
    </w:p>
    <w:p w14:paraId="3F2FE5FA"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For design and applicability of non-structural BMPs refer to Chapter 5 of the BMP Manual.  For the non-structural BMPs proposed, the applicant shall utilize and submit appropriate checklists included in Chapter 8, Section 8.8 of the BMP Manual to demonstrate that the BMPs are applicable to the project and to determine the amount of volume or peak rate credit is applicable.</w:t>
      </w:r>
    </w:p>
    <w:p w14:paraId="2B9671F7" w14:textId="77777777" w:rsidR="00B14799" w:rsidRPr="00B14799" w:rsidRDefault="00B14799" w:rsidP="00B14799">
      <w:pPr>
        <w:spacing w:line="240" w:lineRule="auto"/>
        <w:ind w:left="0" w:firstLine="0"/>
        <w:rPr>
          <w:noProof w:val="0"/>
          <w:color w:val="000000" w:themeColor="text1"/>
          <w:sz w:val="20"/>
        </w:rPr>
      </w:pPr>
    </w:p>
    <w:p w14:paraId="459ECD1F"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 xml:space="preserve">An </w:t>
      </w:r>
      <w:r w:rsidRPr="00B14799">
        <w:rPr>
          <w:bCs/>
          <w:noProof w:val="0"/>
          <w:color w:val="000000" w:themeColor="text1"/>
          <w:sz w:val="20"/>
        </w:rPr>
        <w:t>applicant</w:t>
      </w:r>
      <w:r w:rsidRPr="00B14799">
        <w:rPr>
          <w:noProof w:val="0"/>
          <w:color w:val="000000" w:themeColor="text1"/>
          <w:sz w:val="20"/>
        </w:rPr>
        <w:t xml:space="preserve"> for major subdivision or land development approval shall demonstrate that stormwater management is designed in the following sequence to minimize the increase in stormwater runoff and degradation of water quality:</w:t>
      </w:r>
    </w:p>
    <w:p w14:paraId="78300788" w14:textId="77777777" w:rsidR="00B14799" w:rsidRPr="00B14799" w:rsidRDefault="00B14799" w:rsidP="00B14799">
      <w:pPr>
        <w:spacing w:line="240" w:lineRule="auto"/>
        <w:ind w:left="0" w:firstLine="0"/>
        <w:rPr>
          <w:noProof w:val="0"/>
          <w:color w:val="000000" w:themeColor="text1"/>
          <w:sz w:val="20"/>
        </w:rPr>
      </w:pPr>
    </w:p>
    <w:p w14:paraId="659DF479"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 xml:space="preserve">Prepare an Existing Resource and Site Analysis </w:t>
      </w:r>
      <w:r w:rsidRPr="00B14799">
        <w:rPr>
          <w:bCs/>
          <w:noProof w:val="0"/>
          <w:color w:val="000000" w:themeColor="text1"/>
          <w:sz w:val="20"/>
        </w:rPr>
        <w:t xml:space="preserve">Plan (ERSAP), </w:t>
      </w:r>
      <w:r w:rsidRPr="00B14799">
        <w:rPr>
          <w:noProof w:val="0"/>
          <w:color w:val="000000" w:themeColor="text1"/>
          <w:sz w:val="20"/>
        </w:rPr>
        <w:t xml:space="preserve">showing environmentally sensitive areas including, but not limited to, steep slopes, ponds, lakes, streams, wetlands, hydric soils, vernal pools, floodplains, </w:t>
      </w:r>
      <w:r w:rsidRPr="00B14799">
        <w:rPr>
          <w:bCs/>
          <w:noProof w:val="0"/>
          <w:color w:val="000000" w:themeColor="text1"/>
          <w:sz w:val="20"/>
        </w:rPr>
        <w:t>riparian corridors</w:t>
      </w:r>
      <w:r w:rsidRPr="00B14799">
        <w:rPr>
          <w:noProof w:val="0"/>
          <w:color w:val="000000" w:themeColor="text1"/>
          <w:sz w:val="20"/>
        </w:rPr>
        <w:t xml:space="preserve">, hydrologic soil groups A, B, C, and D, </w:t>
      </w:r>
      <w:r w:rsidRPr="00B14799">
        <w:rPr>
          <w:bCs/>
          <w:noProof w:val="0"/>
          <w:color w:val="000000" w:themeColor="text1"/>
          <w:sz w:val="20"/>
        </w:rPr>
        <w:t xml:space="preserve">“prime agricultural soils” (prime farmland and farmland of statewide importance as designated in the soil survey of Bucks County), woodlands, surface waters regulated by the Commonwealth or Federal </w:t>
      </w:r>
      <w:r w:rsidRPr="00B14799">
        <w:rPr>
          <w:bCs/>
          <w:noProof w:val="0"/>
          <w:color w:val="000000" w:themeColor="text1"/>
          <w:sz w:val="20"/>
        </w:rPr>
        <w:lastRenderedPageBreak/>
        <w:t xml:space="preserve">Government, </w:t>
      </w:r>
      <w:r w:rsidRPr="00B14799">
        <w:rPr>
          <w:noProof w:val="0"/>
          <w:color w:val="000000" w:themeColor="text1"/>
          <w:sz w:val="20"/>
        </w:rPr>
        <w:t>any existing recharge areas, and any other requirements outlined in the Subdivision and Land Development Ordinance.  The Plan shall also show and establish riparian buffers according to Section 304 of this Ordinance.</w:t>
      </w:r>
    </w:p>
    <w:p w14:paraId="77B8C0C3" w14:textId="77777777" w:rsidR="00B14799" w:rsidRPr="00B14799" w:rsidRDefault="00B14799" w:rsidP="00B14799">
      <w:pPr>
        <w:spacing w:line="240" w:lineRule="auto"/>
        <w:ind w:left="0" w:firstLine="0"/>
        <w:rPr>
          <w:noProof w:val="0"/>
          <w:color w:val="000000" w:themeColor="text1"/>
          <w:sz w:val="20"/>
        </w:rPr>
      </w:pPr>
    </w:p>
    <w:p w14:paraId="05C7EDE2" w14:textId="77777777" w:rsidR="00B14799" w:rsidRPr="00B14799" w:rsidRDefault="00B14799" w:rsidP="00B14799">
      <w:pPr>
        <w:spacing w:line="240" w:lineRule="auto"/>
        <w:ind w:left="720" w:hanging="360"/>
        <w:rPr>
          <w:bCs/>
          <w:noProof w:val="0"/>
          <w:color w:val="000000" w:themeColor="text1"/>
          <w:sz w:val="20"/>
        </w:rPr>
      </w:pPr>
      <w:r w:rsidRPr="00B14799">
        <w:rPr>
          <w:noProof w:val="0"/>
          <w:color w:val="000000" w:themeColor="text1"/>
          <w:sz w:val="20"/>
        </w:rPr>
        <w:t>2.</w:t>
      </w:r>
      <w:r w:rsidRPr="00B14799">
        <w:rPr>
          <w:noProof w:val="0"/>
          <w:color w:val="000000" w:themeColor="text1"/>
          <w:sz w:val="20"/>
        </w:rPr>
        <w:tab/>
        <w:t xml:space="preserve">Prepare a draft project layout avoiding sensitive areas identified in the ERSAP and </w:t>
      </w:r>
      <w:r w:rsidRPr="00B14799">
        <w:rPr>
          <w:rFonts w:cs="Arial"/>
          <w:bCs/>
          <w:noProof w:val="0"/>
          <w:color w:val="000000" w:themeColor="text1"/>
          <w:sz w:val="20"/>
        </w:rPr>
        <w:t>minimizing</w:t>
      </w:r>
      <w:r w:rsidRPr="00B14799">
        <w:rPr>
          <w:noProof w:val="0"/>
          <w:color w:val="000000" w:themeColor="text1"/>
          <w:sz w:val="20"/>
        </w:rPr>
        <w:t xml:space="preserve"> earth disturbance for the site.  The ratio of disturbed area to the entire site area and measures taken to minimize earth disturbance shall be included in the </w:t>
      </w:r>
      <w:r w:rsidRPr="00B14799">
        <w:rPr>
          <w:bCs/>
          <w:noProof w:val="0"/>
          <w:color w:val="000000" w:themeColor="text1"/>
          <w:sz w:val="20"/>
        </w:rPr>
        <w:t>ERSAP.</w:t>
      </w:r>
    </w:p>
    <w:p w14:paraId="61FDA016" w14:textId="77777777" w:rsidR="00B14799" w:rsidRPr="00B14799" w:rsidRDefault="00B14799" w:rsidP="00B14799">
      <w:pPr>
        <w:spacing w:line="240" w:lineRule="auto"/>
        <w:ind w:left="0" w:firstLine="0"/>
        <w:rPr>
          <w:noProof w:val="0"/>
          <w:color w:val="000000" w:themeColor="text1"/>
          <w:sz w:val="20"/>
        </w:rPr>
      </w:pPr>
    </w:p>
    <w:p w14:paraId="59F3538B"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t xml:space="preserve">Identify site specific existing conditions, drainage areas, discharge points </w:t>
      </w:r>
      <w:r w:rsidRPr="00B14799">
        <w:rPr>
          <w:bCs/>
          <w:noProof w:val="0"/>
          <w:color w:val="000000" w:themeColor="text1"/>
          <w:sz w:val="20"/>
        </w:rPr>
        <w:t>(points of interest)</w:t>
      </w:r>
      <w:r w:rsidRPr="00B14799">
        <w:rPr>
          <w:noProof w:val="0"/>
          <w:color w:val="000000" w:themeColor="text1"/>
          <w:sz w:val="20"/>
        </w:rPr>
        <w:t xml:space="preserve">, </w:t>
      </w:r>
      <w:r w:rsidRPr="00B14799">
        <w:rPr>
          <w:rFonts w:cs="Arial"/>
          <w:bCs/>
          <w:noProof w:val="0"/>
          <w:color w:val="000000" w:themeColor="text1"/>
          <w:sz w:val="20"/>
        </w:rPr>
        <w:t>recharge</w:t>
      </w:r>
      <w:r w:rsidRPr="00B14799">
        <w:rPr>
          <w:noProof w:val="0"/>
          <w:color w:val="000000" w:themeColor="text1"/>
          <w:sz w:val="20"/>
        </w:rPr>
        <w:t xml:space="preserve"> areas, and hydrologic soil groups A and B.</w:t>
      </w:r>
    </w:p>
    <w:p w14:paraId="66D8D662" w14:textId="77777777" w:rsidR="00B14799" w:rsidRPr="00B14799" w:rsidRDefault="00B14799" w:rsidP="00B14799">
      <w:pPr>
        <w:spacing w:line="240" w:lineRule="auto"/>
        <w:ind w:left="0" w:firstLine="0"/>
        <w:rPr>
          <w:noProof w:val="0"/>
          <w:color w:val="000000" w:themeColor="text1"/>
          <w:sz w:val="20"/>
        </w:rPr>
      </w:pPr>
    </w:p>
    <w:p w14:paraId="27A5541B"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4.</w:t>
      </w:r>
      <w:r w:rsidRPr="00B14799">
        <w:rPr>
          <w:noProof w:val="0"/>
          <w:color w:val="000000" w:themeColor="text1"/>
          <w:sz w:val="20"/>
        </w:rPr>
        <w:tab/>
        <w:t>Evaluate Nonstructural Stormwater Management Alternatives.  (Refer to Appendix G of this Ordinance)</w:t>
      </w:r>
    </w:p>
    <w:p w14:paraId="0C9855DF" w14:textId="77777777" w:rsidR="00B14799" w:rsidRPr="00B14799" w:rsidRDefault="00B14799" w:rsidP="00B14799">
      <w:pPr>
        <w:spacing w:line="240" w:lineRule="auto"/>
        <w:ind w:left="0" w:firstLine="0"/>
        <w:rPr>
          <w:noProof w:val="0"/>
          <w:color w:val="000000" w:themeColor="text1"/>
          <w:sz w:val="20"/>
        </w:rPr>
      </w:pPr>
    </w:p>
    <w:p w14:paraId="4B22F91E"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Minimize earth disturbance.</w:t>
      </w:r>
    </w:p>
    <w:p w14:paraId="17BBDB14" w14:textId="77777777" w:rsidR="00B14799" w:rsidRPr="00B14799" w:rsidRDefault="00B14799" w:rsidP="00B14799">
      <w:pPr>
        <w:spacing w:line="240" w:lineRule="auto"/>
        <w:ind w:left="0" w:firstLine="0"/>
        <w:rPr>
          <w:noProof w:val="0"/>
          <w:color w:val="000000" w:themeColor="text1"/>
          <w:sz w:val="20"/>
        </w:rPr>
      </w:pPr>
    </w:p>
    <w:p w14:paraId="1CD04651"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Minimize impervious surfaces.</w:t>
      </w:r>
    </w:p>
    <w:p w14:paraId="7D263FCE" w14:textId="77777777" w:rsidR="00B14799" w:rsidRPr="00B14799" w:rsidRDefault="00B14799" w:rsidP="00B14799">
      <w:pPr>
        <w:spacing w:line="240" w:lineRule="auto"/>
        <w:rPr>
          <w:noProof w:val="0"/>
          <w:color w:val="000000" w:themeColor="text1"/>
          <w:sz w:val="20"/>
        </w:rPr>
      </w:pPr>
    </w:p>
    <w:p w14:paraId="3F6AAC62"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Break up large impervious surfaces.</w:t>
      </w:r>
    </w:p>
    <w:p w14:paraId="7A6410D4" w14:textId="77777777" w:rsidR="00B14799" w:rsidRPr="00B14799" w:rsidRDefault="00B14799" w:rsidP="00B14799">
      <w:pPr>
        <w:spacing w:line="240" w:lineRule="auto"/>
        <w:ind w:left="0" w:firstLine="0"/>
        <w:rPr>
          <w:noProof w:val="0"/>
          <w:color w:val="000000" w:themeColor="text1"/>
          <w:sz w:val="20"/>
        </w:rPr>
      </w:pPr>
    </w:p>
    <w:p w14:paraId="6BE67E10"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5.</w:t>
      </w:r>
      <w:r w:rsidRPr="00B14799">
        <w:rPr>
          <w:noProof w:val="0"/>
          <w:color w:val="000000" w:themeColor="text1"/>
          <w:sz w:val="20"/>
        </w:rPr>
        <w:tab/>
      </w:r>
      <w:r w:rsidRPr="00B14799">
        <w:rPr>
          <w:rFonts w:cs="Arial"/>
          <w:bCs/>
          <w:noProof w:val="0"/>
          <w:color w:val="000000" w:themeColor="text1"/>
          <w:sz w:val="20"/>
        </w:rPr>
        <w:t>Satisfy</w:t>
      </w:r>
      <w:r w:rsidRPr="00B14799">
        <w:rPr>
          <w:noProof w:val="0"/>
          <w:color w:val="000000" w:themeColor="text1"/>
          <w:sz w:val="20"/>
        </w:rPr>
        <w:t xml:space="preserve"> volume control objective (Section 303).</w:t>
      </w:r>
    </w:p>
    <w:p w14:paraId="047F1F22" w14:textId="77777777" w:rsidR="00B14799" w:rsidRPr="00B14799" w:rsidRDefault="00B14799" w:rsidP="00B14799">
      <w:pPr>
        <w:spacing w:line="240" w:lineRule="auto"/>
        <w:ind w:left="0" w:firstLine="0"/>
        <w:rPr>
          <w:i/>
          <w:strike/>
          <w:noProof w:val="0"/>
          <w:color w:val="000000" w:themeColor="text1"/>
          <w:sz w:val="20"/>
        </w:rPr>
      </w:pPr>
    </w:p>
    <w:p w14:paraId="1BD9FD72"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6.</w:t>
      </w:r>
      <w:r w:rsidRPr="00B14799">
        <w:rPr>
          <w:noProof w:val="0"/>
          <w:color w:val="000000" w:themeColor="text1"/>
          <w:sz w:val="20"/>
        </w:rPr>
        <w:tab/>
      </w:r>
      <w:r w:rsidRPr="00B14799">
        <w:rPr>
          <w:rFonts w:cs="Arial"/>
          <w:bCs/>
          <w:noProof w:val="0"/>
          <w:color w:val="000000" w:themeColor="text1"/>
          <w:sz w:val="20"/>
        </w:rPr>
        <w:t>Satisfy</w:t>
      </w:r>
      <w:r w:rsidRPr="00B14799">
        <w:rPr>
          <w:noProof w:val="0"/>
          <w:color w:val="000000" w:themeColor="text1"/>
          <w:sz w:val="20"/>
        </w:rPr>
        <w:t xml:space="preserve"> recharge requirements (Section 306)</w:t>
      </w:r>
    </w:p>
    <w:p w14:paraId="14DCCAB2" w14:textId="77777777" w:rsidR="00B14799" w:rsidRPr="00B14799" w:rsidRDefault="00B14799" w:rsidP="00B14799">
      <w:pPr>
        <w:spacing w:line="240" w:lineRule="auto"/>
        <w:ind w:left="0" w:firstLine="0"/>
        <w:rPr>
          <w:i/>
          <w:strike/>
          <w:noProof w:val="0"/>
          <w:color w:val="000000" w:themeColor="text1"/>
          <w:sz w:val="20"/>
        </w:rPr>
      </w:pPr>
    </w:p>
    <w:p w14:paraId="7558BEB1"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6.</w:t>
      </w:r>
      <w:r w:rsidRPr="00B14799">
        <w:rPr>
          <w:noProof w:val="0"/>
          <w:color w:val="000000" w:themeColor="text1"/>
          <w:sz w:val="20"/>
        </w:rPr>
        <w:tab/>
      </w:r>
      <w:r w:rsidRPr="00B14799">
        <w:rPr>
          <w:rFonts w:cs="Arial"/>
          <w:bCs/>
          <w:noProof w:val="0"/>
          <w:color w:val="000000" w:themeColor="text1"/>
          <w:sz w:val="20"/>
        </w:rPr>
        <w:t>Satisfy</w:t>
      </w:r>
      <w:r w:rsidRPr="00B14799">
        <w:rPr>
          <w:noProof w:val="0"/>
          <w:color w:val="000000" w:themeColor="text1"/>
          <w:sz w:val="20"/>
        </w:rPr>
        <w:t xml:space="preserve"> stream bank erosion protection objective (Section 307).</w:t>
      </w:r>
    </w:p>
    <w:p w14:paraId="689876B2" w14:textId="77777777" w:rsidR="00B14799" w:rsidRPr="00B14799" w:rsidRDefault="00B14799" w:rsidP="00B14799">
      <w:pPr>
        <w:tabs>
          <w:tab w:val="left" w:pos="547"/>
          <w:tab w:val="left" w:pos="1080"/>
          <w:tab w:val="left" w:pos="1627"/>
          <w:tab w:val="left" w:pos="2160"/>
          <w:tab w:val="left" w:pos="2707"/>
        </w:tabs>
        <w:spacing w:line="240" w:lineRule="auto"/>
        <w:ind w:left="2160" w:hanging="2160"/>
        <w:rPr>
          <w:noProof w:val="0"/>
          <w:color w:val="000000" w:themeColor="text1"/>
          <w:sz w:val="20"/>
        </w:rPr>
      </w:pPr>
    </w:p>
    <w:p w14:paraId="3C0E882B"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7.</w:t>
      </w:r>
      <w:r w:rsidRPr="00B14799">
        <w:rPr>
          <w:noProof w:val="0"/>
          <w:color w:val="000000" w:themeColor="text1"/>
          <w:sz w:val="20"/>
        </w:rPr>
        <w:tab/>
      </w:r>
      <w:r w:rsidRPr="00B14799">
        <w:rPr>
          <w:rFonts w:cs="Arial"/>
          <w:bCs/>
          <w:noProof w:val="0"/>
          <w:color w:val="000000" w:themeColor="text1"/>
          <w:sz w:val="20"/>
        </w:rPr>
        <w:t>Determine</w:t>
      </w:r>
      <w:r w:rsidRPr="00B14799">
        <w:rPr>
          <w:noProof w:val="0"/>
          <w:color w:val="000000" w:themeColor="text1"/>
          <w:sz w:val="20"/>
        </w:rPr>
        <w:t xml:space="preserve"> the Stormwater Management (Release Rate) District within which the project site is located (refer to Appendix C of this Ordinance) and conduct a predevelopment runoff analysis.</w:t>
      </w:r>
    </w:p>
    <w:p w14:paraId="148ABCFB" w14:textId="77777777" w:rsidR="00B14799" w:rsidRPr="00B14799" w:rsidRDefault="00B14799" w:rsidP="00B14799">
      <w:pPr>
        <w:tabs>
          <w:tab w:val="left" w:pos="547"/>
          <w:tab w:val="left" w:pos="1080"/>
          <w:tab w:val="left" w:pos="1627"/>
          <w:tab w:val="left" w:pos="2160"/>
          <w:tab w:val="left" w:pos="2707"/>
        </w:tabs>
        <w:spacing w:line="240" w:lineRule="auto"/>
        <w:ind w:left="2160" w:hanging="2160"/>
        <w:rPr>
          <w:noProof w:val="0"/>
          <w:color w:val="000000" w:themeColor="text1"/>
          <w:sz w:val="20"/>
        </w:rPr>
      </w:pPr>
    </w:p>
    <w:p w14:paraId="2980971E"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8.</w:t>
      </w:r>
      <w:r w:rsidRPr="00B14799">
        <w:rPr>
          <w:noProof w:val="0"/>
          <w:color w:val="000000" w:themeColor="text1"/>
          <w:sz w:val="20"/>
        </w:rPr>
        <w:tab/>
        <w:t xml:space="preserve">Prepare final project design to maintain predevelopment drainage areas and discharge points, to minimize earth disturbance and impervious surfaces, to reduce runoff to the </w:t>
      </w:r>
      <w:r w:rsidRPr="00B14799">
        <w:rPr>
          <w:rFonts w:cs="Arial"/>
          <w:bCs/>
          <w:noProof w:val="0"/>
          <w:color w:val="000000" w:themeColor="text1"/>
          <w:sz w:val="20"/>
        </w:rPr>
        <w:t>maximum</w:t>
      </w:r>
      <w:r w:rsidRPr="00B14799">
        <w:rPr>
          <w:noProof w:val="0"/>
          <w:color w:val="000000" w:themeColor="text1"/>
          <w:sz w:val="20"/>
        </w:rPr>
        <w:t xml:space="preserve"> extent possible, and to minimize the use of surface or point discharges.</w:t>
      </w:r>
    </w:p>
    <w:p w14:paraId="45321AA3" w14:textId="77777777" w:rsidR="00B14799" w:rsidRPr="00B14799" w:rsidRDefault="00B14799" w:rsidP="00B14799">
      <w:pPr>
        <w:tabs>
          <w:tab w:val="left" w:pos="547"/>
          <w:tab w:val="left" w:pos="1080"/>
          <w:tab w:val="left" w:pos="1627"/>
          <w:tab w:val="left" w:pos="2160"/>
          <w:tab w:val="left" w:pos="2707"/>
        </w:tabs>
        <w:spacing w:line="240" w:lineRule="auto"/>
        <w:ind w:left="2160" w:hanging="2160"/>
        <w:rPr>
          <w:noProof w:val="0"/>
          <w:color w:val="000000" w:themeColor="text1"/>
          <w:sz w:val="20"/>
        </w:rPr>
      </w:pPr>
    </w:p>
    <w:p w14:paraId="2E34B6A8"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9.</w:t>
      </w:r>
      <w:r w:rsidRPr="00B14799">
        <w:rPr>
          <w:noProof w:val="0"/>
          <w:color w:val="000000" w:themeColor="text1"/>
          <w:sz w:val="20"/>
        </w:rPr>
        <w:tab/>
      </w:r>
      <w:r w:rsidRPr="00B14799">
        <w:rPr>
          <w:rFonts w:cs="Arial"/>
          <w:bCs/>
          <w:noProof w:val="0"/>
          <w:color w:val="000000" w:themeColor="text1"/>
          <w:sz w:val="20"/>
        </w:rPr>
        <w:t>Conduct</w:t>
      </w:r>
      <w:r w:rsidRPr="00B14799">
        <w:rPr>
          <w:noProof w:val="0"/>
          <w:color w:val="000000" w:themeColor="text1"/>
          <w:sz w:val="20"/>
        </w:rPr>
        <w:t xml:space="preserve"> a proposed conditions runoff analysis based on the final design and to meet the release rate.</w:t>
      </w:r>
    </w:p>
    <w:p w14:paraId="375023E6" w14:textId="77777777" w:rsidR="00B14799" w:rsidRPr="00B14799" w:rsidRDefault="00B14799" w:rsidP="00B14799">
      <w:pPr>
        <w:tabs>
          <w:tab w:val="left" w:pos="432"/>
          <w:tab w:val="left" w:pos="547"/>
          <w:tab w:val="left" w:pos="1080"/>
          <w:tab w:val="left" w:pos="1512"/>
          <w:tab w:val="left" w:pos="1627"/>
          <w:tab w:val="left" w:pos="2160"/>
          <w:tab w:val="left" w:pos="2707"/>
        </w:tabs>
        <w:spacing w:line="240" w:lineRule="auto"/>
        <w:ind w:left="2160" w:hanging="2160"/>
        <w:rPr>
          <w:noProof w:val="0"/>
          <w:color w:val="000000" w:themeColor="text1"/>
          <w:sz w:val="20"/>
        </w:rPr>
      </w:pPr>
    </w:p>
    <w:p w14:paraId="187DF25E"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10.</w:t>
      </w:r>
      <w:r w:rsidRPr="00B14799">
        <w:rPr>
          <w:noProof w:val="0"/>
          <w:color w:val="000000" w:themeColor="text1"/>
          <w:sz w:val="20"/>
        </w:rPr>
        <w:tab/>
        <w:t xml:space="preserve">Manage any remaining runoff through treatment prior to discharge, as part of detention, </w:t>
      </w:r>
      <w:r w:rsidRPr="00B14799">
        <w:rPr>
          <w:rFonts w:cs="Arial"/>
          <w:bCs/>
          <w:noProof w:val="0"/>
          <w:color w:val="000000" w:themeColor="text1"/>
          <w:sz w:val="20"/>
        </w:rPr>
        <w:t>bioretention</w:t>
      </w:r>
      <w:r w:rsidRPr="00B14799">
        <w:rPr>
          <w:noProof w:val="0"/>
          <w:color w:val="000000" w:themeColor="text1"/>
          <w:sz w:val="20"/>
        </w:rPr>
        <w:t>, direct discharge, or other structural control.</w:t>
      </w:r>
    </w:p>
    <w:p w14:paraId="32C7C263" w14:textId="77777777" w:rsidR="00B14799" w:rsidRPr="00B14799" w:rsidRDefault="00B14799" w:rsidP="00B14799">
      <w:pPr>
        <w:tabs>
          <w:tab w:val="left" w:pos="432"/>
          <w:tab w:val="left" w:pos="547"/>
          <w:tab w:val="left" w:pos="1080"/>
          <w:tab w:val="left" w:pos="1512"/>
          <w:tab w:val="left" w:pos="1627"/>
          <w:tab w:val="left" w:pos="2160"/>
          <w:tab w:val="left" w:pos="2707"/>
        </w:tabs>
        <w:spacing w:line="240" w:lineRule="auto"/>
        <w:ind w:left="1080" w:hanging="1080"/>
        <w:rPr>
          <w:noProof w:val="0"/>
          <w:color w:val="000000" w:themeColor="text1"/>
          <w:sz w:val="20"/>
        </w:rPr>
      </w:pPr>
    </w:p>
    <w:p w14:paraId="34791952"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11.</w:t>
      </w:r>
      <w:r w:rsidRPr="00B14799">
        <w:rPr>
          <w:noProof w:val="0"/>
          <w:color w:val="000000" w:themeColor="text1"/>
          <w:sz w:val="20"/>
        </w:rPr>
        <w:tab/>
        <w:t xml:space="preserve">Prepare an Operation and Maintenance Plan consistent with </w:t>
      </w:r>
      <w:r w:rsidRPr="00B14799">
        <w:rPr>
          <w:rFonts w:cs="Arial"/>
          <w:bCs/>
          <w:noProof w:val="0"/>
          <w:color w:val="000000" w:themeColor="text1"/>
          <w:sz w:val="20"/>
        </w:rPr>
        <w:t>requirements</w:t>
      </w:r>
      <w:r w:rsidRPr="00B14799">
        <w:rPr>
          <w:noProof w:val="0"/>
          <w:color w:val="000000" w:themeColor="text1"/>
          <w:sz w:val="20"/>
        </w:rPr>
        <w:t xml:space="preserve"> of Section 702 that ensures the </w:t>
      </w:r>
      <w:proofErr w:type="gramStart"/>
      <w:r w:rsidRPr="00B14799">
        <w:rPr>
          <w:noProof w:val="0"/>
          <w:color w:val="000000" w:themeColor="text1"/>
          <w:sz w:val="20"/>
        </w:rPr>
        <w:t>long term</w:t>
      </w:r>
      <w:proofErr w:type="gramEnd"/>
      <w:r w:rsidRPr="00B14799">
        <w:rPr>
          <w:noProof w:val="0"/>
          <w:color w:val="000000" w:themeColor="text1"/>
          <w:sz w:val="20"/>
        </w:rPr>
        <w:t xml:space="preserve"> viability of the stormwater control facilities.</w:t>
      </w:r>
    </w:p>
    <w:p w14:paraId="24CD31F6" w14:textId="77777777" w:rsidR="00B14799" w:rsidRPr="00B14799" w:rsidRDefault="00B14799" w:rsidP="00B14799">
      <w:pPr>
        <w:spacing w:line="240" w:lineRule="auto"/>
        <w:ind w:left="0" w:firstLine="0"/>
        <w:rPr>
          <w:b/>
          <w:noProof w:val="0"/>
          <w:color w:val="000000" w:themeColor="text1"/>
          <w:sz w:val="20"/>
        </w:rPr>
      </w:pPr>
    </w:p>
    <w:p w14:paraId="6F0275AB" w14:textId="77777777" w:rsidR="00B14799" w:rsidRPr="00B14799" w:rsidRDefault="00B14799" w:rsidP="00B14799">
      <w:pPr>
        <w:spacing w:line="240" w:lineRule="auto"/>
        <w:ind w:left="0" w:firstLine="0"/>
        <w:rPr>
          <w:b/>
          <w:noProof w:val="0"/>
          <w:color w:val="000000" w:themeColor="text1"/>
          <w:sz w:val="20"/>
        </w:rPr>
      </w:pPr>
    </w:p>
    <w:p w14:paraId="4C691004" w14:textId="77777777" w:rsidR="00B14799" w:rsidRPr="00B14799" w:rsidRDefault="00B14799" w:rsidP="00B14799">
      <w:pPr>
        <w:spacing w:line="240" w:lineRule="auto"/>
        <w:ind w:left="1350" w:hanging="1350"/>
        <w:rPr>
          <w:b/>
          <w:noProof w:val="0"/>
          <w:color w:val="000000" w:themeColor="text1"/>
          <w:sz w:val="20"/>
        </w:rPr>
      </w:pPr>
      <w:r w:rsidRPr="00B14799">
        <w:rPr>
          <w:b/>
          <w:noProof w:val="0"/>
          <w:color w:val="000000" w:themeColor="text1"/>
          <w:sz w:val="20"/>
        </w:rPr>
        <w:t>Section 306.  Additional Requirements Applicable to Infiltration Oriented Stormwater Management Systems</w:t>
      </w:r>
    </w:p>
    <w:p w14:paraId="75983CB2" w14:textId="77777777" w:rsidR="00B14799" w:rsidRPr="00B14799" w:rsidRDefault="00B14799" w:rsidP="00B14799">
      <w:pPr>
        <w:spacing w:line="240" w:lineRule="auto"/>
        <w:ind w:left="0" w:firstLine="0"/>
        <w:rPr>
          <w:noProof w:val="0"/>
          <w:color w:val="000000" w:themeColor="text1"/>
          <w:sz w:val="20"/>
        </w:rPr>
      </w:pPr>
    </w:p>
    <w:p w14:paraId="6C5D714C"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Prevention of stormwater runoff is the key objective of Chapter 93 of the DEP regulations, because runoff can change the physical, chemical, and biological integrity of waterbodies thereby impacting water quality.</w:t>
      </w:r>
    </w:p>
    <w:p w14:paraId="57D05B88" w14:textId="77777777" w:rsidR="00B14799" w:rsidRPr="00B14799" w:rsidRDefault="00B14799" w:rsidP="00B14799">
      <w:pPr>
        <w:spacing w:line="240" w:lineRule="auto"/>
        <w:ind w:left="0" w:firstLine="0"/>
        <w:rPr>
          <w:noProof w:val="0"/>
          <w:color w:val="000000" w:themeColor="text1"/>
          <w:sz w:val="20"/>
        </w:rPr>
      </w:pPr>
    </w:p>
    <w:p w14:paraId="6F545209"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The SWM Site Plan shall describe how water quality protection requirements will be met.  Infiltration BMPs shall be evaluated and utilized to the maximum extent possible to manage the net change in stormwater runoff generated so that post construction discharges do not degrade the physical, chemical, or biological characteristics of the receiving waters.</w:t>
      </w:r>
    </w:p>
    <w:p w14:paraId="10DC171D" w14:textId="77777777" w:rsidR="00B14799" w:rsidRPr="00B14799" w:rsidRDefault="00B14799" w:rsidP="00B14799">
      <w:pPr>
        <w:spacing w:line="240" w:lineRule="auto"/>
        <w:ind w:left="0" w:firstLine="0"/>
        <w:rPr>
          <w:noProof w:val="0"/>
          <w:color w:val="000000" w:themeColor="text1"/>
          <w:sz w:val="20"/>
        </w:rPr>
      </w:pPr>
    </w:p>
    <w:p w14:paraId="666F601E"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lastRenderedPageBreak/>
        <w:t>C.</w:t>
      </w:r>
      <w:r w:rsidRPr="00B14799">
        <w:rPr>
          <w:noProof w:val="0"/>
          <w:color w:val="000000" w:themeColor="text1"/>
          <w:sz w:val="20"/>
        </w:rPr>
        <w:tab/>
        <w:t>Post construction stormwater infiltration of runoff shall replicate preconstruction infiltration of runoff to the maximum extent possible.</w:t>
      </w:r>
    </w:p>
    <w:p w14:paraId="59C73BA9" w14:textId="77777777" w:rsidR="00B14799" w:rsidRPr="00B14799" w:rsidRDefault="00B14799" w:rsidP="00B14799">
      <w:pPr>
        <w:spacing w:line="240" w:lineRule="auto"/>
        <w:ind w:left="0" w:firstLine="0"/>
        <w:rPr>
          <w:noProof w:val="0"/>
          <w:color w:val="000000" w:themeColor="text1"/>
          <w:sz w:val="20"/>
        </w:rPr>
      </w:pPr>
    </w:p>
    <w:p w14:paraId="4B48974A"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t>In calculating the volume of runoff that can be infiltrated at a site, the following methodology shall be used:</w:t>
      </w:r>
    </w:p>
    <w:p w14:paraId="3AE0C401" w14:textId="77777777" w:rsidR="00B14799" w:rsidRPr="00B14799" w:rsidRDefault="00B14799" w:rsidP="00B14799">
      <w:pPr>
        <w:spacing w:line="240" w:lineRule="auto"/>
        <w:ind w:left="0" w:firstLine="0"/>
        <w:rPr>
          <w:noProof w:val="0"/>
          <w:color w:val="000000" w:themeColor="text1"/>
          <w:sz w:val="20"/>
        </w:rPr>
      </w:pPr>
    </w:p>
    <w:p w14:paraId="5BCC3733"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r>
      <w:r w:rsidRPr="00B14799">
        <w:rPr>
          <w:rFonts w:cs="Arial"/>
          <w:bCs/>
          <w:noProof w:val="0"/>
          <w:color w:val="000000" w:themeColor="text1"/>
          <w:sz w:val="20"/>
        </w:rPr>
        <w:t>Methodology</w:t>
      </w:r>
      <w:r w:rsidRPr="00B14799">
        <w:rPr>
          <w:noProof w:val="0"/>
          <w:color w:val="000000" w:themeColor="text1"/>
          <w:sz w:val="20"/>
        </w:rPr>
        <w:t>:</w:t>
      </w:r>
    </w:p>
    <w:p w14:paraId="446E7B64" w14:textId="77777777" w:rsidR="00B14799" w:rsidRPr="00B14799" w:rsidRDefault="00B14799" w:rsidP="00B14799">
      <w:pPr>
        <w:spacing w:line="240" w:lineRule="auto"/>
        <w:ind w:left="0" w:firstLine="0"/>
        <w:rPr>
          <w:noProof w:val="0"/>
          <w:color w:val="000000" w:themeColor="text1"/>
          <w:sz w:val="20"/>
        </w:rPr>
      </w:pPr>
    </w:p>
    <w:p w14:paraId="5D807954" w14:textId="77777777" w:rsidR="00B14799" w:rsidRPr="00B14799" w:rsidRDefault="00B14799" w:rsidP="00B14799">
      <w:pPr>
        <w:tabs>
          <w:tab w:val="center" w:pos="1620"/>
          <w:tab w:val="left" w:pos="1980"/>
        </w:tabs>
        <w:spacing w:line="240" w:lineRule="auto"/>
        <w:ind w:left="1080" w:firstLine="0"/>
        <w:rPr>
          <w:bCs/>
          <w:noProof w:val="0"/>
          <w:color w:val="000000" w:themeColor="text1"/>
          <w:sz w:val="20"/>
        </w:rPr>
      </w:pPr>
      <w:r w:rsidRPr="00B14799">
        <w:rPr>
          <w:bCs/>
          <w:noProof w:val="0"/>
          <w:color w:val="000000" w:themeColor="text1"/>
          <w:sz w:val="20"/>
        </w:rPr>
        <w:t>Re</w:t>
      </w:r>
      <w:r w:rsidRPr="00B14799">
        <w:rPr>
          <w:bCs/>
          <w:noProof w:val="0"/>
          <w:color w:val="000000" w:themeColor="text1"/>
          <w:sz w:val="20"/>
          <w:vertAlign w:val="subscript"/>
        </w:rPr>
        <w:t>v</w:t>
      </w:r>
      <w:r w:rsidRPr="00B14799">
        <w:rPr>
          <w:bCs/>
          <w:noProof w:val="0"/>
          <w:color w:val="000000" w:themeColor="text1"/>
          <w:sz w:val="20"/>
          <w:vertAlign w:val="subscript"/>
        </w:rPr>
        <w:tab/>
      </w:r>
      <w:r w:rsidRPr="00B14799">
        <w:rPr>
          <w:bCs/>
          <w:noProof w:val="0"/>
          <w:color w:val="000000" w:themeColor="text1"/>
          <w:sz w:val="20"/>
        </w:rPr>
        <w:t>=</w:t>
      </w:r>
      <w:r w:rsidRPr="00B14799">
        <w:rPr>
          <w:bCs/>
          <w:noProof w:val="0"/>
          <w:color w:val="000000" w:themeColor="text1"/>
          <w:sz w:val="20"/>
        </w:rPr>
        <w:tab/>
        <w:t>[(S)(Rv)(A)]/12 (inches/foot)</w:t>
      </w:r>
      <w:r w:rsidRPr="00B14799">
        <w:rPr>
          <w:b/>
          <w:bCs/>
          <w:noProof w:val="0"/>
          <w:color w:val="000000" w:themeColor="text1"/>
          <w:sz w:val="20"/>
        </w:rPr>
        <w:t xml:space="preserve">, </w:t>
      </w:r>
      <w:r w:rsidRPr="00B14799">
        <w:rPr>
          <w:bCs/>
          <w:noProof w:val="0"/>
          <w:color w:val="000000" w:themeColor="text1"/>
          <w:sz w:val="20"/>
        </w:rPr>
        <w:t>where:</w:t>
      </w:r>
    </w:p>
    <w:p w14:paraId="24BB68BA" w14:textId="77777777" w:rsidR="00B14799" w:rsidRPr="00B14799" w:rsidRDefault="00B14799" w:rsidP="00B14799">
      <w:pPr>
        <w:tabs>
          <w:tab w:val="center" w:pos="1620"/>
          <w:tab w:val="left" w:pos="1980"/>
        </w:tabs>
        <w:spacing w:line="240" w:lineRule="auto"/>
        <w:rPr>
          <w:noProof w:val="0"/>
          <w:color w:val="000000" w:themeColor="text1"/>
          <w:sz w:val="20"/>
        </w:rPr>
      </w:pPr>
    </w:p>
    <w:p w14:paraId="44AD7FE9" w14:textId="77777777" w:rsidR="00B14799" w:rsidRPr="00B14799" w:rsidRDefault="00B14799" w:rsidP="00B14799">
      <w:pPr>
        <w:tabs>
          <w:tab w:val="center" w:pos="2520"/>
          <w:tab w:val="left" w:pos="2790"/>
        </w:tabs>
        <w:spacing w:line="240" w:lineRule="auto"/>
        <w:ind w:left="1980" w:firstLine="0"/>
        <w:rPr>
          <w:bCs/>
          <w:noProof w:val="0"/>
          <w:color w:val="000000" w:themeColor="text1"/>
          <w:sz w:val="20"/>
        </w:rPr>
      </w:pPr>
      <w:r w:rsidRPr="00B14799">
        <w:rPr>
          <w:bCs/>
          <w:noProof w:val="0"/>
          <w:color w:val="000000" w:themeColor="text1"/>
          <w:sz w:val="20"/>
        </w:rPr>
        <w:t>Re</w:t>
      </w:r>
      <w:r w:rsidRPr="00B14799">
        <w:rPr>
          <w:bCs/>
          <w:noProof w:val="0"/>
          <w:color w:val="000000" w:themeColor="text1"/>
          <w:sz w:val="20"/>
          <w:vertAlign w:val="subscript"/>
        </w:rPr>
        <w:t>v</w:t>
      </w:r>
      <w:r w:rsidRPr="00B14799">
        <w:rPr>
          <w:bCs/>
          <w:noProof w:val="0"/>
          <w:color w:val="000000" w:themeColor="text1"/>
          <w:sz w:val="20"/>
        </w:rPr>
        <w:tab/>
        <w:t>=</w:t>
      </w:r>
      <w:r w:rsidRPr="00B14799">
        <w:rPr>
          <w:bCs/>
          <w:noProof w:val="0"/>
          <w:color w:val="000000" w:themeColor="text1"/>
          <w:sz w:val="20"/>
        </w:rPr>
        <w:tab/>
        <w:t>Recharge Volume (acre-feet)</w:t>
      </w:r>
    </w:p>
    <w:p w14:paraId="4F10ED67" w14:textId="77777777" w:rsidR="00B14799" w:rsidRPr="00B14799" w:rsidRDefault="00B14799" w:rsidP="00B14799">
      <w:pPr>
        <w:tabs>
          <w:tab w:val="center" w:pos="1620"/>
          <w:tab w:val="left" w:pos="1980"/>
        </w:tabs>
        <w:spacing w:line="240" w:lineRule="auto"/>
        <w:rPr>
          <w:noProof w:val="0"/>
          <w:color w:val="000000" w:themeColor="text1"/>
          <w:sz w:val="20"/>
        </w:rPr>
      </w:pPr>
    </w:p>
    <w:p w14:paraId="57706780" w14:textId="77777777" w:rsidR="00B14799" w:rsidRPr="00B14799" w:rsidRDefault="00B14799" w:rsidP="00B14799">
      <w:pPr>
        <w:tabs>
          <w:tab w:val="center" w:pos="2520"/>
          <w:tab w:val="left" w:pos="2790"/>
        </w:tabs>
        <w:spacing w:line="240" w:lineRule="auto"/>
        <w:ind w:left="1980" w:firstLine="0"/>
        <w:rPr>
          <w:bCs/>
          <w:noProof w:val="0"/>
          <w:color w:val="000000" w:themeColor="text1"/>
          <w:sz w:val="20"/>
        </w:rPr>
      </w:pPr>
      <w:r w:rsidRPr="00B14799">
        <w:rPr>
          <w:bCs/>
          <w:noProof w:val="0"/>
          <w:color w:val="000000" w:themeColor="text1"/>
          <w:sz w:val="20"/>
        </w:rPr>
        <w:t>S</w:t>
      </w:r>
      <w:r w:rsidRPr="00B14799">
        <w:rPr>
          <w:bCs/>
          <w:noProof w:val="0"/>
          <w:color w:val="000000" w:themeColor="text1"/>
          <w:sz w:val="20"/>
        </w:rPr>
        <w:tab/>
        <w:t>=</w:t>
      </w:r>
      <w:r w:rsidRPr="00B14799">
        <w:rPr>
          <w:bCs/>
          <w:noProof w:val="0"/>
          <w:color w:val="000000" w:themeColor="text1"/>
          <w:sz w:val="20"/>
        </w:rPr>
        <w:tab/>
        <w:t>Soil specific recharge factor (inches)</w:t>
      </w:r>
    </w:p>
    <w:p w14:paraId="0E3F8699" w14:textId="77777777" w:rsidR="00B14799" w:rsidRPr="00B14799" w:rsidRDefault="00B14799" w:rsidP="00B14799">
      <w:pPr>
        <w:tabs>
          <w:tab w:val="center" w:pos="1620"/>
          <w:tab w:val="left" w:pos="1980"/>
        </w:tabs>
        <w:spacing w:line="240" w:lineRule="auto"/>
        <w:rPr>
          <w:bCs/>
          <w:noProof w:val="0"/>
          <w:color w:val="000000" w:themeColor="text1"/>
          <w:sz w:val="20"/>
        </w:rPr>
      </w:pPr>
    </w:p>
    <w:p w14:paraId="361B610B" w14:textId="77777777" w:rsidR="00B14799" w:rsidRPr="00B14799" w:rsidRDefault="00B14799" w:rsidP="00B14799">
      <w:pPr>
        <w:tabs>
          <w:tab w:val="center" w:pos="2520"/>
          <w:tab w:val="left" w:pos="2790"/>
        </w:tabs>
        <w:spacing w:line="240" w:lineRule="auto"/>
        <w:ind w:left="1980" w:firstLine="0"/>
        <w:rPr>
          <w:bCs/>
          <w:noProof w:val="0"/>
          <w:color w:val="000000" w:themeColor="text1"/>
          <w:sz w:val="20"/>
        </w:rPr>
      </w:pPr>
      <w:r w:rsidRPr="00B14799">
        <w:rPr>
          <w:bCs/>
          <w:noProof w:val="0"/>
          <w:color w:val="000000" w:themeColor="text1"/>
          <w:sz w:val="20"/>
        </w:rPr>
        <w:t>A</w:t>
      </w:r>
      <w:r w:rsidRPr="00B14799">
        <w:rPr>
          <w:bCs/>
          <w:noProof w:val="0"/>
          <w:color w:val="000000" w:themeColor="text1"/>
          <w:sz w:val="20"/>
        </w:rPr>
        <w:tab/>
        <w:t>=</w:t>
      </w:r>
      <w:r w:rsidRPr="00B14799">
        <w:rPr>
          <w:bCs/>
          <w:noProof w:val="0"/>
          <w:color w:val="000000" w:themeColor="text1"/>
          <w:sz w:val="20"/>
        </w:rPr>
        <w:tab/>
        <w:t>Site area contributing to the recharge facility (acres)</w:t>
      </w:r>
    </w:p>
    <w:p w14:paraId="5366A515" w14:textId="77777777" w:rsidR="00B14799" w:rsidRPr="00B14799" w:rsidRDefault="00B14799" w:rsidP="00B14799">
      <w:pPr>
        <w:tabs>
          <w:tab w:val="center" w:pos="1620"/>
          <w:tab w:val="left" w:pos="1980"/>
        </w:tabs>
        <w:spacing w:line="240" w:lineRule="auto"/>
        <w:rPr>
          <w:noProof w:val="0"/>
          <w:color w:val="000000" w:themeColor="text1"/>
          <w:sz w:val="20"/>
        </w:rPr>
      </w:pPr>
    </w:p>
    <w:p w14:paraId="23D7F86A" w14:textId="77777777" w:rsidR="00B14799" w:rsidRPr="00B14799" w:rsidRDefault="00B14799" w:rsidP="00B14799">
      <w:pPr>
        <w:tabs>
          <w:tab w:val="center" w:pos="2520"/>
          <w:tab w:val="left" w:pos="2790"/>
        </w:tabs>
        <w:spacing w:line="240" w:lineRule="auto"/>
        <w:ind w:left="1980" w:firstLine="0"/>
        <w:rPr>
          <w:bCs/>
          <w:noProof w:val="0"/>
          <w:color w:val="000000" w:themeColor="text1"/>
          <w:sz w:val="20"/>
        </w:rPr>
      </w:pPr>
      <w:r w:rsidRPr="00B14799">
        <w:rPr>
          <w:bCs/>
          <w:noProof w:val="0"/>
          <w:color w:val="000000" w:themeColor="text1"/>
          <w:sz w:val="20"/>
        </w:rPr>
        <w:t>Rv</w:t>
      </w:r>
      <w:r w:rsidRPr="00B14799">
        <w:rPr>
          <w:bCs/>
          <w:noProof w:val="0"/>
          <w:color w:val="000000" w:themeColor="text1"/>
          <w:sz w:val="20"/>
        </w:rPr>
        <w:tab/>
        <w:t>=</w:t>
      </w:r>
      <w:r w:rsidRPr="00B14799">
        <w:rPr>
          <w:bCs/>
          <w:noProof w:val="0"/>
          <w:color w:val="000000" w:themeColor="text1"/>
          <w:sz w:val="20"/>
        </w:rPr>
        <w:tab/>
        <w:t>Volumetric runoff coefficient, Rv = 0.05 + 0.009 (I), where:</w:t>
      </w:r>
    </w:p>
    <w:p w14:paraId="2F61AF8F" w14:textId="77777777" w:rsidR="00B14799" w:rsidRPr="00B14799" w:rsidRDefault="00B14799" w:rsidP="00B14799">
      <w:pPr>
        <w:tabs>
          <w:tab w:val="center" w:pos="1620"/>
          <w:tab w:val="left" w:pos="1980"/>
        </w:tabs>
        <w:spacing w:line="240" w:lineRule="auto"/>
        <w:rPr>
          <w:noProof w:val="0"/>
          <w:color w:val="000000" w:themeColor="text1"/>
          <w:sz w:val="20"/>
        </w:rPr>
      </w:pPr>
    </w:p>
    <w:p w14:paraId="5198CB81" w14:textId="77777777" w:rsidR="00B14799" w:rsidRPr="00B14799" w:rsidRDefault="00B14799" w:rsidP="00B14799">
      <w:pPr>
        <w:tabs>
          <w:tab w:val="center" w:pos="3060"/>
          <w:tab w:val="left" w:pos="3330"/>
        </w:tabs>
        <w:spacing w:line="240" w:lineRule="auto"/>
        <w:ind w:left="3330" w:hanging="540"/>
        <w:rPr>
          <w:bCs/>
          <w:noProof w:val="0"/>
          <w:color w:val="000000" w:themeColor="text1"/>
          <w:sz w:val="20"/>
        </w:rPr>
      </w:pPr>
      <w:r w:rsidRPr="00B14799">
        <w:rPr>
          <w:bCs/>
          <w:noProof w:val="0"/>
          <w:color w:val="000000" w:themeColor="text1"/>
          <w:sz w:val="20"/>
        </w:rPr>
        <w:t>I</w:t>
      </w:r>
      <w:r w:rsidRPr="00B14799">
        <w:rPr>
          <w:bCs/>
          <w:noProof w:val="0"/>
          <w:color w:val="000000" w:themeColor="text1"/>
          <w:sz w:val="20"/>
        </w:rPr>
        <w:tab/>
        <w:t>=</w:t>
      </w:r>
      <w:r w:rsidRPr="00B14799">
        <w:rPr>
          <w:bCs/>
          <w:noProof w:val="0"/>
          <w:color w:val="000000" w:themeColor="text1"/>
          <w:sz w:val="20"/>
        </w:rPr>
        <w:tab/>
        <w:t>Percent impervious area, and S shall be obtained based upon hydrologic soil group from the following table:</w:t>
      </w:r>
    </w:p>
    <w:p w14:paraId="6DC3E36F" w14:textId="77777777" w:rsidR="00B14799" w:rsidRPr="00B14799" w:rsidRDefault="00B14799" w:rsidP="00B14799">
      <w:pPr>
        <w:spacing w:line="240" w:lineRule="auto"/>
        <w:ind w:left="0" w:firstLine="0"/>
        <w:rPr>
          <w:noProof w:val="0"/>
          <w:color w:val="000000" w:themeColor="text1"/>
          <w:sz w:val="20"/>
        </w:rPr>
      </w:pPr>
    </w:p>
    <w:p w14:paraId="0EF915C9" w14:textId="77777777" w:rsidR="00B14799" w:rsidRPr="00B14799" w:rsidRDefault="00B14799" w:rsidP="00B14799">
      <w:pPr>
        <w:tabs>
          <w:tab w:val="center" w:pos="4320"/>
          <w:tab w:val="center" w:pos="7740"/>
        </w:tabs>
        <w:spacing w:line="240" w:lineRule="auto"/>
        <w:ind w:left="0" w:firstLine="0"/>
        <w:rPr>
          <w:noProof w:val="0"/>
          <w:color w:val="000000" w:themeColor="text1"/>
          <w:sz w:val="20"/>
        </w:rPr>
      </w:pPr>
      <w:r w:rsidRPr="00B14799">
        <w:rPr>
          <w:noProof w:val="0"/>
          <w:color w:val="000000" w:themeColor="text1"/>
          <w:sz w:val="20"/>
        </w:rPr>
        <w:tab/>
      </w:r>
      <w:r w:rsidRPr="00B14799">
        <w:rPr>
          <w:noProof w:val="0"/>
          <w:color w:val="000000" w:themeColor="text1"/>
          <w:sz w:val="20"/>
          <w:u w:val="single"/>
        </w:rPr>
        <w:t>Hydrologic Soil Group (HSG)</w:t>
      </w:r>
      <w:r w:rsidRPr="00B14799">
        <w:rPr>
          <w:noProof w:val="0"/>
          <w:color w:val="000000" w:themeColor="text1"/>
          <w:sz w:val="20"/>
        </w:rPr>
        <w:tab/>
      </w:r>
      <w:r w:rsidRPr="00B14799">
        <w:rPr>
          <w:noProof w:val="0"/>
          <w:color w:val="000000" w:themeColor="text1"/>
          <w:sz w:val="20"/>
          <w:u w:val="single"/>
        </w:rPr>
        <w:t>Soil Specific Recharge Factor (S)</w:t>
      </w:r>
    </w:p>
    <w:p w14:paraId="04C56843" w14:textId="77777777" w:rsidR="00B14799" w:rsidRPr="00B14799" w:rsidRDefault="00B14799" w:rsidP="00B14799">
      <w:pPr>
        <w:tabs>
          <w:tab w:val="center" w:pos="4320"/>
          <w:tab w:val="center" w:pos="7740"/>
        </w:tabs>
        <w:spacing w:line="240" w:lineRule="auto"/>
        <w:ind w:left="0" w:firstLine="0"/>
        <w:rPr>
          <w:noProof w:val="0"/>
          <w:color w:val="000000" w:themeColor="text1"/>
          <w:sz w:val="20"/>
        </w:rPr>
      </w:pPr>
      <w:r w:rsidRPr="00B14799">
        <w:rPr>
          <w:noProof w:val="0"/>
          <w:color w:val="000000" w:themeColor="text1"/>
          <w:sz w:val="20"/>
        </w:rPr>
        <w:tab/>
        <w:t>A</w:t>
      </w:r>
      <w:r w:rsidRPr="00B14799">
        <w:rPr>
          <w:noProof w:val="0"/>
          <w:color w:val="000000" w:themeColor="text1"/>
          <w:sz w:val="20"/>
        </w:rPr>
        <w:tab/>
        <w:t>0.38</w:t>
      </w:r>
    </w:p>
    <w:p w14:paraId="243D7436" w14:textId="77777777" w:rsidR="00B14799" w:rsidRPr="00B14799" w:rsidRDefault="00B14799" w:rsidP="00B14799">
      <w:pPr>
        <w:tabs>
          <w:tab w:val="center" w:pos="4320"/>
          <w:tab w:val="center" w:pos="7740"/>
        </w:tabs>
        <w:spacing w:line="240" w:lineRule="auto"/>
        <w:ind w:left="0" w:firstLine="0"/>
        <w:rPr>
          <w:noProof w:val="0"/>
          <w:color w:val="000000" w:themeColor="text1"/>
          <w:sz w:val="20"/>
        </w:rPr>
      </w:pPr>
      <w:r w:rsidRPr="00B14799">
        <w:rPr>
          <w:noProof w:val="0"/>
          <w:color w:val="000000" w:themeColor="text1"/>
          <w:sz w:val="20"/>
        </w:rPr>
        <w:tab/>
        <w:t>B</w:t>
      </w:r>
      <w:r w:rsidRPr="00B14799">
        <w:rPr>
          <w:noProof w:val="0"/>
          <w:color w:val="000000" w:themeColor="text1"/>
          <w:sz w:val="20"/>
        </w:rPr>
        <w:tab/>
        <w:t>0.25</w:t>
      </w:r>
    </w:p>
    <w:p w14:paraId="649FF2FD" w14:textId="77777777" w:rsidR="00B14799" w:rsidRPr="00B14799" w:rsidRDefault="00B14799" w:rsidP="00B14799">
      <w:pPr>
        <w:tabs>
          <w:tab w:val="center" w:pos="4320"/>
          <w:tab w:val="center" w:pos="7740"/>
        </w:tabs>
        <w:spacing w:line="240" w:lineRule="auto"/>
        <w:ind w:left="0" w:firstLine="0"/>
        <w:rPr>
          <w:noProof w:val="0"/>
          <w:color w:val="000000" w:themeColor="text1"/>
          <w:sz w:val="20"/>
        </w:rPr>
      </w:pPr>
      <w:r w:rsidRPr="00B14799">
        <w:rPr>
          <w:noProof w:val="0"/>
          <w:color w:val="000000" w:themeColor="text1"/>
          <w:sz w:val="20"/>
        </w:rPr>
        <w:tab/>
        <w:t>C</w:t>
      </w:r>
      <w:r w:rsidRPr="00B14799">
        <w:rPr>
          <w:noProof w:val="0"/>
          <w:color w:val="000000" w:themeColor="text1"/>
          <w:sz w:val="20"/>
        </w:rPr>
        <w:tab/>
        <w:t>0.13</w:t>
      </w:r>
    </w:p>
    <w:p w14:paraId="6739B6AA" w14:textId="77777777" w:rsidR="00B14799" w:rsidRPr="00B14799" w:rsidRDefault="00B14799" w:rsidP="00B14799">
      <w:pPr>
        <w:tabs>
          <w:tab w:val="center" w:pos="4320"/>
          <w:tab w:val="center" w:pos="7740"/>
        </w:tabs>
        <w:spacing w:line="240" w:lineRule="auto"/>
        <w:ind w:left="0" w:firstLine="0"/>
        <w:rPr>
          <w:noProof w:val="0"/>
          <w:color w:val="000000" w:themeColor="text1"/>
          <w:sz w:val="20"/>
        </w:rPr>
      </w:pPr>
      <w:r w:rsidRPr="00B14799">
        <w:rPr>
          <w:noProof w:val="0"/>
          <w:color w:val="000000" w:themeColor="text1"/>
          <w:sz w:val="20"/>
        </w:rPr>
        <w:tab/>
        <w:t>D</w:t>
      </w:r>
      <w:r w:rsidRPr="00B14799">
        <w:rPr>
          <w:noProof w:val="0"/>
          <w:color w:val="000000" w:themeColor="text1"/>
          <w:sz w:val="20"/>
        </w:rPr>
        <w:tab/>
        <w:t>0.06</w:t>
      </w:r>
    </w:p>
    <w:p w14:paraId="2C218109" w14:textId="77777777" w:rsidR="00B14799" w:rsidRPr="00B14799" w:rsidRDefault="00B14799" w:rsidP="00B14799">
      <w:pPr>
        <w:spacing w:line="240" w:lineRule="auto"/>
        <w:ind w:left="0" w:firstLine="0"/>
        <w:rPr>
          <w:noProof w:val="0"/>
          <w:color w:val="000000" w:themeColor="text1"/>
          <w:sz w:val="20"/>
        </w:rPr>
      </w:pPr>
    </w:p>
    <w:p w14:paraId="1C5FF19E" w14:textId="77777777" w:rsidR="00B14799" w:rsidRPr="00B14799" w:rsidRDefault="00B14799" w:rsidP="00B14799">
      <w:pPr>
        <w:spacing w:line="240" w:lineRule="auto"/>
        <w:ind w:left="3330" w:firstLine="0"/>
        <w:rPr>
          <w:noProof w:val="0"/>
          <w:color w:val="000000" w:themeColor="text1"/>
          <w:sz w:val="20"/>
        </w:rPr>
      </w:pPr>
      <w:r w:rsidRPr="00B14799">
        <w:rPr>
          <w:noProof w:val="0"/>
          <w:color w:val="000000" w:themeColor="text1"/>
          <w:sz w:val="20"/>
        </w:rPr>
        <w:t>If more than one HSG is present at a site, a composite recharge volume shall be computed based upon the proportion of total site area within each HSG.</w:t>
      </w:r>
    </w:p>
    <w:p w14:paraId="27C4E87B" w14:textId="77777777" w:rsidR="00B14799" w:rsidRPr="00B14799" w:rsidRDefault="00B14799" w:rsidP="00B14799">
      <w:pPr>
        <w:spacing w:line="240" w:lineRule="auto"/>
        <w:ind w:left="0" w:firstLine="0"/>
        <w:rPr>
          <w:noProof w:val="0"/>
          <w:color w:val="000000" w:themeColor="text1"/>
          <w:sz w:val="20"/>
        </w:rPr>
      </w:pPr>
    </w:p>
    <w:p w14:paraId="4817855C"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E.</w:t>
      </w:r>
      <w:r w:rsidRPr="00B14799">
        <w:rPr>
          <w:noProof w:val="0"/>
          <w:color w:val="000000" w:themeColor="text1"/>
          <w:sz w:val="20"/>
        </w:rPr>
        <w:tab/>
        <w:t>In selecting the appropriate infiltration BMPs, the applicant shall consider the following:</w:t>
      </w:r>
    </w:p>
    <w:p w14:paraId="4963E99F" w14:textId="77777777" w:rsidR="00B14799" w:rsidRPr="00B14799" w:rsidRDefault="00B14799" w:rsidP="00B14799">
      <w:pPr>
        <w:spacing w:line="240" w:lineRule="auto"/>
        <w:ind w:left="0" w:firstLine="0"/>
        <w:rPr>
          <w:noProof w:val="0"/>
          <w:color w:val="000000" w:themeColor="text1"/>
          <w:sz w:val="20"/>
        </w:rPr>
      </w:pPr>
    </w:p>
    <w:p w14:paraId="19065261"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Permeability and infiltration rate of the site soils.</w:t>
      </w:r>
    </w:p>
    <w:p w14:paraId="22931002" w14:textId="77777777" w:rsidR="00B14799" w:rsidRPr="00B14799" w:rsidRDefault="00B14799" w:rsidP="00B14799">
      <w:pPr>
        <w:spacing w:line="240" w:lineRule="auto"/>
        <w:ind w:left="0" w:firstLine="0"/>
        <w:rPr>
          <w:noProof w:val="0"/>
          <w:color w:val="000000" w:themeColor="text1"/>
          <w:sz w:val="20"/>
        </w:rPr>
      </w:pPr>
    </w:p>
    <w:p w14:paraId="7ED9DC1D"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Topographic slope and depth to bedrock.</w:t>
      </w:r>
    </w:p>
    <w:p w14:paraId="06DE3801" w14:textId="77777777" w:rsidR="00B14799" w:rsidRPr="00B14799" w:rsidRDefault="00B14799" w:rsidP="00B14799">
      <w:pPr>
        <w:spacing w:line="240" w:lineRule="auto"/>
        <w:ind w:left="0" w:firstLine="0"/>
        <w:rPr>
          <w:noProof w:val="0"/>
          <w:color w:val="000000" w:themeColor="text1"/>
          <w:sz w:val="20"/>
        </w:rPr>
      </w:pPr>
    </w:p>
    <w:p w14:paraId="16172E65"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t>Seasonal high-water table.</w:t>
      </w:r>
    </w:p>
    <w:p w14:paraId="125B9CBB" w14:textId="77777777" w:rsidR="00B14799" w:rsidRPr="00B14799" w:rsidRDefault="00B14799" w:rsidP="00B14799">
      <w:pPr>
        <w:spacing w:line="240" w:lineRule="auto"/>
        <w:ind w:left="0" w:firstLine="0"/>
        <w:rPr>
          <w:noProof w:val="0"/>
          <w:color w:val="000000" w:themeColor="text1"/>
          <w:sz w:val="20"/>
        </w:rPr>
      </w:pPr>
    </w:p>
    <w:p w14:paraId="5F9862B6"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4.</w:t>
      </w:r>
      <w:r w:rsidRPr="00B14799">
        <w:rPr>
          <w:noProof w:val="0"/>
          <w:color w:val="000000" w:themeColor="text1"/>
          <w:sz w:val="20"/>
        </w:rPr>
        <w:tab/>
        <w:t>Proximity and elevation relative to building foundations, basements, and well heads.  (Infiltration BMPs shall be located downgrade of these structures).</w:t>
      </w:r>
    </w:p>
    <w:p w14:paraId="740FC378" w14:textId="77777777" w:rsidR="00B14799" w:rsidRPr="00B14799" w:rsidRDefault="00B14799" w:rsidP="00B14799">
      <w:pPr>
        <w:spacing w:line="240" w:lineRule="auto"/>
        <w:ind w:left="0" w:firstLine="0"/>
        <w:rPr>
          <w:noProof w:val="0"/>
          <w:color w:val="000000" w:themeColor="text1"/>
          <w:sz w:val="20"/>
        </w:rPr>
      </w:pPr>
    </w:p>
    <w:p w14:paraId="1BCACD41"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5.</w:t>
      </w:r>
      <w:r w:rsidRPr="00B14799">
        <w:rPr>
          <w:noProof w:val="0"/>
          <w:color w:val="000000" w:themeColor="text1"/>
          <w:sz w:val="20"/>
        </w:rPr>
        <w:tab/>
        <w:t>Erodibility of soils.</w:t>
      </w:r>
    </w:p>
    <w:p w14:paraId="4E30F76D" w14:textId="77777777" w:rsidR="00B14799" w:rsidRPr="00B14799" w:rsidRDefault="00B14799" w:rsidP="00B14799">
      <w:pPr>
        <w:spacing w:line="240" w:lineRule="auto"/>
        <w:ind w:left="0" w:firstLine="0"/>
        <w:rPr>
          <w:noProof w:val="0"/>
          <w:color w:val="000000" w:themeColor="text1"/>
          <w:sz w:val="20"/>
        </w:rPr>
      </w:pPr>
    </w:p>
    <w:p w14:paraId="4790EF02"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6.</w:t>
      </w:r>
      <w:r w:rsidRPr="00B14799">
        <w:rPr>
          <w:noProof w:val="0"/>
          <w:color w:val="000000" w:themeColor="text1"/>
          <w:sz w:val="20"/>
        </w:rPr>
        <w:tab/>
        <w:t>Land availability, configuration, and topography.</w:t>
      </w:r>
    </w:p>
    <w:p w14:paraId="1E2DF479" w14:textId="77777777" w:rsidR="00B14799" w:rsidRPr="00B14799" w:rsidRDefault="00B14799" w:rsidP="00B14799">
      <w:pPr>
        <w:spacing w:line="240" w:lineRule="auto"/>
        <w:ind w:left="0" w:firstLine="0"/>
        <w:rPr>
          <w:noProof w:val="0"/>
          <w:color w:val="000000" w:themeColor="text1"/>
          <w:sz w:val="20"/>
        </w:rPr>
      </w:pPr>
    </w:p>
    <w:p w14:paraId="64088A24"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7.</w:t>
      </w:r>
      <w:r w:rsidRPr="00B14799">
        <w:rPr>
          <w:noProof w:val="0"/>
          <w:color w:val="000000" w:themeColor="text1"/>
          <w:sz w:val="20"/>
        </w:rPr>
        <w:tab/>
        <w:t>Peak discharge and required volume control.</w:t>
      </w:r>
    </w:p>
    <w:p w14:paraId="36A86C28" w14:textId="77777777" w:rsidR="00B14799" w:rsidRPr="00B14799" w:rsidRDefault="00B14799" w:rsidP="00B14799">
      <w:pPr>
        <w:spacing w:line="240" w:lineRule="auto"/>
        <w:ind w:left="0" w:firstLine="0"/>
        <w:rPr>
          <w:noProof w:val="0"/>
          <w:color w:val="000000" w:themeColor="text1"/>
          <w:sz w:val="20"/>
        </w:rPr>
      </w:pPr>
    </w:p>
    <w:p w14:paraId="764A15A4"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8.</w:t>
      </w:r>
      <w:r w:rsidRPr="00B14799">
        <w:rPr>
          <w:noProof w:val="0"/>
          <w:color w:val="000000" w:themeColor="text1"/>
          <w:sz w:val="20"/>
        </w:rPr>
        <w:tab/>
        <w:t>Streambank erosion.</w:t>
      </w:r>
    </w:p>
    <w:p w14:paraId="132D2FFD" w14:textId="77777777" w:rsidR="00B14799" w:rsidRPr="00B14799" w:rsidRDefault="00B14799" w:rsidP="00B14799">
      <w:pPr>
        <w:spacing w:line="240" w:lineRule="auto"/>
        <w:ind w:left="0" w:firstLine="0"/>
        <w:rPr>
          <w:noProof w:val="0"/>
          <w:color w:val="000000" w:themeColor="text1"/>
          <w:sz w:val="20"/>
        </w:rPr>
      </w:pPr>
    </w:p>
    <w:p w14:paraId="4796B6AE"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9.</w:t>
      </w:r>
      <w:r w:rsidRPr="00B14799">
        <w:rPr>
          <w:noProof w:val="0"/>
          <w:color w:val="000000" w:themeColor="text1"/>
          <w:sz w:val="20"/>
        </w:rPr>
        <w:tab/>
        <w:t>Efficiency of the BMPs to mitigate potential water quality problems.</w:t>
      </w:r>
    </w:p>
    <w:p w14:paraId="7BEB0CC5" w14:textId="77777777" w:rsidR="00B14799" w:rsidRPr="00B14799" w:rsidRDefault="00B14799" w:rsidP="00B14799">
      <w:pPr>
        <w:spacing w:line="240" w:lineRule="auto"/>
        <w:ind w:left="0" w:firstLine="0"/>
        <w:rPr>
          <w:noProof w:val="0"/>
          <w:color w:val="000000" w:themeColor="text1"/>
          <w:sz w:val="20"/>
        </w:rPr>
      </w:pPr>
    </w:p>
    <w:p w14:paraId="0355E06D"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10.</w:t>
      </w:r>
      <w:r w:rsidRPr="00B14799">
        <w:rPr>
          <w:noProof w:val="0"/>
          <w:color w:val="000000" w:themeColor="text1"/>
          <w:sz w:val="20"/>
        </w:rPr>
        <w:tab/>
        <w:t>Volume of runoff that will be effectively treated.</w:t>
      </w:r>
    </w:p>
    <w:p w14:paraId="108F56A5" w14:textId="77777777" w:rsidR="00B14799" w:rsidRPr="00B14799" w:rsidRDefault="00B14799" w:rsidP="00B14799">
      <w:pPr>
        <w:spacing w:line="240" w:lineRule="auto"/>
        <w:ind w:left="0" w:firstLine="0"/>
        <w:rPr>
          <w:noProof w:val="0"/>
          <w:color w:val="000000" w:themeColor="text1"/>
          <w:sz w:val="20"/>
        </w:rPr>
      </w:pPr>
    </w:p>
    <w:p w14:paraId="65FBAF63"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11.</w:t>
      </w:r>
      <w:r w:rsidRPr="00B14799">
        <w:rPr>
          <w:noProof w:val="0"/>
          <w:color w:val="000000" w:themeColor="text1"/>
          <w:sz w:val="20"/>
        </w:rPr>
        <w:tab/>
        <w:t>Nature of the pollutant to be removed.</w:t>
      </w:r>
    </w:p>
    <w:p w14:paraId="038452B1" w14:textId="77777777" w:rsidR="00B14799" w:rsidRPr="00B14799" w:rsidRDefault="00B14799" w:rsidP="00B14799">
      <w:pPr>
        <w:spacing w:line="240" w:lineRule="auto"/>
        <w:ind w:left="0" w:firstLine="0"/>
        <w:rPr>
          <w:noProof w:val="0"/>
          <w:color w:val="000000" w:themeColor="text1"/>
          <w:sz w:val="20"/>
        </w:rPr>
      </w:pPr>
    </w:p>
    <w:p w14:paraId="06650F18"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lastRenderedPageBreak/>
        <w:t>12.</w:t>
      </w:r>
      <w:r w:rsidRPr="00B14799">
        <w:rPr>
          <w:noProof w:val="0"/>
          <w:color w:val="000000" w:themeColor="text1"/>
          <w:sz w:val="20"/>
        </w:rPr>
        <w:tab/>
        <w:t>Maintenance requirements.</w:t>
      </w:r>
    </w:p>
    <w:p w14:paraId="6E00C76F" w14:textId="77777777" w:rsidR="00B14799" w:rsidRPr="00B14799" w:rsidRDefault="00B14799" w:rsidP="00B14799">
      <w:pPr>
        <w:spacing w:line="240" w:lineRule="auto"/>
        <w:ind w:left="0" w:firstLine="0"/>
        <w:rPr>
          <w:noProof w:val="0"/>
          <w:color w:val="000000" w:themeColor="text1"/>
          <w:sz w:val="20"/>
        </w:rPr>
      </w:pPr>
    </w:p>
    <w:p w14:paraId="2EEFE49D"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13.</w:t>
      </w:r>
      <w:r w:rsidRPr="00B14799">
        <w:rPr>
          <w:noProof w:val="0"/>
          <w:color w:val="000000" w:themeColor="text1"/>
          <w:sz w:val="20"/>
        </w:rPr>
        <w:tab/>
        <w:t>Creation/protection of aquatic and wildlife habitat.</w:t>
      </w:r>
    </w:p>
    <w:p w14:paraId="4422151B" w14:textId="77777777" w:rsidR="00B14799" w:rsidRPr="00B14799" w:rsidRDefault="00B14799" w:rsidP="00B14799">
      <w:pPr>
        <w:spacing w:line="240" w:lineRule="auto"/>
        <w:ind w:left="0" w:firstLine="0"/>
        <w:rPr>
          <w:noProof w:val="0"/>
          <w:color w:val="000000" w:themeColor="text1"/>
          <w:sz w:val="20"/>
        </w:rPr>
      </w:pPr>
    </w:p>
    <w:p w14:paraId="6A907DE1"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14.</w:t>
      </w:r>
      <w:r w:rsidRPr="00B14799">
        <w:rPr>
          <w:noProof w:val="0"/>
          <w:color w:val="000000" w:themeColor="text1"/>
          <w:sz w:val="20"/>
        </w:rPr>
        <w:tab/>
        <w:t>Recreational value.</w:t>
      </w:r>
    </w:p>
    <w:p w14:paraId="443A0F1C" w14:textId="77777777" w:rsidR="00B14799" w:rsidRPr="00B14799" w:rsidRDefault="00B14799" w:rsidP="00B14799">
      <w:pPr>
        <w:spacing w:line="240" w:lineRule="auto"/>
        <w:ind w:left="0" w:firstLine="0"/>
        <w:rPr>
          <w:noProof w:val="0"/>
          <w:color w:val="000000" w:themeColor="text1"/>
          <w:sz w:val="20"/>
        </w:rPr>
      </w:pPr>
    </w:p>
    <w:p w14:paraId="02626E02"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15.</w:t>
      </w:r>
      <w:r w:rsidRPr="00B14799">
        <w:rPr>
          <w:noProof w:val="0"/>
          <w:color w:val="000000" w:themeColor="text1"/>
          <w:sz w:val="20"/>
        </w:rPr>
        <w:tab/>
        <w:t>Enhancement of aesthetic and property value.</w:t>
      </w:r>
    </w:p>
    <w:p w14:paraId="1522E51F" w14:textId="77777777" w:rsidR="00B14799" w:rsidRPr="00B14799" w:rsidRDefault="00B14799" w:rsidP="00B14799">
      <w:pPr>
        <w:spacing w:line="240" w:lineRule="auto"/>
        <w:ind w:left="0" w:firstLine="0"/>
        <w:rPr>
          <w:noProof w:val="0"/>
          <w:color w:val="000000" w:themeColor="text1"/>
          <w:sz w:val="20"/>
        </w:rPr>
      </w:pPr>
    </w:p>
    <w:p w14:paraId="76BC980C"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F.</w:t>
      </w:r>
      <w:r w:rsidRPr="00B14799">
        <w:rPr>
          <w:noProof w:val="0"/>
          <w:color w:val="000000" w:themeColor="text1"/>
          <w:sz w:val="20"/>
        </w:rPr>
        <w:tab/>
        <w:t>A detailed soils evaluation of the project site shall be performed to determine the suitability of infiltration BMPs.  The evaluation shall be performed by a qualified professional, and at a minimum, address soil permeability, depth to bedrock, susceptibility to sinkhole formation, and subgrade stability.  The site testing shall include adequate sampling of all portions of the site, except those areas containing natural resources with total protection as defined by the Township Zoning Ordinance, to determine areas of the property which are suitable for infiltration BMPs.  The general process for designing the infiltration BMP shall be:</w:t>
      </w:r>
    </w:p>
    <w:p w14:paraId="3C2207A2" w14:textId="77777777" w:rsidR="00B14799" w:rsidRPr="00B14799" w:rsidRDefault="00B14799" w:rsidP="00B14799">
      <w:pPr>
        <w:spacing w:line="240" w:lineRule="auto"/>
        <w:ind w:left="0" w:firstLine="0"/>
        <w:rPr>
          <w:noProof w:val="0"/>
          <w:color w:val="000000" w:themeColor="text1"/>
          <w:sz w:val="20"/>
        </w:rPr>
      </w:pPr>
    </w:p>
    <w:p w14:paraId="008BB4B0"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Analyze hydrologic soil groups as well as natural and manmade features within the site to determine general areas of suitability for infiltration BMPs.</w:t>
      </w:r>
    </w:p>
    <w:p w14:paraId="0A9F6775" w14:textId="77777777" w:rsidR="00B14799" w:rsidRPr="00B14799" w:rsidRDefault="00B14799" w:rsidP="00B14799">
      <w:pPr>
        <w:spacing w:line="240" w:lineRule="auto"/>
        <w:ind w:left="0" w:firstLine="0"/>
        <w:rPr>
          <w:noProof w:val="0"/>
          <w:color w:val="000000" w:themeColor="text1"/>
          <w:sz w:val="20"/>
        </w:rPr>
      </w:pPr>
    </w:p>
    <w:p w14:paraId="2050AABB"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 xml:space="preserve">Provide field testing data </w:t>
      </w:r>
      <w:r w:rsidRPr="00B14799">
        <w:rPr>
          <w:bCs/>
          <w:noProof w:val="0"/>
          <w:color w:val="000000" w:themeColor="text1"/>
          <w:sz w:val="20"/>
        </w:rPr>
        <w:t xml:space="preserve">at the elevation of the proposed infiltration zone (bottom surface of infiltration facilities) </w:t>
      </w:r>
      <w:r w:rsidRPr="00B14799">
        <w:rPr>
          <w:noProof w:val="0"/>
          <w:color w:val="000000" w:themeColor="text1"/>
          <w:sz w:val="20"/>
        </w:rPr>
        <w:t>to determine appropriate percolation rate and/or hydraulic conductivity.</w:t>
      </w:r>
    </w:p>
    <w:p w14:paraId="51B281E4" w14:textId="77777777" w:rsidR="00B14799" w:rsidRPr="00B14799" w:rsidRDefault="00B14799" w:rsidP="00B14799">
      <w:pPr>
        <w:spacing w:line="240" w:lineRule="auto"/>
        <w:ind w:left="0" w:firstLine="0"/>
        <w:rPr>
          <w:noProof w:val="0"/>
          <w:color w:val="000000" w:themeColor="text1"/>
          <w:sz w:val="20"/>
        </w:rPr>
      </w:pPr>
    </w:p>
    <w:p w14:paraId="482DE1A1"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t>Design infiltration BMPs for required stormwater volume based on field-determined capacity at the level of the proposed infiltration surface.</w:t>
      </w:r>
    </w:p>
    <w:p w14:paraId="2335BEE6" w14:textId="77777777" w:rsidR="00B14799" w:rsidRPr="00B14799" w:rsidRDefault="00B14799" w:rsidP="00B14799">
      <w:pPr>
        <w:spacing w:line="240" w:lineRule="auto"/>
        <w:ind w:left="0" w:firstLine="0"/>
        <w:rPr>
          <w:noProof w:val="0"/>
          <w:color w:val="000000" w:themeColor="text1"/>
          <w:sz w:val="20"/>
        </w:rPr>
      </w:pPr>
    </w:p>
    <w:p w14:paraId="5FE93620"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4.</w:t>
      </w:r>
      <w:r w:rsidRPr="00B14799">
        <w:rPr>
          <w:noProof w:val="0"/>
          <w:color w:val="000000" w:themeColor="text1"/>
          <w:sz w:val="20"/>
        </w:rPr>
        <w:tab/>
        <w:t xml:space="preserve">Soil </w:t>
      </w:r>
      <w:r w:rsidRPr="00B14799">
        <w:rPr>
          <w:rFonts w:cs="Arial"/>
          <w:bCs/>
          <w:noProof w:val="0"/>
          <w:color w:val="000000" w:themeColor="text1"/>
          <w:sz w:val="20"/>
        </w:rPr>
        <w:t>characteristics</w:t>
      </w:r>
      <w:r w:rsidRPr="00B14799">
        <w:rPr>
          <w:noProof w:val="0"/>
          <w:color w:val="000000" w:themeColor="text1"/>
          <w:sz w:val="20"/>
        </w:rPr>
        <w:t>:</w:t>
      </w:r>
    </w:p>
    <w:p w14:paraId="10CE48CA" w14:textId="77777777" w:rsidR="00B14799" w:rsidRPr="00B14799" w:rsidRDefault="00B14799" w:rsidP="00B14799">
      <w:pPr>
        <w:spacing w:line="240" w:lineRule="auto"/>
        <w:ind w:left="0" w:firstLine="0"/>
        <w:rPr>
          <w:noProof w:val="0"/>
          <w:color w:val="000000" w:themeColor="text1"/>
          <w:sz w:val="20"/>
        </w:rPr>
      </w:pPr>
    </w:p>
    <w:p w14:paraId="54CB14B8"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Infiltration BMPs are particularly appropriate in hydrologic soil groups A and B, as described in the Natural Resources Conservation Service Manual TR-55.</w:t>
      </w:r>
    </w:p>
    <w:p w14:paraId="0DE6BE8C" w14:textId="77777777" w:rsidR="00B14799" w:rsidRPr="00B14799" w:rsidRDefault="00B14799" w:rsidP="00B14799">
      <w:pPr>
        <w:spacing w:line="240" w:lineRule="auto"/>
        <w:ind w:left="0" w:firstLine="0"/>
        <w:rPr>
          <w:noProof w:val="0"/>
          <w:color w:val="000000" w:themeColor="text1"/>
          <w:sz w:val="20"/>
        </w:rPr>
      </w:pPr>
    </w:p>
    <w:p w14:paraId="6828C352"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Low-erodibility factors (“K” factors) are preferred for the construction of basins.</w:t>
      </w:r>
    </w:p>
    <w:p w14:paraId="7ED9FF0C" w14:textId="77777777" w:rsidR="00B14799" w:rsidRPr="00B14799" w:rsidRDefault="00B14799" w:rsidP="00B14799">
      <w:pPr>
        <w:spacing w:line="240" w:lineRule="auto"/>
        <w:ind w:left="0" w:firstLine="0"/>
        <w:rPr>
          <w:noProof w:val="0"/>
          <w:color w:val="000000" w:themeColor="text1"/>
          <w:sz w:val="20"/>
        </w:rPr>
      </w:pPr>
    </w:p>
    <w:p w14:paraId="0C1A5C89"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There must be a minimum depth of eighteen (18) inches between the bottom of any facility and the seasonal high water table and/or bedrock (limiting zones), except for infiltration BMPs receiving only roof runoff which shall be placed in soils having a minimum depth of twelve (12) inches between the bottom of the facility and the limiting zone.  The minimum required separation between the limiting zone may be increased, if required by the Township, should project specific conditions exist (such as anticipated increased contaminants) which dictate greater prevention of groundwater contamination.</w:t>
      </w:r>
    </w:p>
    <w:p w14:paraId="6A5C99E8" w14:textId="77777777" w:rsidR="00B14799" w:rsidRPr="00B14799" w:rsidRDefault="00B14799" w:rsidP="00B14799">
      <w:pPr>
        <w:spacing w:line="240" w:lineRule="auto"/>
        <w:ind w:left="0" w:firstLine="0"/>
        <w:rPr>
          <w:noProof w:val="0"/>
          <w:color w:val="000000" w:themeColor="text1"/>
          <w:sz w:val="20"/>
        </w:rPr>
      </w:pPr>
    </w:p>
    <w:p w14:paraId="7D894493"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t>There must be an infiltration and/or percolation rate sufficient to accept the additional stormwater load, and to drain completely as determined by field tests.</w:t>
      </w:r>
    </w:p>
    <w:p w14:paraId="1618BFCE" w14:textId="77777777" w:rsidR="00B14799" w:rsidRPr="00B14799" w:rsidRDefault="00B14799" w:rsidP="00B14799">
      <w:pPr>
        <w:spacing w:line="240" w:lineRule="auto"/>
        <w:ind w:left="0" w:firstLine="0"/>
        <w:rPr>
          <w:noProof w:val="0"/>
          <w:color w:val="000000" w:themeColor="text1"/>
          <w:sz w:val="20"/>
        </w:rPr>
      </w:pPr>
    </w:p>
    <w:p w14:paraId="4E82F3D0"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e.</w:t>
      </w:r>
      <w:r w:rsidRPr="00B14799">
        <w:rPr>
          <w:noProof w:val="0"/>
          <w:color w:val="000000" w:themeColor="text1"/>
          <w:sz w:val="20"/>
        </w:rPr>
        <w:tab/>
        <w:t>A minimum of thirty (30) feet of undisturbed fill shall separate the foundation wall of any building and an infiltration BMP.</w:t>
      </w:r>
    </w:p>
    <w:p w14:paraId="10D05253" w14:textId="77777777" w:rsidR="00B14799" w:rsidRPr="00B14799" w:rsidRDefault="00B14799" w:rsidP="00B14799">
      <w:pPr>
        <w:spacing w:line="240" w:lineRule="auto"/>
        <w:ind w:left="0" w:firstLine="0"/>
        <w:rPr>
          <w:noProof w:val="0"/>
          <w:color w:val="000000" w:themeColor="text1"/>
          <w:sz w:val="20"/>
        </w:rPr>
      </w:pPr>
    </w:p>
    <w:p w14:paraId="22F2F2E0"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f.</w:t>
      </w:r>
      <w:r w:rsidRPr="00B14799">
        <w:rPr>
          <w:noProof w:val="0"/>
          <w:color w:val="000000" w:themeColor="text1"/>
          <w:sz w:val="20"/>
        </w:rPr>
        <w:tab/>
        <w:t>The infiltration system shall have positive overflow controls to prevent storage within one foot of the finished surface of grade.</w:t>
      </w:r>
    </w:p>
    <w:p w14:paraId="5D5C421B" w14:textId="77777777" w:rsidR="00B14799" w:rsidRPr="00B14799" w:rsidRDefault="00B14799" w:rsidP="00B14799">
      <w:pPr>
        <w:spacing w:line="240" w:lineRule="auto"/>
        <w:ind w:left="0" w:firstLine="0"/>
        <w:rPr>
          <w:noProof w:val="0"/>
          <w:color w:val="000000" w:themeColor="text1"/>
          <w:sz w:val="20"/>
        </w:rPr>
      </w:pPr>
    </w:p>
    <w:p w14:paraId="3760F1A2"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g.</w:t>
      </w:r>
      <w:r w:rsidRPr="00B14799">
        <w:rPr>
          <w:noProof w:val="0"/>
          <w:color w:val="000000" w:themeColor="text1"/>
          <w:sz w:val="20"/>
        </w:rPr>
        <w:tab/>
        <w:t>Infiltration rates shall not be used in computing the storage volume of the infiltration system.</w:t>
      </w:r>
    </w:p>
    <w:p w14:paraId="1D2295F1" w14:textId="77777777" w:rsidR="00B14799" w:rsidRPr="00B14799" w:rsidRDefault="00B14799" w:rsidP="00B14799">
      <w:pPr>
        <w:spacing w:line="240" w:lineRule="auto"/>
        <w:ind w:left="0" w:firstLine="0"/>
        <w:rPr>
          <w:noProof w:val="0"/>
          <w:color w:val="000000" w:themeColor="text1"/>
          <w:sz w:val="20"/>
        </w:rPr>
      </w:pPr>
    </w:p>
    <w:p w14:paraId="52DEF9F8" w14:textId="77777777" w:rsidR="00B14799" w:rsidRPr="00B14799" w:rsidRDefault="00B14799" w:rsidP="00B14799">
      <w:pPr>
        <w:spacing w:line="240" w:lineRule="auto"/>
        <w:ind w:left="1080" w:hanging="360"/>
        <w:rPr>
          <w:noProof w:val="0"/>
          <w:color w:val="000000" w:themeColor="text1"/>
          <w:sz w:val="20"/>
        </w:rPr>
      </w:pPr>
      <w:r w:rsidRPr="00B14799">
        <w:rPr>
          <w:noProof w:val="0"/>
          <w:color w:val="000000" w:themeColor="text1"/>
          <w:sz w:val="20"/>
        </w:rPr>
        <w:t>h.</w:t>
      </w:r>
      <w:r w:rsidRPr="00B14799">
        <w:rPr>
          <w:noProof w:val="0"/>
          <w:color w:val="000000" w:themeColor="text1"/>
          <w:sz w:val="20"/>
        </w:rPr>
        <w:tab/>
        <w:t>Surface inflows shall be designed to prevent direct discharge of sediment into the infiltration system.</w:t>
      </w:r>
    </w:p>
    <w:p w14:paraId="4F287A81" w14:textId="77777777" w:rsidR="00B14799" w:rsidRPr="00B14799" w:rsidRDefault="00B14799" w:rsidP="00B14799">
      <w:pPr>
        <w:spacing w:line="240" w:lineRule="auto"/>
        <w:ind w:left="0" w:firstLine="0"/>
        <w:rPr>
          <w:noProof w:val="0"/>
          <w:color w:val="000000" w:themeColor="text1"/>
          <w:sz w:val="20"/>
        </w:rPr>
      </w:pPr>
    </w:p>
    <w:p w14:paraId="5EF097C7"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G.</w:t>
      </w:r>
      <w:r w:rsidRPr="00B14799">
        <w:rPr>
          <w:noProof w:val="0"/>
          <w:color w:val="000000" w:themeColor="text1"/>
          <w:sz w:val="20"/>
        </w:rPr>
        <w:tab/>
        <w:t>The recharge volume provided at the site shall be directed to the most permeable Hydrologic Soil Group (“HSG”) available, except where other considerations apply such as in limestone geology.</w:t>
      </w:r>
    </w:p>
    <w:p w14:paraId="4EFBA33B" w14:textId="77777777" w:rsidR="00B14799" w:rsidRPr="00B14799" w:rsidRDefault="00B14799" w:rsidP="00B14799">
      <w:pPr>
        <w:spacing w:line="240" w:lineRule="auto"/>
        <w:ind w:left="0" w:firstLine="0"/>
        <w:rPr>
          <w:noProof w:val="0"/>
          <w:color w:val="000000" w:themeColor="text1"/>
          <w:sz w:val="20"/>
        </w:rPr>
      </w:pPr>
    </w:p>
    <w:p w14:paraId="26B1E487"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H.</w:t>
      </w:r>
      <w:r w:rsidRPr="00B14799">
        <w:rPr>
          <w:noProof w:val="0"/>
          <w:color w:val="000000" w:themeColor="text1"/>
          <w:sz w:val="20"/>
        </w:rPr>
        <w:tab/>
        <w:t>Any infiltration BMP shall be capable of completely infiltrating the impounded water within forty-eight (48) hours from the end of the storm.</w:t>
      </w:r>
    </w:p>
    <w:p w14:paraId="1198DD92" w14:textId="77777777" w:rsidR="00B14799" w:rsidRPr="00B14799" w:rsidRDefault="00B14799" w:rsidP="00B14799">
      <w:pPr>
        <w:spacing w:line="240" w:lineRule="auto"/>
        <w:ind w:left="0" w:firstLine="0"/>
        <w:rPr>
          <w:noProof w:val="0"/>
          <w:color w:val="000000" w:themeColor="text1"/>
          <w:sz w:val="20"/>
        </w:rPr>
      </w:pPr>
    </w:p>
    <w:p w14:paraId="3078EB4E"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I.</w:t>
      </w:r>
      <w:r w:rsidRPr="00B14799">
        <w:rPr>
          <w:noProof w:val="0"/>
          <w:color w:val="000000" w:themeColor="text1"/>
          <w:sz w:val="20"/>
        </w:rPr>
        <w:tab/>
        <w:t>Special attention shall be paid to proper installation of infiltration-oriented stormwater management facilities during construction and to careful avoidance of soil compaction during site development.</w:t>
      </w:r>
    </w:p>
    <w:p w14:paraId="29E7CAD5" w14:textId="77777777" w:rsidR="00B14799" w:rsidRPr="00B14799" w:rsidRDefault="00B14799" w:rsidP="00B14799">
      <w:pPr>
        <w:spacing w:line="240" w:lineRule="auto"/>
        <w:ind w:left="0" w:firstLine="0"/>
        <w:rPr>
          <w:noProof w:val="0"/>
          <w:color w:val="000000" w:themeColor="text1"/>
          <w:sz w:val="20"/>
        </w:rPr>
      </w:pPr>
    </w:p>
    <w:p w14:paraId="3C5D0966"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J.</w:t>
      </w:r>
      <w:r w:rsidRPr="00B14799">
        <w:rPr>
          <w:noProof w:val="0"/>
          <w:color w:val="000000" w:themeColor="text1"/>
          <w:sz w:val="20"/>
        </w:rPr>
        <w:tab/>
        <w:t xml:space="preserve">Caution shall be exercised where salt or chloride would be a pollutant since soils do little to filter this pollutant and it may contaminate the groundwater.  Extreme caution shall be exercised where infiltration is proposed in source water protection areas.  The qualified design professional shall evaluate the possibility of groundwater contamination from the proposed infiltration/recharge facility and perform a hydrogeologic justification study if necessary.  The infiltration requirement in High Quality/Exceptional Value waters shall be subject to DEP’s Antidegradation Regulations (25 </w:t>
      </w:r>
      <w:proofErr w:type="gramStart"/>
      <w:r w:rsidRPr="00B14799">
        <w:rPr>
          <w:noProof w:val="0"/>
          <w:color w:val="000000" w:themeColor="text1"/>
          <w:sz w:val="20"/>
        </w:rPr>
        <w:t>Pa.Code</w:t>
      </w:r>
      <w:proofErr w:type="gramEnd"/>
      <w:r w:rsidRPr="00B14799">
        <w:rPr>
          <w:noProof w:val="0"/>
          <w:color w:val="000000" w:themeColor="text1"/>
          <w:sz w:val="20"/>
        </w:rPr>
        <w:t>, Chapter 93).  The Township may require the installation of an impermeable liner in BMP and/or detention basins where the possibility of groundwater contamination exists.  A detailed hydrogeologic investigation may be required by the Township where the proposed management system is proposed to be located within a source water protection area or when groundwater contamination from the proposed management system is possible.</w:t>
      </w:r>
    </w:p>
    <w:p w14:paraId="583E547C" w14:textId="77777777" w:rsidR="00B14799" w:rsidRPr="00B14799" w:rsidRDefault="00B14799" w:rsidP="00B14799">
      <w:pPr>
        <w:spacing w:line="240" w:lineRule="auto"/>
        <w:ind w:left="0" w:firstLine="0"/>
        <w:rPr>
          <w:noProof w:val="0"/>
          <w:color w:val="000000" w:themeColor="text1"/>
          <w:sz w:val="20"/>
        </w:rPr>
      </w:pPr>
    </w:p>
    <w:p w14:paraId="6A3C0F5B"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K.</w:t>
      </w:r>
      <w:r w:rsidRPr="00B14799">
        <w:rPr>
          <w:noProof w:val="0"/>
          <w:color w:val="000000" w:themeColor="text1"/>
          <w:sz w:val="20"/>
        </w:rPr>
        <w:tab/>
        <w:t>The SWM Site Plan must include safeguards against groundwater contamination for uses which may cause groundwater contamination, should there be a mishap or spill.</w:t>
      </w:r>
    </w:p>
    <w:p w14:paraId="1D260EFF" w14:textId="77777777" w:rsidR="00B14799" w:rsidRPr="00B14799" w:rsidRDefault="00B14799" w:rsidP="00B14799">
      <w:pPr>
        <w:spacing w:line="240" w:lineRule="auto"/>
        <w:ind w:left="0" w:firstLine="0"/>
        <w:rPr>
          <w:noProof w:val="0"/>
          <w:color w:val="000000" w:themeColor="text1"/>
          <w:sz w:val="20"/>
        </w:rPr>
      </w:pPr>
    </w:p>
    <w:p w14:paraId="581A068E"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L.</w:t>
      </w:r>
      <w:r w:rsidRPr="00B14799">
        <w:rPr>
          <w:noProof w:val="0"/>
          <w:color w:val="000000" w:themeColor="text1"/>
          <w:sz w:val="20"/>
        </w:rPr>
        <w:tab/>
        <w:t xml:space="preserve">During the period of land disturbance, runoff shall be controlled prior to entering any proposed infiltration area.  Areas proposed for infiltration BMPs shall be protected from sedimentation and compaction during the construction phase, </w:t>
      </w:r>
      <w:proofErr w:type="gramStart"/>
      <w:r w:rsidRPr="00B14799">
        <w:rPr>
          <w:noProof w:val="0"/>
          <w:color w:val="000000" w:themeColor="text1"/>
          <w:sz w:val="20"/>
        </w:rPr>
        <w:t>so as to</w:t>
      </w:r>
      <w:proofErr w:type="gramEnd"/>
      <w:r w:rsidRPr="00B14799">
        <w:rPr>
          <w:noProof w:val="0"/>
          <w:color w:val="000000" w:themeColor="text1"/>
          <w:sz w:val="20"/>
        </w:rPr>
        <w:t xml:space="preserve"> maintain their maximum infiltration capacity.</w:t>
      </w:r>
    </w:p>
    <w:p w14:paraId="797A5F15" w14:textId="77777777" w:rsidR="00B14799" w:rsidRPr="00B14799" w:rsidRDefault="00B14799" w:rsidP="00B14799">
      <w:pPr>
        <w:spacing w:line="240" w:lineRule="auto"/>
        <w:ind w:left="0" w:firstLine="0"/>
        <w:rPr>
          <w:noProof w:val="0"/>
          <w:color w:val="000000" w:themeColor="text1"/>
          <w:sz w:val="20"/>
        </w:rPr>
      </w:pPr>
    </w:p>
    <w:p w14:paraId="669E9F3D"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M.</w:t>
      </w:r>
      <w:r w:rsidRPr="00B14799">
        <w:rPr>
          <w:noProof w:val="0"/>
          <w:color w:val="000000" w:themeColor="text1"/>
          <w:sz w:val="20"/>
        </w:rPr>
        <w:tab/>
        <w:t>Infiltration BMPs shall not be constructed nor receive runoff until the entire contributory drainage area to the infiltration BMP has achieved final stabilization.</w:t>
      </w:r>
    </w:p>
    <w:p w14:paraId="6E4FD5AD" w14:textId="77777777" w:rsidR="00B14799" w:rsidRPr="00B14799" w:rsidRDefault="00B14799" w:rsidP="00B14799">
      <w:pPr>
        <w:spacing w:line="240" w:lineRule="auto"/>
        <w:ind w:left="0" w:firstLine="0"/>
        <w:rPr>
          <w:noProof w:val="0"/>
          <w:color w:val="000000" w:themeColor="text1"/>
          <w:sz w:val="20"/>
        </w:rPr>
      </w:pPr>
    </w:p>
    <w:p w14:paraId="07C54AFB"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N.</w:t>
      </w:r>
      <w:r w:rsidRPr="00B14799">
        <w:rPr>
          <w:noProof w:val="0"/>
          <w:color w:val="000000" w:themeColor="text1"/>
          <w:sz w:val="20"/>
        </w:rPr>
        <w:tab/>
        <w:t>The requirements for volume control and infiltration are applied to all disturbed areas, even if they are ultimately to be a pervious or permeable land use such as lawn or other landscaped area, given the extent to which development-related disturbance leads to compaction of the soils and reduces their infiltrative capacity.</w:t>
      </w:r>
    </w:p>
    <w:p w14:paraId="36DA3FD9" w14:textId="77777777" w:rsidR="00B14799" w:rsidRPr="00B14799" w:rsidRDefault="00B14799" w:rsidP="00B14799">
      <w:pPr>
        <w:spacing w:line="240" w:lineRule="auto"/>
        <w:ind w:left="0" w:firstLine="0"/>
        <w:rPr>
          <w:noProof w:val="0"/>
          <w:color w:val="000000" w:themeColor="text1"/>
          <w:sz w:val="20"/>
        </w:rPr>
      </w:pPr>
    </w:p>
    <w:p w14:paraId="6DD0384D" w14:textId="77777777" w:rsidR="00B14799" w:rsidRPr="00B14799" w:rsidRDefault="00B14799" w:rsidP="00B14799">
      <w:pPr>
        <w:spacing w:line="240" w:lineRule="auto"/>
        <w:ind w:left="0" w:firstLine="0"/>
        <w:rPr>
          <w:noProof w:val="0"/>
          <w:color w:val="000000" w:themeColor="text1"/>
          <w:sz w:val="20"/>
        </w:rPr>
      </w:pPr>
    </w:p>
    <w:p w14:paraId="680CE552"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307. Stream Bank Erosion Requirements</w:t>
      </w:r>
    </w:p>
    <w:p w14:paraId="51C664A9" w14:textId="77777777" w:rsidR="00B14799" w:rsidRPr="00B14799" w:rsidRDefault="00B14799" w:rsidP="00B14799">
      <w:pPr>
        <w:spacing w:line="240" w:lineRule="auto"/>
        <w:ind w:left="0" w:firstLine="0"/>
        <w:rPr>
          <w:noProof w:val="0"/>
          <w:color w:val="000000" w:themeColor="text1"/>
          <w:sz w:val="20"/>
        </w:rPr>
      </w:pPr>
    </w:p>
    <w:p w14:paraId="43109A7C"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In addition to the water quality volume, to minimize the impact of stormwater runoff on downstream stream bank erosion, a BMP must be designed to detain the proposed conditions 2-year, 24-hour design storm to the existing conditions 1-year flow using the SCS Type II distribution.  Additionally, provisions shall be made (such as adding a small orifice at the bottom of the outlet structure) so that the proposed conditions 1-year storm takes a minimum of 24 -hours to drain from the facility from a point where the maximum volume of water from the 1-year storm is captured (e.g. the maximum water surface elevation is achieved in the facility).</w:t>
      </w:r>
    </w:p>
    <w:p w14:paraId="6F0360E2" w14:textId="77777777" w:rsidR="00B14799" w:rsidRPr="00B14799" w:rsidRDefault="00B14799" w:rsidP="00B14799">
      <w:pPr>
        <w:spacing w:line="240" w:lineRule="auto"/>
        <w:ind w:left="0" w:firstLine="0"/>
        <w:rPr>
          <w:noProof w:val="0"/>
          <w:color w:val="000000" w:themeColor="text1"/>
          <w:sz w:val="20"/>
        </w:rPr>
      </w:pPr>
    </w:p>
    <w:p w14:paraId="6FA8B622"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Release of water may begin at the start of the storm (e.g. the invert of the water quality orifice is at the invert of the facility).  The design of the facility shall minimize clogging and sedimentation.  Orifices smaller than four (</w:t>
      </w:r>
      <w:r w:rsidRPr="00B14799">
        <w:rPr>
          <w:bCs/>
          <w:noProof w:val="0"/>
          <w:color w:val="000000" w:themeColor="text1"/>
          <w:sz w:val="20"/>
        </w:rPr>
        <w:t>4)</w:t>
      </w:r>
      <w:r w:rsidRPr="00B14799">
        <w:rPr>
          <w:b/>
          <w:bCs/>
          <w:noProof w:val="0"/>
          <w:color w:val="000000" w:themeColor="text1"/>
          <w:sz w:val="20"/>
        </w:rPr>
        <w:t xml:space="preserve"> </w:t>
      </w:r>
      <w:r w:rsidRPr="00B14799">
        <w:rPr>
          <w:noProof w:val="0"/>
          <w:color w:val="000000" w:themeColor="text1"/>
          <w:sz w:val="20"/>
        </w:rPr>
        <w:t>inches in diameter are not allowed unless the design engineer can verify that the smaller orifice is protected from clogging by use of trash racks, etc.  In that case, smaller orifices may be permitted, at the Township Engineer’s discretion.  Trash racks are required for any primary orifice.</w:t>
      </w:r>
    </w:p>
    <w:p w14:paraId="36603641" w14:textId="77777777" w:rsidR="00B14799" w:rsidRPr="00B14799" w:rsidRDefault="00B14799" w:rsidP="00B14799">
      <w:pPr>
        <w:spacing w:line="240" w:lineRule="auto"/>
        <w:ind w:left="0" w:firstLine="0"/>
        <w:rPr>
          <w:noProof w:val="0"/>
          <w:color w:val="000000" w:themeColor="text1"/>
          <w:sz w:val="20"/>
        </w:rPr>
      </w:pPr>
    </w:p>
    <w:p w14:paraId="240E37DA"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Whenever a watercourse is located within a site, it shall remain open; in its natural state and location; and shall not be piped, impeded, or altered (except for road crossings).  It is the responsibility of the developer to restore existing eroded stream/channel banks within a subdivision or land site</w:t>
      </w:r>
      <w:r w:rsidRPr="00B14799">
        <w:rPr>
          <w:bCs/>
          <w:noProof w:val="0"/>
          <w:color w:val="000000" w:themeColor="text1"/>
          <w:sz w:val="20"/>
        </w:rPr>
        <w:t xml:space="preserve"> and obtain all permits necessary from DEP, to do so.  The developer must submit pictorial documentation </w:t>
      </w:r>
      <w:r w:rsidRPr="00B14799">
        <w:rPr>
          <w:bCs/>
          <w:noProof w:val="0"/>
          <w:color w:val="000000" w:themeColor="text1"/>
          <w:sz w:val="20"/>
        </w:rPr>
        <w:lastRenderedPageBreak/>
        <w:t>of existing stream/channel banks to the Township so that the Township can determine whether the existing banks must be stabilized as part of the project</w:t>
      </w:r>
      <w:r w:rsidRPr="00B14799">
        <w:rPr>
          <w:noProof w:val="0"/>
          <w:color w:val="000000" w:themeColor="text1"/>
          <w:sz w:val="20"/>
        </w:rPr>
        <w:t>.</w:t>
      </w:r>
    </w:p>
    <w:p w14:paraId="508170AC" w14:textId="77777777" w:rsidR="00B14799" w:rsidRPr="00B14799" w:rsidRDefault="00B14799" w:rsidP="00B14799">
      <w:pPr>
        <w:spacing w:line="240" w:lineRule="auto"/>
        <w:ind w:left="0" w:firstLine="0"/>
        <w:rPr>
          <w:noProof w:val="0"/>
          <w:color w:val="000000" w:themeColor="text1"/>
          <w:sz w:val="20"/>
        </w:rPr>
      </w:pPr>
    </w:p>
    <w:p w14:paraId="10CC6575" w14:textId="77777777" w:rsidR="00B14799" w:rsidRPr="00B14799" w:rsidRDefault="00B14799" w:rsidP="00B14799">
      <w:pPr>
        <w:spacing w:line="240" w:lineRule="auto"/>
        <w:ind w:left="0" w:firstLine="0"/>
        <w:rPr>
          <w:noProof w:val="0"/>
          <w:color w:val="000000" w:themeColor="text1"/>
          <w:sz w:val="20"/>
        </w:rPr>
      </w:pPr>
    </w:p>
    <w:p w14:paraId="0C5CED5C" w14:textId="77777777" w:rsidR="00B14799" w:rsidRPr="00B14799" w:rsidRDefault="00B14799" w:rsidP="00B14799">
      <w:pPr>
        <w:spacing w:line="240" w:lineRule="auto"/>
        <w:ind w:left="1530" w:hanging="1530"/>
        <w:rPr>
          <w:b/>
          <w:noProof w:val="0"/>
          <w:color w:val="000000" w:themeColor="text1"/>
          <w:sz w:val="20"/>
        </w:rPr>
      </w:pPr>
      <w:r w:rsidRPr="00B14799">
        <w:rPr>
          <w:b/>
          <w:noProof w:val="0"/>
          <w:color w:val="000000" w:themeColor="text1"/>
          <w:sz w:val="20"/>
        </w:rPr>
        <w:t>Section 308.  Design Criteria for Stormwater Management Facilities and Best Management Practices</w:t>
      </w:r>
    </w:p>
    <w:p w14:paraId="640A8A35" w14:textId="77777777" w:rsidR="00B14799" w:rsidRPr="00B14799" w:rsidRDefault="00B14799" w:rsidP="00B14799">
      <w:pPr>
        <w:spacing w:line="240" w:lineRule="auto"/>
        <w:ind w:left="0" w:firstLine="0"/>
        <w:rPr>
          <w:noProof w:val="0"/>
          <w:color w:val="000000" w:themeColor="text1"/>
          <w:sz w:val="20"/>
        </w:rPr>
      </w:pPr>
    </w:p>
    <w:p w14:paraId="0364FE68"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 xml:space="preserve">Stormwater runoff which may result from Regulated Activities shall be controlled by permanent stormwater BMPs that will meet the required standards within this Article III.  The methods of stormwater control or BMPs which may be used to meet the required standards are described in this Ordinance and the BMP </w:t>
      </w:r>
      <w:r w:rsidRPr="00B14799">
        <w:rPr>
          <w:bCs/>
          <w:noProof w:val="0"/>
          <w:color w:val="000000" w:themeColor="text1"/>
          <w:sz w:val="20"/>
        </w:rPr>
        <w:t xml:space="preserve">Manual. </w:t>
      </w:r>
      <w:r w:rsidRPr="00B14799">
        <w:rPr>
          <w:noProof w:val="0"/>
          <w:color w:val="000000" w:themeColor="text1"/>
          <w:sz w:val="20"/>
        </w:rPr>
        <w:t xml:space="preserve"> While the choice of BMPs is not limited to the ones appearing in this Ordinance and the Manual; any selected BMP must meet or exceed the runoff peak rate requirements of this Ordinance for the applicable Stormwater Management District.</w:t>
      </w:r>
    </w:p>
    <w:p w14:paraId="54808584" w14:textId="77777777" w:rsidR="00B14799" w:rsidRPr="00B14799" w:rsidRDefault="00B14799" w:rsidP="00B14799">
      <w:pPr>
        <w:spacing w:line="240" w:lineRule="auto"/>
        <w:ind w:left="0" w:firstLine="0"/>
        <w:rPr>
          <w:noProof w:val="0"/>
          <w:color w:val="000000" w:themeColor="text1"/>
          <w:sz w:val="20"/>
        </w:rPr>
      </w:pPr>
    </w:p>
    <w:p w14:paraId="618EF976"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Any stormwater facility located on state highway rights-of-way shall be subject to approval by PennDOT.</w:t>
      </w:r>
    </w:p>
    <w:p w14:paraId="4504FBE8" w14:textId="77777777" w:rsidR="00B14799" w:rsidRPr="00B14799" w:rsidRDefault="00B14799" w:rsidP="00B14799">
      <w:pPr>
        <w:spacing w:line="240" w:lineRule="auto"/>
        <w:ind w:left="0" w:firstLine="0"/>
        <w:rPr>
          <w:noProof w:val="0"/>
          <w:color w:val="000000" w:themeColor="text1"/>
          <w:sz w:val="20"/>
        </w:rPr>
      </w:pPr>
    </w:p>
    <w:p w14:paraId="6B40DD87" w14:textId="77777777" w:rsidR="00B14799" w:rsidRPr="00B14799" w:rsidRDefault="00B14799" w:rsidP="00B14799">
      <w:pPr>
        <w:spacing w:line="240" w:lineRule="auto"/>
        <w:ind w:left="360" w:hanging="360"/>
        <w:rPr>
          <w:rFonts w:cs="Arial"/>
          <w:bCs/>
          <w:noProof w:val="0"/>
          <w:color w:val="000000" w:themeColor="text1"/>
          <w:sz w:val="20"/>
        </w:rPr>
      </w:pPr>
      <w:r w:rsidRPr="00B14799">
        <w:rPr>
          <w:rFonts w:cs="Arial"/>
          <w:bCs/>
          <w:noProof w:val="0"/>
          <w:color w:val="000000" w:themeColor="text1"/>
          <w:sz w:val="20"/>
        </w:rPr>
        <w:t>C.</w:t>
      </w:r>
      <w:r w:rsidRPr="00B14799">
        <w:rPr>
          <w:rFonts w:cs="Arial"/>
          <w:bCs/>
          <w:noProof w:val="0"/>
          <w:color w:val="000000" w:themeColor="text1"/>
          <w:sz w:val="20"/>
        </w:rPr>
        <w:tab/>
      </w:r>
      <w:r w:rsidRPr="00B14799">
        <w:rPr>
          <w:noProof w:val="0"/>
          <w:color w:val="000000" w:themeColor="text1"/>
          <w:sz w:val="20"/>
        </w:rPr>
        <w:t>Collection</w:t>
      </w:r>
      <w:r w:rsidRPr="00B14799">
        <w:rPr>
          <w:rFonts w:cs="Arial"/>
          <w:bCs/>
          <w:noProof w:val="0"/>
          <w:color w:val="000000" w:themeColor="text1"/>
          <w:sz w:val="20"/>
        </w:rPr>
        <w:t xml:space="preserve"> System Standards.</w:t>
      </w:r>
    </w:p>
    <w:p w14:paraId="327F739D" w14:textId="77777777" w:rsidR="00B14799" w:rsidRPr="00B14799" w:rsidRDefault="00B14799" w:rsidP="00B14799">
      <w:pPr>
        <w:spacing w:line="240" w:lineRule="auto"/>
        <w:ind w:left="0" w:firstLine="0"/>
        <w:rPr>
          <w:noProof w:val="0"/>
          <w:color w:val="000000" w:themeColor="text1"/>
          <w:sz w:val="20"/>
        </w:rPr>
      </w:pPr>
    </w:p>
    <w:p w14:paraId="5E831358"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w:t>
      </w:r>
      <w:r w:rsidRPr="00B14799">
        <w:rPr>
          <w:rFonts w:cs="Arial"/>
          <w:bCs/>
          <w:noProof w:val="0"/>
          <w:color w:val="000000" w:themeColor="text1"/>
          <w:sz w:val="20"/>
        </w:rPr>
        <w:tab/>
        <w:t>Curb Inlets.  Curb inlets shall be located at curb tangents on the uphill side of street intersections, and at intervals along the curb line to control the maximum amount of encroachment of runoff on the roadway pavement so that same does not exceed a width of four (4) feet during the design storm event.  Design and location of curb inlets shall be approved by the Township.</w:t>
      </w:r>
    </w:p>
    <w:p w14:paraId="6589F17B" w14:textId="77777777" w:rsidR="00B14799" w:rsidRPr="00B14799" w:rsidRDefault="00B14799" w:rsidP="00B14799">
      <w:pPr>
        <w:spacing w:line="240" w:lineRule="auto"/>
        <w:ind w:left="0" w:firstLine="0"/>
        <w:rPr>
          <w:noProof w:val="0"/>
          <w:color w:val="000000" w:themeColor="text1"/>
          <w:sz w:val="20"/>
        </w:rPr>
      </w:pPr>
    </w:p>
    <w:p w14:paraId="7801E5B4"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2.</w:t>
      </w:r>
      <w:r w:rsidRPr="00B14799">
        <w:rPr>
          <w:rFonts w:cs="Arial"/>
          <w:bCs/>
          <w:noProof w:val="0"/>
          <w:color w:val="000000" w:themeColor="text1"/>
          <w:sz w:val="20"/>
        </w:rPr>
        <w:tab/>
        <w:t>Pipe Materials.  All storm sewer piping to be dedicated to the Township shall be Class III reinforced concrete pipe, except when pipe class and strength is required to be increased in accordance with PennDOT Specifications.  Piping shall be saw-cut at ends, as needed, and not hammered or broken.  All pipe joints and lift holes must be mortared except where designed for infiltration.</w:t>
      </w:r>
    </w:p>
    <w:p w14:paraId="7BD62B6A" w14:textId="77777777" w:rsidR="00B14799" w:rsidRPr="00B14799" w:rsidRDefault="00B14799" w:rsidP="00B14799">
      <w:pPr>
        <w:spacing w:line="240" w:lineRule="auto"/>
        <w:ind w:left="0" w:firstLine="0"/>
        <w:rPr>
          <w:noProof w:val="0"/>
          <w:color w:val="000000" w:themeColor="text1"/>
          <w:sz w:val="20"/>
        </w:rPr>
      </w:pPr>
    </w:p>
    <w:p w14:paraId="624C799E"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3.</w:t>
      </w:r>
      <w:r w:rsidRPr="00B14799">
        <w:rPr>
          <w:rFonts w:cs="Arial"/>
          <w:bCs/>
          <w:noProof w:val="0"/>
          <w:color w:val="000000" w:themeColor="text1"/>
          <w:sz w:val="20"/>
        </w:rPr>
        <w:tab/>
        <w:t>Minimum Pipe Size.  Minimum pipe diameter shall be eighteen (18) inches</w:t>
      </w:r>
      <w:r w:rsidRPr="00B14799">
        <w:rPr>
          <w:rFonts w:cs="Arial"/>
          <w:b/>
          <w:bCs/>
          <w:noProof w:val="0"/>
          <w:color w:val="000000" w:themeColor="text1"/>
          <w:sz w:val="20"/>
        </w:rPr>
        <w:t xml:space="preserve"> </w:t>
      </w:r>
      <w:r w:rsidRPr="00B14799">
        <w:rPr>
          <w:rFonts w:cs="Arial"/>
          <w:bCs/>
          <w:noProof w:val="0"/>
          <w:color w:val="000000" w:themeColor="text1"/>
          <w:sz w:val="20"/>
        </w:rPr>
        <w:t>(or an equivalent flow area of 1.76 square feet).</w:t>
      </w:r>
    </w:p>
    <w:p w14:paraId="2AE282D5" w14:textId="77777777" w:rsidR="00B14799" w:rsidRPr="00B14799" w:rsidRDefault="00B14799" w:rsidP="00B14799">
      <w:pPr>
        <w:spacing w:line="240" w:lineRule="auto"/>
        <w:ind w:left="0" w:firstLine="0"/>
        <w:rPr>
          <w:noProof w:val="0"/>
          <w:color w:val="000000" w:themeColor="text1"/>
          <w:sz w:val="20"/>
        </w:rPr>
      </w:pPr>
    </w:p>
    <w:p w14:paraId="4EC1F673"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4.</w:t>
      </w:r>
      <w:r w:rsidRPr="00B14799">
        <w:rPr>
          <w:rFonts w:cs="Arial"/>
          <w:bCs/>
          <w:noProof w:val="0"/>
          <w:color w:val="000000" w:themeColor="text1"/>
          <w:sz w:val="20"/>
        </w:rPr>
        <w:tab/>
        <w:t xml:space="preserve">Inlet and Manhole Construction.  Inlet and manhole castings and concrete construction shall be equivalent to PennDOT Design Standards.  Manhole castings and grated covers shall have the word “STORM” cast in two (2) inch high letters on the top of the cover.  All inlet grates shall be “bicycle safe” heavy duty structural steel. </w:t>
      </w:r>
    </w:p>
    <w:p w14:paraId="02188827" w14:textId="77777777" w:rsidR="00B14799" w:rsidRPr="00B14799" w:rsidRDefault="00B14799" w:rsidP="00B14799">
      <w:pPr>
        <w:spacing w:line="240" w:lineRule="auto"/>
        <w:ind w:left="0" w:firstLine="0"/>
        <w:rPr>
          <w:noProof w:val="0"/>
          <w:color w:val="000000" w:themeColor="text1"/>
          <w:sz w:val="20"/>
        </w:rPr>
      </w:pPr>
    </w:p>
    <w:p w14:paraId="022BE2A4"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5.</w:t>
      </w:r>
      <w:r w:rsidRPr="00B14799">
        <w:rPr>
          <w:rFonts w:cs="Arial"/>
          <w:bCs/>
          <w:noProof w:val="0"/>
          <w:color w:val="000000" w:themeColor="text1"/>
          <w:sz w:val="20"/>
        </w:rPr>
        <w:tab/>
        <w:t xml:space="preserve">Storm Drain Notification Marking.  All storm sewer inlets must be identified with a storm drain marker.  Storm drain markers shall be cast in the inlet hood, or a </w:t>
      </w:r>
      <w:proofErr w:type="gramStart"/>
      <w:r w:rsidRPr="00B14799">
        <w:rPr>
          <w:rFonts w:cs="Arial"/>
          <w:bCs/>
          <w:noProof w:val="0"/>
          <w:color w:val="000000" w:themeColor="text1"/>
          <w:sz w:val="20"/>
        </w:rPr>
        <w:t>stainless steel</w:t>
      </w:r>
      <w:proofErr w:type="gramEnd"/>
      <w:r w:rsidRPr="00B14799">
        <w:rPr>
          <w:rFonts w:cs="Arial"/>
          <w:bCs/>
          <w:noProof w:val="0"/>
          <w:color w:val="000000" w:themeColor="text1"/>
          <w:sz w:val="20"/>
        </w:rPr>
        <w:t xml:space="preserve"> marker affixed to the inlet hood with adhesive, rivets, or bolts.  (Marker may be bolted to the grate in off road locations).  Marker shall have a minimum diameter of 3½ inches and include “No Dumping – Drains to Waterway” and a fish symbol.  Alternate designs/sizes may be used as approved by DEP.</w:t>
      </w:r>
    </w:p>
    <w:p w14:paraId="68A24FF8" w14:textId="77777777" w:rsidR="00B14799" w:rsidRPr="00B14799" w:rsidRDefault="00B14799" w:rsidP="00B14799">
      <w:pPr>
        <w:spacing w:line="240" w:lineRule="auto"/>
        <w:ind w:left="0" w:firstLine="0"/>
        <w:rPr>
          <w:noProof w:val="0"/>
          <w:color w:val="000000" w:themeColor="text1"/>
          <w:sz w:val="20"/>
        </w:rPr>
      </w:pPr>
    </w:p>
    <w:p w14:paraId="35E2DC3E"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6.</w:t>
      </w:r>
      <w:r w:rsidRPr="00B14799">
        <w:rPr>
          <w:rFonts w:cs="Arial"/>
          <w:bCs/>
          <w:noProof w:val="0"/>
          <w:color w:val="000000" w:themeColor="text1"/>
          <w:sz w:val="20"/>
        </w:rPr>
        <w:tab/>
        <w:t>Open end pipes must be fitted with concrete endwalls or wing walls in accordance with PennDOT Standards.</w:t>
      </w:r>
    </w:p>
    <w:p w14:paraId="5B281216" w14:textId="77777777" w:rsidR="00B14799" w:rsidRPr="00B14799" w:rsidRDefault="00B14799" w:rsidP="00B14799">
      <w:pPr>
        <w:spacing w:line="240" w:lineRule="auto"/>
        <w:ind w:left="0" w:firstLine="0"/>
        <w:rPr>
          <w:noProof w:val="0"/>
          <w:color w:val="000000" w:themeColor="text1"/>
          <w:sz w:val="20"/>
        </w:rPr>
      </w:pPr>
    </w:p>
    <w:p w14:paraId="2B4AAE7C"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7.</w:t>
      </w:r>
      <w:r w:rsidRPr="00B14799">
        <w:rPr>
          <w:rFonts w:cs="Arial"/>
          <w:bCs/>
          <w:noProof w:val="0"/>
          <w:color w:val="000000" w:themeColor="text1"/>
          <w:sz w:val="20"/>
        </w:rPr>
        <w:tab/>
        <w:t>Flow velocity.  Stormwater collection systems shall be designed to produce a minimum velocity of three (3.0) feet per second when flowing full.  The maximum permissible velocity shall be fifteen (15.0) feet per second.  Pipe slopes shall not be less than 0.5%.</w:t>
      </w:r>
    </w:p>
    <w:p w14:paraId="6B149260" w14:textId="77777777" w:rsidR="00B14799" w:rsidRPr="00B14799" w:rsidRDefault="00B14799" w:rsidP="00B14799">
      <w:pPr>
        <w:spacing w:line="240" w:lineRule="auto"/>
        <w:ind w:left="0" w:firstLine="0"/>
        <w:rPr>
          <w:noProof w:val="0"/>
          <w:color w:val="000000" w:themeColor="text1"/>
          <w:sz w:val="20"/>
        </w:rPr>
      </w:pPr>
    </w:p>
    <w:p w14:paraId="0F406A15"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8.</w:t>
      </w:r>
      <w:r w:rsidRPr="00B14799">
        <w:rPr>
          <w:rFonts w:cs="Arial"/>
          <w:bCs/>
          <w:noProof w:val="0"/>
          <w:color w:val="000000" w:themeColor="text1"/>
          <w:sz w:val="20"/>
        </w:rPr>
        <w:tab/>
        <w:t xml:space="preserve">Inlets and manholes shall be spaced at intervals not exceeding three hundred (300) </w:t>
      </w:r>
      <w:proofErr w:type="gramStart"/>
      <w:r w:rsidRPr="00B14799">
        <w:rPr>
          <w:rFonts w:cs="Arial"/>
          <w:bCs/>
          <w:noProof w:val="0"/>
          <w:color w:val="000000" w:themeColor="text1"/>
          <w:sz w:val="20"/>
        </w:rPr>
        <w:t>feet, and</w:t>
      </w:r>
      <w:proofErr w:type="gramEnd"/>
      <w:r w:rsidRPr="00B14799">
        <w:rPr>
          <w:rFonts w:cs="Arial"/>
          <w:bCs/>
          <w:noProof w:val="0"/>
          <w:color w:val="000000" w:themeColor="text1"/>
          <w:sz w:val="20"/>
        </w:rPr>
        <w:t xml:space="preserve"> shall be located wherever branches are connected or pipe sizes are changed, and wherever there is a change in alignment or grade.  For drainage lines of at least thirty-six (36) inches </w:t>
      </w:r>
      <w:r w:rsidRPr="00B14799">
        <w:rPr>
          <w:rFonts w:cs="Arial"/>
          <w:bCs/>
          <w:noProof w:val="0"/>
          <w:color w:val="000000" w:themeColor="text1"/>
          <w:sz w:val="20"/>
        </w:rPr>
        <w:lastRenderedPageBreak/>
        <w:t>diameter, inlets and manholes may be spaced at intervals of four hundred (400) feet.  Manholes shall be equipped with open grate lids.</w:t>
      </w:r>
    </w:p>
    <w:p w14:paraId="35326F30" w14:textId="77777777" w:rsidR="00B14799" w:rsidRPr="00B14799" w:rsidRDefault="00B14799" w:rsidP="00B14799">
      <w:pPr>
        <w:spacing w:line="240" w:lineRule="auto"/>
        <w:ind w:left="0" w:firstLine="0"/>
        <w:rPr>
          <w:noProof w:val="0"/>
          <w:color w:val="000000" w:themeColor="text1"/>
          <w:sz w:val="20"/>
        </w:rPr>
      </w:pPr>
    </w:p>
    <w:p w14:paraId="6AE049D2"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9.</w:t>
      </w:r>
      <w:r w:rsidRPr="00B14799">
        <w:rPr>
          <w:rFonts w:cs="Arial"/>
          <w:bCs/>
          <w:noProof w:val="0"/>
          <w:color w:val="000000" w:themeColor="text1"/>
          <w:sz w:val="20"/>
        </w:rPr>
        <w:tab/>
        <w:t>Storm sewer bedding/backfill requirements shall conform to the construction details set forth in Appendix L of this Ordinance.</w:t>
      </w:r>
    </w:p>
    <w:p w14:paraId="397CDEC6" w14:textId="77777777" w:rsidR="00B14799" w:rsidRPr="00B14799" w:rsidRDefault="00B14799" w:rsidP="00B14799">
      <w:pPr>
        <w:spacing w:line="240" w:lineRule="auto"/>
        <w:ind w:left="0" w:firstLine="0"/>
        <w:rPr>
          <w:noProof w:val="0"/>
          <w:color w:val="000000" w:themeColor="text1"/>
          <w:sz w:val="20"/>
        </w:rPr>
      </w:pPr>
    </w:p>
    <w:p w14:paraId="067B118C"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10.</w:t>
      </w:r>
      <w:r w:rsidRPr="00B14799">
        <w:rPr>
          <w:rFonts w:cs="Arial"/>
          <w:bCs/>
          <w:noProof w:val="0"/>
          <w:color w:val="000000" w:themeColor="text1"/>
          <w:sz w:val="20"/>
        </w:rPr>
        <w:tab/>
        <w:t>Inlets shall be located to intercept concentrated runoff prior to discharge over public/private rights-of-way, sidewalks, streets, and driveways.</w:t>
      </w:r>
    </w:p>
    <w:p w14:paraId="3A5CE381" w14:textId="77777777" w:rsidR="00B14799" w:rsidRPr="00B14799" w:rsidRDefault="00B14799" w:rsidP="00B14799">
      <w:pPr>
        <w:spacing w:line="240" w:lineRule="auto"/>
        <w:ind w:left="0" w:firstLine="0"/>
        <w:rPr>
          <w:noProof w:val="0"/>
          <w:color w:val="000000" w:themeColor="text1"/>
          <w:sz w:val="20"/>
        </w:rPr>
      </w:pPr>
    </w:p>
    <w:p w14:paraId="189095D2"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11.</w:t>
      </w:r>
      <w:r w:rsidRPr="00B14799">
        <w:rPr>
          <w:rFonts w:cs="Arial"/>
          <w:bCs/>
          <w:noProof w:val="0"/>
          <w:color w:val="000000" w:themeColor="text1"/>
          <w:sz w:val="20"/>
        </w:rPr>
        <w:tab/>
        <w:t xml:space="preserve">The capacity of all Type ‘C’ inlets shall be based on a maximum surface flow to the inlets of four (4.0) cubic feet per second (cfs), calculated based on the 100-year frequency design storm event.  The maximum flow to Type ‘C’ inlets located in low points (i.e. sag vertical curves) shall include the overland flow directed to the inlet, </w:t>
      </w:r>
      <w:proofErr w:type="gramStart"/>
      <w:r w:rsidRPr="00B14799">
        <w:rPr>
          <w:rFonts w:cs="Arial"/>
          <w:bCs/>
          <w:noProof w:val="0"/>
          <w:color w:val="000000" w:themeColor="text1"/>
          <w:sz w:val="20"/>
        </w:rPr>
        <w:t>as well as,</w:t>
      </w:r>
      <w:proofErr w:type="gramEnd"/>
      <w:r w:rsidRPr="00B14799">
        <w:rPr>
          <w:rFonts w:cs="Arial"/>
          <w:bCs/>
          <w:noProof w:val="0"/>
          <w:color w:val="000000" w:themeColor="text1"/>
          <w:sz w:val="20"/>
        </w:rPr>
        <w:t xml:space="preserve"> all bypass runoff from upstream inlets.  The bypass flow from upstream inlets shall be calculated using inlet efficiency curves included in PennDOT Design Manual Part 2, latest edition.  If the surface flow to an inlet exceeds four (4.0) cfs, additional inlets shall be provided upstream of the inlet to intercept the excessive surface flow.  A Type ‘C’ inlet at a low point of a paved area may be designed to accept a maximum of six (6.0) cfs.  Type ‘M’ inlets shall be designed to accept a maximum surface flow of six (6.0) cfs based on the 100-year frequency design storm event, unless otherwise approved by the Township.  Double inlets will not be permitted where additional pipe and inlets can be placed upstream to intercept excessive surface flow.  A maximum of twelve (12) cfs shall be permitted to be collected by a Type ‘M’ inlet located in an isolated pervious area, provided the design professional can verify that such an inlet would not cause stormwater to accumulate on any adjacent public or private property or outside of an associated storm sewer easement, and that the depth of the accumulated stormwater would not exceed twelve (12) inches.</w:t>
      </w:r>
    </w:p>
    <w:p w14:paraId="7DD0577A" w14:textId="77777777" w:rsidR="00B14799" w:rsidRPr="00B14799" w:rsidRDefault="00B14799" w:rsidP="00B14799">
      <w:pPr>
        <w:spacing w:line="240" w:lineRule="auto"/>
        <w:ind w:left="0" w:firstLine="0"/>
        <w:rPr>
          <w:noProof w:val="0"/>
          <w:color w:val="000000" w:themeColor="text1"/>
          <w:sz w:val="20"/>
        </w:rPr>
      </w:pPr>
    </w:p>
    <w:p w14:paraId="3CB8DA62"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12.</w:t>
      </w:r>
      <w:r w:rsidRPr="00B14799">
        <w:rPr>
          <w:rFonts w:cs="Arial"/>
          <w:bCs/>
          <w:noProof w:val="0"/>
          <w:color w:val="000000" w:themeColor="text1"/>
          <w:sz w:val="20"/>
        </w:rPr>
        <w:tab/>
        <w:t>A minimum drop of two (2) inches shall be provided between the inlet and outlet pipe invert elevations within all inlets and manholes.  When varying pipe sizes enter an inlet or manhole, the elevation of crown of all pipes shall be matched.</w:t>
      </w:r>
    </w:p>
    <w:p w14:paraId="1A9EAD35" w14:textId="77777777" w:rsidR="00B14799" w:rsidRPr="00B14799" w:rsidRDefault="00B14799" w:rsidP="00B14799">
      <w:pPr>
        <w:spacing w:line="240" w:lineRule="auto"/>
        <w:ind w:left="0" w:firstLine="0"/>
        <w:rPr>
          <w:noProof w:val="0"/>
          <w:color w:val="000000" w:themeColor="text1"/>
          <w:sz w:val="20"/>
        </w:rPr>
      </w:pPr>
    </w:p>
    <w:p w14:paraId="5467884B"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13.</w:t>
      </w:r>
      <w:r w:rsidRPr="00B14799">
        <w:rPr>
          <w:rFonts w:cs="Arial"/>
          <w:bCs/>
          <w:noProof w:val="0"/>
          <w:color w:val="000000" w:themeColor="text1"/>
          <w:sz w:val="20"/>
        </w:rPr>
        <w:tab/>
        <w:t>Stormwater pipes shall have a minimum depth of cover of twelve (12) inches (including over the bell) or as designated by the American Concrete Pipe Association (whichever is greater), and in no case shall any part of the pipe project into the road subbase or curb.  Where cover is restricted, equivalent pipe arches may be specified in lieu of circular pipe.</w:t>
      </w:r>
    </w:p>
    <w:p w14:paraId="22E48E5F" w14:textId="77777777" w:rsidR="00B14799" w:rsidRPr="00B14799" w:rsidRDefault="00B14799" w:rsidP="00B14799">
      <w:pPr>
        <w:spacing w:line="240" w:lineRule="auto"/>
        <w:ind w:left="0" w:firstLine="0"/>
        <w:rPr>
          <w:noProof w:val="0"/>
          <w:color w:val="000000" w:themeColor="text1"/>
          <w:sz w:val="20"/>
        </w:rPr>
      </w:pPr>
    </w:p>
    <w:p w14:paraId="3536A648"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14.</w:t>
      </w:r>
      <w:r w:rsidRPr="00B14799">
        <w:rPr>
          <w:rFonts w:cs="Arial"/>
          <w:bCs/>
          <w:noProof w:val="0"/>
          <w:color w:val="000000" w:themeColor="text1"/>
          <w:sz w:val="20"/>
        </w:rPr>
        <w:tab/>
        <w:t>The capacity of all stormwater pipes shall be calculated utilizing the Manning Equation for open channel flow as applied to closed conduit flow.  The Manning’s roughness coefficient shall be 0.13 for all concrete pipe.  In cases where pressure flow may occur, the hydraulic grade line shall be calculated throughout the storm sewer system to verify that at least one (1) foot of freeboard will be provided in all inlets and manholes for the design storm event.</w:t>
      </w:r>
    </w:p>
    <w:p w14:paraId="0C95F4D9" w14:textId="77777777" w:rsidR="00B14799" w:rsidRPr="00B14799" w:rsidRDefault="00B14799" w:rsidP="00B14799">
      <w:pPr>
        <w:spacing w:line="240" w:lineRule="auto"/>
        <w:ind w:left="0" w:firstLine="0"/>
        <w:rPr>
          <w:noProof w:val="0"/>
          <w:color w:val="000000" w:themeColor="text1"/>
          <w:sz w:val="20"/>
        </w:rPr>
      </w:pPr>
    </w:p>
    <w:p w14:paraId="6FDED064"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15.</w:t>
      </w:r>
      <w:r w:rsidRPr="00B14799">
        <w:rPr>
          <w:rFonts w:cs="Arial"/>
          <w:bCs/>
          <w:noProof w:val="0"/>
          <w:color w:val="000000" w:themeColor="text1"/>
          <w:sz w:val="20"/>
        </w:rPr>
        <w:tab/>
        <w:t>Culverts shall be designed based on procedures contained in Hydraulic Design of Highway Culverts, HDS #5, U.S. Department of Transportation, Federal Highway Administration.  Where pressure flow is anticipated in storm sewer pipes (non-open channel flow), the elevation of the hydraulic grade line shall be calculated through the storm sewer system.  Wherever the hydraulic grade line elevation exceeds the pipe crown elevation for the design flow, pipes with watertight joints must be specified.</w:t>
      </w:r>
    </w:p>
    <w:p w14:paraId="51ED88EF" w14:textId="77777777" w:rsidR="00B14799" w:rsidRPr="00B14799" w:rsidRDefault="00B14799" w:rsidP="00B14799">
      <w:pPr>
        <w:spacing w:line="240" w:lineRule="auto"/>
        <w:ind w:left="0" w:firstLine="0"/>
        <w:rPr>
          <w:noProof w:val="0"/>
          <w:color w:val="000000" w:themeColor="text1"/>
          <w:sz w:val="20"/>
        </w:rPr>
      </w:pPr>
    </w:p>
    <w:p w14:paraId="20AB155D"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16.</w:t>
      </w:r>
      <w:r w:rsidRPr="00B14799">
        <w:rPr>
          <w:rFonts w:cs="Arial"/>
          <w:bCs/>
          <w:noProof w:val="0"/>
          <w:color w:val="000000" w:themeColor="text1"/>
          <w:sz w:val="20"/>
        </w:rPr>
        <w:tab/>
        <w:t>Storm sewer structures (e.g. endwalls, inlets, and sections, etc.) may not be located on top of, or within ten (10) feet of electric, communication, water, sanitary sewer, or gas services and/or mains, unless approval is received from the Township and the Authority or utility having jurisdiction over same.</w:t>
      </w:r>
    </w:p>
    <w:p w14:paraId="5E5F50C6" w14:textId="77777777" w:rsidR="00B14799" w:rsidRPr="00B14799" w:rsidRDefault="00B14799" w:rsidP="00B14799">
      <w:pPr>
        <w:spacing w:line="240" w:lineRule="auto"/>
        <w:ind w:left="0" w:firstLine="0"/>
        <w:rPr>
          <w:noProof w:val="0"/>
          <w:color w:val="000000" w:themeColor="text1"/>
          <w:sz w:val="20"/>
        </w:rPr>
      </w:pPr>
    </w:p>
    <w:p w14:paraId="09AA9A6B"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17.</w:t>
      </w:r>
      <w:r w:rsidRPr="00B14799">
        <w:rPr>
          <w:rFonts w:cs="Arial"/>
          <w:bCs/>
          <w:noProof w:val="0"/>
          <w:color w:val="000000" w:themeColor="text1"/>
          <w:sz w:val="20"/>
        </w:rPr>
        <w:tab/>
        <w:t xml:space="preserve">Stormwater pipes must be oriented at right angles to electric, water, sanitary sewer, and gas utilities when crossing above or beneath same.  Crossing angles of less than 90 degrees will only be permitted at the discretion of the Township.  When skewed crossings are permitted, interior </w:t>
      </w:r>
      <w:r w:rsidRPr="00B14799">
        <w:rPr>
          <w:rFonts w:cs="Arial"/>
          <w:bCs/>
          <w:noProof w:val="0"/>
          <w:color w:val="000000" w:themeColor="text1"/>
          <w:sz w:val="20"/>
        </w:rPr>
        <w:lastRenderedPageBreak/>
        <w:t>angles between alignment of the storm sewer pipe and utility may not be less than 45 degrees.  Vertical and horizontal design of storm sewer must be linear.</w:t>
      </w:r>
    </w:p>
    <w:p w14:paraId="70F2B038" w14:textId="77777777" w:rsidR="00B14799" w:rsidRPr="00B14799" w:rsidRDefault="00B14799" w:rsidP="00B14799">
      <w:pPr>
        <w:spacing w:line="240" w:lineRule="auto"/>
        <w:ind w:left="0" w:firstLine="0"/>
        <w:rPr>
          <w:noProof w:val="0"/>
          <w:color w:val="000000" w:themeColor="text1"/>
          <w:sz w:val="20"/>
        </w:rPr>
      </w:pPr>
    </w:p>
    <w:p w14:paraId="295F3AC6"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18.</w:t>
      </w:r>
      <w:r w:rsidRPr="00B14799">
        <w:rPr>
          <w:rFonts w:cs="Arial"/>
          <w:bCs/>
          <w:noProof w:val="0"/>
          <w:color w:val="000000" w:themeColor="text1"/>
          <w:sz w:val="20"/>
        </w:rPr>
        <w:tab/>
        <w:t>Roadway underdrain is required along both sides of all proposed roadways, existing roadways proposed to be widened</w:t>
      </w:r>
      <w:r w:rsidRPr="00B14799">
        <w:rPr>
          <w:rFonts w:cs="Arial"/>
          <w:b/>
          <w:bCs/>
          <w:noProof w:val="0"/>
          <w:color w:val="000000" w:themeColor="text1"/>
          <w:sz w:val="20"/>
        </w:rPr>
        <w:t xml:space="preserve">, </w:t>
      </w:r>
      <w:r w:rsidRPr="00B14799">
        <w:rPr>
          <w:rFonts w:cs="Arial"/>
          <w:bCs/>
          <w:noProof w:val="0"/>
          <w:color w:val="000000" w:themeColor="text1"/>
          <w:sz w:val="20"/>
        </w:rPr>
        <w:t>and within existing or proposed roadside swales as directed by the Township.</w:t>
      </w:r>
    </w:p>
    <w:p w14:paraId="455E7D18" w14:textId="77777777" w:rsidR="00B14799" w:rsidRPr="00B14799" w:rsidRDefault="00B14799" w:rsidP="00B14799">
      <w:pPr>
        <w:spacing w:line="240" w:lineRule="auto"/>
        <w:ind w:left="0" w:firstLine="0"/>
        <w:rPr>
          <w:noProof w:val="0"/>
          <w:color w:val="000000" w:themeColor="text1"/>
          <w:sz w:val="20"/>
        </w:rPr>
      </w:pPr>
    </w:p>
    <w:p w14:paraId="54F1E047"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19.</w:t>
      </w:r>
      <w:r w:rsidRPr="00B14799">
        <w:rPr>
          <w:rFonts w:cs="Arial"/>
          <w:bCs/>
          <w:noProof w:val="0"/>
          <w:color w:val="000000" w:themeColor="text1"/>
          <w:sz w:val="20"/>
        </w:rPr>
        <w:tab/>
        <w:t>Where a public storm sewer system is not located within a right-of-way, or dedicated public property, a twenty (20) feet wide utility easement shall be established to encompass the storm sewer system.  For multiple pipes or utilities, the width of the easement shall be a minimum of thirty (30) feet.</w:t>
      </w:r>
    </w:p>
    <w:p w14:paraId="5E35E679" w14:textId="77777777" w:rsidR="00B14799" w:rsidRPr="00B14799" w:rsidRDefault="00B14799" w:rsidP="00B14799">
      <w:pPr>
        <w:spacing w:line="240" w:lineRule="auto"/>
        <w:ind w:left="0" w:firstLine="0"/>
        <w:rPr>
          <w:noProof w:val="0"/>
          <w:color w:val="000000" w:themeColor="text1"/>
          <w:sz w:val="20"/>
        </w:rPr>
      </w:pPr>
    </w:p>
    <w:p w14:paraId="54D79243"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20.</w:t>
      </w:r>
      <w:r w:rsidRPr="00B14799">
        <w:rPr>
          <w:rFonts w:cs="Arial"/>
          <w:bCs/>
          <w:noProof w:val="0"/>
          <w:color w:val="000000" w:themeColor="text1"/>
          <w:sz w:val="20"/>
        </w:rPr>
        <w:tab/>
        <w:t>A minimum of one (1) foot of freeboard, between the inlet grate and the design flow elevation, shall be provided in all storm sewer systems (inlets and manholes) for the 100-year frequency design storm event.</w:t>
      </w:r>
    </w:p>
    <w:p w14:paraId="6D12FA2A" w14:textId="77777777" w:rsidR="00B14799" w:rsidRPr="00B14799" w:rsidRDefault="00B14799" w:rsidP="00B14799">
      <w:pPr>
        <w:spacing w:line="240" w:lineRule="auto"/>
        <w:ind w:left="0" w:firstLine="0"/>
        <w:rPr>
          <w:noProof w:val="0"/>
          <w:color w:val="000000" w:themeColor="text1"/>
          <w:sz w:val="20"/>
        </w:rPr>
      </w:pPr>
    </w:p>
    <w:p w14:paraId="0C1417B2" w14:textId="77777777" w:rsidR="00B14799" w:rsidRPr="00B14799" w:rsidRDefault="00B14799" w:rsidP="00B14799">
      <w:pPr>
        <w:spacing w:line="240" w:lineRule="auto"/>
        <w:ind w:left="360" w:hanging="360"/>
        <w:rPr>
          <w:rFonts w:cs="Arial"/>
          <w:bCs/>
          <w:noProof w:val="0"/>
          <w:color w:val="000000" w:themeColor="text1"/>
          <w:sz w:val="20"/>
        </w:rPr>
      </w:pPr>
      <w:r w:rsidRPr="00B14799">
        <w:rPr>
          <w:rFonts w:cs="Arial"/>
          <w:bCs/>
          <w:noProof w:val="0"/>
          <w:color w:val="000000" w:themeColor="text1"/>
          <w:sz w:val="20"/>
        </w:rPr>
        <w:t>D.</w:t>
      </w:r>
      <w:r w:rsidRPr="00B14799">
        <w:rPr>
          <w:rFonts w:cs="Arial"/>
          <w:bCs/>
          <w:noProof w:val="0"/>
          <w:color w:val="000000" w:themeColor="text1"/>
          <w:sz w:val="20"/>
        </w:rPr>
        <w:tab/>
      </w:r>
      <w:r w:rsidRPr="00B14799">
        <w:rPr>
          <w:noProof w:val="0"/>
          <w:color w:val="000000" w:themeColor="text1"/>
          <w:sz w:val="20"/>
        </w:rPr>
        <w:t>Open</w:t>
      </w:r>
      <w:r w:rsidRPr="00B14799">
        <w:rPr>
          <w:rFonts w:cs="Arial"/>
          <w:bCs/>
          <w:noProof w:val="0"/>
          <w:color w:val="000000" w:themeColor="text1"/>
          <w:sz w:val="20"/>
        </w:rPr>
        <w:t xml:space="preserve"> Swales and Gutters – Open swales shall be designed </w:t>
      </w:r>
      <w:proofErr w:type="gramStart"/>
      <w:r w:rsidRPr="00B14799">
        <w:rPr>
          <w:rFonts w:cs="Arial"/>
          <w:bCs/>
          <w:noProof w:val="0"/>
          <w:color w:val="000000" w:themeColor="text1"/>
          <w:sz w:val="20"/>
        </w:rPr>
        <w:t>on the basis of</w:t>
      </w:r>
      <w:proofErr w:type="gramEnd"/>
      <w:r w:rsidRPr="00B14799">
        <w:rPr>
          <w:rFonts w:cs="Arial"/>
          <w:bCs/>
          <w:noProof w:val="0"/>
          <w:color w:val="000000" w:themeColor="text1"/>
          <w:sz w:val="20"/>
        </w:rPr>
        <w:t xml:space="preserve"> Manning’s Formula as indicated for collection systems with the following considerations:</w:t>
      </w:r>
    </w:p>
    <w:p w14:paraId="79DDB3A5" w14:textId="77777777" w:rsidR="00B14799" w:rsidRPr="00B14799" w:rsidRDefault="00B14799" w:rsidP="00B14799">
      <w:pPr>
        <w:spacing w:line="240" w:lineRule="auto"/>
        <w:ind w:left="0" w:firstLine="0"/>
        <w:rPr>
          <w:noProof w:val="0"/>
          <w:color w:val="000000" w:themeColor="text1"/>
          <w:sz w:val="20"/>
        </w:rPr>
      </w:pPr>
    </w:p>
    <w:p w14:paraId="4941B2AF"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w:t>
      </w:r>
      <w:r w:rsidRPr="00B14799">
        <w:rPr>
          <w:rFonts w:cs="Arial"/>
          <w:bCs/>
          <w:noProof w:val="0"/>
          <w:color w:val="000000" w:themeColor="text1"/>
          <w:sz w:val="20"/>
        </w:rPr>
        <w:tab/>
        <w:t>Roughness Coefficient.  The roughness coefficient shall be 0.040 for earth swales.</w:t>
      </w:r>
    </w:p>
    <w:p w14:paraId="7870B338" w14:textId="77777777" w:rsidR="00B14799" w:rsidRPr="00B14799" w:rsidRDefault="00B14799" w:rsidP="00B14799">
      <w:pPr>
        <w:spacing w:line="240" w:lineRule="auto"/>
        <w:ind w:left="0" w:firstLine="0"/>
        <w:rPr>
          <w:noProof w:val="0"/>
          <w:color w:val="000000" w:themeColor="text1"/>
          <w:sz w:val="20"/>
        </w:rPr>
      </w:pPr>
    </w:p>
    <w:p w14:paraId="16986EC5"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2.</w:t>
      </w:r>
      <w:r w:rsidRPr="00B14799">
        <w:rPr>
          <w:rFonts w:cs="Arial"/>
          <w:bCs/>
          <w:noProof w:val="0"/>
          <w:color w:val="000000" w:themeColor="text1"/>
          <w:sz w:val="20"/>
        </w:rPr>
        <w:tab/>
        <w:t>Bank Slopes.  Slopes for swale banks shall not be steeper than one (1) vertical to four (4) horizontal.</w:t>
      </w:r>
    </w:p>
    <w:p w14:paraId="70DE461E" w14:textId="77777777" w:rsidR="00B14799" w:rsidRPr="00B14799" w:rsidRDefault="00B14799" w:rsidP="00B14799">
      <w:pPr>
        <w:spacing w:line="240" w:lineRule="auto"/>
        <w:ind w:left="0" w:firstLine="0"/>
        <w:rPr>
          <w:noProof w:val="0"/>
          <w:color w:val="000000" w:themeColor="text1"/>
          <w:sz w:val="20"/>
        </w:rPr>
      </w:pPr>
    </w:p>
    <w:p w14:paraId="1A34E2D7"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3.</w:t>
      </w:r>
      <w:r w:rsidRPr="00B14799">
        <w:rPr>
          <w:rFonts w:cs="Arial"/>
          <w:bCs/>
          <w:noProof w:val="0"/>
          <w:color w:val="000000" w:themeColor="text1"/>
          <w:sz w:val="20"/>
        </w:rPr>
        <w:tab/>
        <w:t>Flow Velocity.  The maximum velocity of flow as determined by Manning’s Formula shall not exceed the allowable velocities as shown in the following table for the specific type of material, unless otherwise approved by the Township and the Conservation District.</w:t>
      </w:r>
    </w:p>
    <w:p w14:paraId="79EF01FB" w14:textId="77777777" w:rsidR="00B14799" w:rsidRPr="00B14799" w:rsidRDefault="00B14799" w:rsidP="00B14799">
      <w:pPr>
        <w:spacing w:line="240" w:lineRule="auto"/>
        <w:ind w:left="0" w:firstLine="0"/>
        <w:rPr>
          <w:noProof w:val="0"/>
          <w:color w:val="000000" w:themeColor="text1"/>
          <w:sz w:val="20"/>
        </w:rPr>
      </w:pPr>
    </w:p>
    <w:p w14:paraId="612BFD02" w14:textId="77777777" w:rsidR="00B14799" w:rsidRPr="00B14799" w:rsidRDefault="00B14799" w:rsidP="00B14799">
      <w:pPr>
        <w:tabs>
          <w:tab w:val="left" w:pos="1710"/>
        </w:tabs>
        <w:spacing w:line="240" w:lineRule="auto"/>
        <w:ind w:left="1710" w:hanging="630"/>
        <w:rPr>
          <w:rFonts w:cs="Arial"/>
          <w:bCs/>
          <w:noProof w:val="0"/>
          <w:color w:val="000000" w:themeColor="text1"/>
          <w:sz w:val="20"/>
        </w:rPr>
      </w:pPr>
      <w:r w:rsidRPr="00B14799">
        <w:rPr>
          <w:rFonts w:cs="Arial"/>
          <w:bCs/>
          <w:noProof w:val="0"/>
          <w:color w:val="000000" w:themeColor="text1"/>
          <w:sz w:val="20"/>
          <w:u w:val="single"/>
        </w:rPr>
        <w:t>Note</w:t>
      </w:r>
      <w:r w:rsidRPr="00B14799">
        <w:rPr>
          <w:rFonts w:cs="Arial"/>
          <w:bCs/>
          <w:noProof w:val="0"/>
          <w:color w:val="000000" w:themeColor="text1"/>
          <w:sz w:val="20"/>
        </w:rPr>
        <w:t>:</w:t>
      </w:r>
      <w:r w:rsidRPr="00B14799">
        <w:rPr>
          <w:rFonts w:cs="Arial"/>
          <w:bCs/>
          <w:noProof w:val="0"/>
          <w:color w:val="000000" w:themeColor="text1"/>
          <w:sz w:val="20"/>
        </w:rPr>
        <w:tab/>
        <w:t>Source of the following design criteria is the DEP, Bureau of Soil and Water Conservation Publication, Erosion and Sediment Control Program Manual.</w:t>
      </w:r>
    </w:p>
    <w:p w14:paraId="6F961542" w14:textId="77777777" w:rsidR="00B14799" w:rsidRPr="00B14799" w:rsidRDefault="00B14799" w:rsidP="00B14799">
      <w:pPr>
        <w:spacing w:line="240" w:lineRule="auto"/>
        <w:ind w:left="0" w:firstLine="0"/>
        <w:rPr>
          <w:noProof w:val="0"/>
          <w:color w:val="000000" w:themeColor="text1"/>
          <w:sz w:val="20"/>
        </w:rPr>
      </w:pPr>
    </w:p>
    <w:p w14:paraId="6BBA7584" w14:textId="77777777" w:rsidR="00B14799" w:rsidRPr="00B14799" w:rsidRDefault="00B14799" w:rsidP="00B14799">
      <w:pPr>
        <w:suppressAutoHyphens/>
        <w:spacing w:line="240" w:lineRule="auto"/>
        <w:ind w:left="1080" w:right="1260" w:firstLine="0"/>
        <w:jc w:val="center"/>
        <w:rPr>
          <w:rFonts w:cs="Arial"/>
          <w:b/>
          <w:bCs/>
          <w:caps/>
          <w:noProof w:val="0"/>
          <w:color w:val="000000" w:themeColor="text1"/>
          <w:sz w:val="20"/>
        </w:rPr>
      </w:pPr>
      <w:r w:rsidRPr="00B14799">
        <w:rPr>
          <w:rFonts w:cs="Arial"/>
          <w:b/>
          <w:bCs/>
          <w:caps/>
          <w:noProof w:val="0"/>
          <w:color w:val="000000" w:themeColor="text1"/>
          <w:sz w:val="20"/>
        </w:rPr>
        <w:t>Allowable Velocity</w:t>
      </w:r>
    </w:p>
    <w:p w14:paraId="6B3B428F" w14:textId="77777777" w:rsidR="00B14799" w:rsidRPr="00B14799" w:rsidRDefault="00B14799" w:rsidP="00B14799">
      <w:pPr>
        <w:spacing w:line="240" w:lineRule="auto"/>
        <w:ind w:left="0" w:firstLine="0"/>
        <w:rPr>
          <w:noProof w:val="0"/>
          <w:color w:val="000000" w:themeColor="text1"/>
          <w:sz w:val="20"/>
        </w:rPr>
      </w:pPr>
    </w:p>
    <w:p w14:paraId="5B7560A8" w14:textId="77777777" w:rsidR="00B14799" w:rsidRPr="00B14799" w:rsidRDefault="00B14799" w:rsidP="00B14799">
      <w:pPr>
        <w:tabs>
          <w:tab w:val="left" w:pos="-720"/>
          <w:tab w:val="center" w:pos="6480"/>
        </w:tabs>
        <w:suppressAutoHyphens/>
        <w:spacing w:line="240" w:lineRule="auto"/>
        <w:ind w:left="1080" w:firstLine="0"/>
        <w:rPr>
          <w:rFonts w:cs="Arial"/>
          <w:bCs/>
          <w:noProof w:val="0"/>
          <w:color w:val="000000" w:themeColor="text1"/>
          <w:sz w:val="20"/>
        </w:rPr>
      </w:pPr>
      <w:r w:rsidRPr="00B14799">
        <w:rPr>
          <w:rFonts w:cs="Arial"/>
          <w:bCs/>
          <w:noProof w:val="0"/>
          <w:color w:val="000000" w:themeColor="text1"/>
          <w:sz w:val="20"/>
          <w:u w:val="single"/>
        </w:rPr>
        <w:t>Material</w:t>
      </w:r>
      <w:r w:rsidRPr="00B14799">
        <w:rPr>
          <w:rFonts w:cs="Arial"/>
          <w:bCs/>
          <w:noProof w:val="0"/>
          <w:color w:val="000000" w:themeColor="text1"/>
          <w:sz w:val="20"/>
        </w:rPr>
        <w:tab/>
      </w:r>
      <w:r w:rsidRPr="00B14799">
        <w:rPr>
          <w:rFonts w:cs="Arial"/>
          <w:bCs/>
          <w:noProof w:val="0"/>
          <w:color w:val="000000" w:themeColor="text1"/>
          <w:sz w:val="20"/>
          <w:u w:val="single"/>
        </w:rPr>
        <w:t>Velocity in feet per second (fps)</w:t>
      </w:r>
    </w:p>
    <w:p w14:paraId="4109FED9" w14:textId="77777777" w:rsidR="00B14799" w:rsidRPr="00B14799" w:rsidRDefault="00B14799" w:rsidP="00B14799">
      <w:pPr>
        <w:spacing w:line="240" w:lineRule="auto"/>
        <w:ind w:left="0" w:firstLine="0"/>
        <w:rPr>
          <w:noProof w:val="0"/>
          <w:color w:val="000000" w:themeColor="text1"/>
          <w:sz w:val="20"/>
        </w:rPr>
      </w:pPr>
    </w:p>
    <w:p w14:paraId="3782A14D" w14:textId="77777777" w:rsidR="00B14799" w:rsidRPr="00B14799" w:rsidRDefault="00B14799" w:rsidP="00B14799">
      <w:pPr>
        <w:tabs>
          <w:tab w:val="center" w:pos="6480"/>
        </w:tabs>
        <w:suppressAutoHyphens/>
        <w:spacing w:line="240" w:lineRule="auto"/>
        <w:ind w:left="1080" w:firstLine="0"/>
        <w:rPr>
          <w:rFonts w:cs="Arial"/>
          <w:bCs/>
          <w:noProof w:val="0"/>
          <w:color w:val="000000" w:themeColor="text1"/>
          <w:sz w:val="20"/>
        </w:rPr>
      </w:pPr>
      <w:r w:rsidRPr="00B14799">
        <w:rPr>
          <w:rFonts w:cs="Arial"/>
          <w:bCs/>
          <w:noProof w:val="0"/>
          <w:color w:val="000000" w:themeColor="text1"/>
          <w:sz w:val="20"/>
        </w:rPr>
        <w:t>Well established grass on good soil:</w:t>
      </w:r>
      <w:r w:rsidRPr="00B14799">
        <w:rPr>
          <w:rFonts w:cs="Arial"/>
          <w:bCs/>
          <w:noProof w:val="0"/>
          <w:color w:val="000000" w:themeColor="text1"/>
          <w:sz w:val="20"/>
        </w:rPr>
        <w:tab/>
      </w:r>
    </w:p>
    <w:p w14:paraId="2972D1FA" w14:textId="77777777" w:rsidR="00B14799" w:rsidRPr="00B14799" w:rsidRDefault="00B14799" w:rsidP="00B14799">
      <w:pPr>
        <w:tabs>
          <w:tab w:val="center" w:pos="6480"/>
        </w:tabs>
        <w:suppressAutoHyphens/>
        <w:spacing w:line="240" w:lineRule="auto"/>
        <w:ind w:left="1080" w:firstLine="0"/>
        <w:rPr>
          <w:rFonts w:cs="Arial"/>
          <w:bCs/>
          <w:noProof w:val="0"/>
          <w:color w:val="000000" w:themeColor="text1"/>
          <w:sz w:val="20"/>
        </w:rPr>
      </w:pPr>
      <w:r w:rsidRPr="00B14799">
        <w:rPr>
          <w:rFonts w:cs="Arial"/>
          <w:bCs/>
          <w:noProof w:val="0"/>
          <w:color w:val="000000" w:themeColor="text1"/>
          <w:sz w:val="20"/>
        </w:rPr>
        <w:t>Short Pliant bladed grass</w:t>
      </w:r>
      <w:r w:rsidRPr="00B14799">
        <w:rPr>
          <w:rFonts w:cs="Arial"/>
          <w:bCs/>
          <w:noProof w:val="0"/>
          <w:color w:val="000000" w:themeColor="text1"/>
          <w:sz w:val="20"/>
        </w:rPr>
        <w:tab/>
        <w:t>4.0 to 5.0</w:t>
      </w:r>
    </w:p>
    <w:p w14:paraId="34EE36D8" w14:textId="77777777" w:rsidR="00B14799" w:rsidRPr="00B14799" w:rsidRDefault="00B14799" w:rsidP="00B14799">
      <w:pPr>
        <w:tabs>
          <w:tab w:val="center" w:pos="6480"/>
        </w:tabs>
        <w:suppressAutoHyphens/>
        <w:spacing w:line="240" w:lineRule="auto"/>
        <w:ind w:left="1080" w:firstLine="0"/>
        <w:rPr>
          <w:rFonts w:cs="Arial"/>
          <w:bCs/>
          <w:noProof w:val="0"/>
          <w:color w:val="000000" w:themeColor="text1"/>
          <w:sz w:val="20"/>
        </w:rPr>
      </w:pPr>
      <w:r w:rsidRPr="00B14799">
        <w:rPr>
          <w:rFonts w:cs="Arial"/>
          <w:bCs/>
          <w:noProof w:val="0"/>
          <w:color w:val="000000" w:themeColor="text1"/>
          <w:sz w:val="20"/>
        </w:rPr>
        <w:t>Bunch grass – soil exposed</w:t>
      </w:r>
      <w:r w:rsidRPr="00B14799">
        <w:rPr>
          <w:rFonts w:cs="Arial"/>
          <w:bCs/>
          <w:noProof w:val="0"/>
          <w:color w:val="000000" w:themeColor="text1"/>
          <w:sz w:val="20"/>
        </w:rPr>
        <w:tab/>
        <w:t>2.0 to 3.0</w:t>
      </w:r>
    </w:p>
    <w:p w14:paraId="31BAB9D6" w14:textId="77777777" w:rsidR="00B14799" w:rsidRPr="00B14799" w:rsidRDefault="00B14799" w:rsidP="00B14799">
      <w:pPr>
        <w:tabs>
          <w:tab w:val="center" w:pos="6480"/>
        </w:tabs>
        <w:suppressAutoHyphens/>
        <w:spacing w:line="240" w:lineRule="auto"/>
        <w:ind w:left="1080" w:firstLine="0"/>
        <w:rPr>
          <w:rFonts w:cs="Arial"/>
          <w:bCs/>
          <w:noProof w:val="0"/>
          <w:color w:val="000000" w:themeColor="text1"/>
          <w:sz w:val="20"/>
        </w:rPr>
      </w:pPr>
      <w:r w:rsidRPr="00B14799">
        <w:rPr>
          <w:rFonts w:cs="Arial"/>
          <w:bCs/>
          <w:noProof w:val="0"/>
          <w:color w:val="000000" w:themeColor="text1"/>
          <w:sz w:val="20"/>
        </w:rPr>
        <w:t>Stiff stemmed grass</w:t>
      </w:r>
      <w:r w:rsidRPr="00B14799">
        <w:rPr>
          <w:rFonts w:cs="Arial"/>
          <w:bCs/>
          <w:noProof w:val="0"/>
          <w:color w:val="000000" w:themeColor="text1"/>
          <w:sz w:val="20"/>
        </w:rPr>
        <w:tab/>
        <w:t>3.0 to 4.0</w:t>
      </w:r>
    </w:p>
    <w:p w14:paraId="63781783" w14:textId="77777777" w:rsidR="00B14799" w:rsidRPr="00B14799" w:rsidRDefault="00B14799" w:rsidP="00B14799">
      <w:pPr>
        <w:tabs>
          <w:tab w:val="center" w:pos="6480"/>
        </w:tabs>
        <w:suppressAutoHyphens/>
        <w:spacing w:line="240" w:lineRule="auto"/>
        <w:ind w:left="1080" w:firstLine="0"/>
        <w:rPr>
          <w:rFonts w:cs="Arial"/>
          <w:bCs/>
          <w:noProof w:val="0"/>
          <w:color w:val="000000" w:themeColor="text1"/>
          <w:sz w:val="20"/>
        </w:rPr>
      </w:pPr>
      <w:r w:rsidRPr="00B14799">
        <w:rPr>
          <w:rFonts w:cs="Arial"/>
          <w:bCs/>
          <w:noProof w:val="0"/>
          <w:color w:val="000000" w:themeColor="text1"/>
          <w:sz w:val="20"/>
        </w:rPr>
        <w:t>Earth without vegetation:</w:t>
      </w:r>
      <w:r w:rsidRPr="00B14799">
        <w:rPr>
          <w:rFonts w:cs="Arial"/>
          <w:bCs/>
          <w:noProof w:val="0"/>
          <w:color w:val="000000" w:themeColor="text1"/>
          <w:sz w:val="20"/>
        </w:rPr>
        <w:tab/>
      </w:r>
    </w:p>
    <w:p w14:paraId="112AF574" w14:textId="77777777" w:rsidR="00B14799" w:rsidRPr="00B14799" w:rsidRDefault="00B14799" w:rsidP="00B14799">
      <w:pPr>
        <w:tabs>
          <w:tab w:val="center" w:pos="6480"/>
        </w:tabs>
        <w:suppressAutoHyphens/>
        <w:spacing w:line="240" w:lineRule="auto"/>
        <w:ind w:left="1080" w:firstLine="0"/>
        <w:rPr>
          <w:rFonts w:cs="Arial"/>
          <w:bCs/>
          <w:noProof w:val="0"/>
          <w:color w:val="000000" w:themeColor="text1"/>
          <w:sz w:val="20"/>
        </w:rPr>
      </w:pPr>
      <w:r w:rsidRPr="00B14799">
        <w:rPr>
          <w:rFonts w:cs="Arial"/>
          <w:bCs/>
          <w:noProof w:val="0"/>
          <w:color w:val="000000" w:themeColor="text1"/>
          <w:sz w:val="20"/>
        </w:rPr>
        <w:t>Fine sand or silt</w:t>
      </w:r>
      <w:r w:rsidRPr="00B14799">
        <w:rPr>
          <w:rFonts w:cs="Arial"/>
          <w:bCs/>
          <w:noProof w:val="0"/>
          <w:color w:val="000000" w:themeColor="text1"/>
          <w:sz w:val="20"/>
        </w:rPr>
        <w:tab/>
        <w:t>1.0</w:t>
      </w:r>
    </w:p>
    <w:p w14:paraId="38171618" w14:textId="77777777" w:rsidR="00B14799" w:rsidRPr="00B14799" w:rsidRDefault="00B14799" w:rsidP="00B14799">
      <w:pPr>
        <w:tabs>
          <w:tab w:val="center" w:pos="6480"/>
        </w:tabs>
        <w:suppressAutoHyphens/>
        <w:spacing w:line="240" w:lineRule="auto"/>
        <w:ind w:left="1080" w:firstLine="0"/>
        <w:rPr>
          <w:rFonts w:cs="Arial"/>
          <w:bCs/>
          <w:noProof w:val="0"/>
          <w:color w:val="000000" w:themeColor="text1"/>
          <w:sz w:val="20"/>
        </w:rPr>
      </w:pPr>
      <w:r w:rsidRPr="00B14799">
        <w:rPr>
          <w:rFonts w:cs="Arial"/>
          <w:bCs/>
          <w:noProof w:val="0"/>
          <w:color w:val="000000" w:themeColor="text1"/>
          <w:sz w:val="20"/>
        </w:rPr>
        <w:t>Ordinary firm loam</w:t>
      </w:r>
      <w:r w:rsidRPr="00B14799">
        <w:rPr>
          <w:rFonts w:cs="Arial"/>
          <w:bCs/>
          <w:noProof w:val="0"/>
          <w:color w:val="000000" w:themeColor="text1"/>
          <w:sz w:val="20"/>
        </w:rPr>
        <w:tab/>
        <w:t>2.0 to 3.0</w:t>
      </w:r>
    </w:p>
    <w:p w14:paraId="68B75DF9" w14:textId="77777777" w:rsidR="00B14799" w:rsidRPr="00B14799" w:rsidRDefault="00B14799" w:rsidP="00B14799">
      <w:pPr>
        <w:tabs>
          <w:tab w:val="center" w:pos="6480"/>
        </w:tabs>
        <w:suppressAutoHyphens/>
        <w:spacing w:line="240" w:lineRule="auto"/>
        <w:ind w:left="1080" w:firstLine="0"/>
        <w:rPr>
          <w:rFonts w:cs="Arial"/>
          <w:bCs/>
          <w:noProof w:val="0"/>
          <w:color w:val="000000" w:themeColor="text1"/>
          <w:sz w:val="20"/>
        </w:rPr>
      </w:pPr>
      <w:r w:rsidRPr="00B14799">
        <w:rPr>
          <w:rFonts w:cs="Arial"/>
          <w:bCs/>
          <w:noProof w:val="0"/>
          <w:color w:val="000000" w:themeColor="text1"/>
          <w:sz w:val="20"/>
        </w:rPr>
        <w:t>Stiff clay</w:t>
      </w:r>
      <w:r w:rsidRPr="00B14799">
        <w:rPr>
          <w:rFonts w:cs="Arial"/>
          <w:bCs/>
          <w:noProof w:val="0"/>
          <w:color w:val="000000" w:themeColor="text1"/>
          <w:sz w:val="20"/>
        </w:rPr>
        <w:tab/>
        <w:t>3.0 to 5.0</w:t>
      </w:r>
    </w:p>
    <w:p w14:paraId="5D9D0FB1" w14:textId="77777777" w:rsidR="00B14799" w:rsidRPr="00B14799" w:rsidRDefault="00B14799" w:rsidP="00B14799">
      <w:pPr>
        <w:tabs>
          <w:tab w:val="center" w:pos="6480"/>
        </w:tabs>
        <w:suppressAutoHyphens/>
        <w:spacing w:line="240" w:lineRule="auto"/>
        <w:ind w:left="1080" w:firstLine="0"/>
        <w:rPr>
          <w:rFonts w:cs="Arial"/>
          <w:bCs/>
          <w:noProof w:val="0"/>
          <w:color w:val="000000" w:themeColor="text1"/>
          <w:sz w:val="20"/>
        </w:rPr>
      </w:pPr>
      <w:r w:rsidRPr="00B14799">
        <w:rPr>
          <w:rFonts w:cs="Arial"/>
          <w:bCs/>
          <w:noProof w:val="0"/>
          <w:color w:val="000000" w:themeColor="text1"/>
          <w:sz w:val="20"/>
        </w:rPr>
        <w:t>Clay and gravel</w:t>
      </w:r>
      <w:r w:rsidRPr="00B14799">
        <w:rPr>
          <w:rFonts w:cs="Arial"/>
          <w:bCs/>
          <w:noProof w:val="0"/>
          <w:color w:val="000000" w:themeColor="text1"/>
          <w:sz w:val="20"/>
        </w:rPr>
        <w:tab/>
        <w:t>4.0 to 5.0</w:t>
      </w:r>
    </w:p>
    <w:p w14:paraId="6D6FEB44" w14:textId="77777777" w:rsidR="00B14799" w:rsidRPr="00B14799" w:rsidRDefault="00B14799" w:rsidP="00B14799">
      <w:pPr>
        <w:tabs>
          <w:tab w:val="center" w:pos="6480"/>
        </w:tabs>
        <w:suppressAutoHyphens/>
        <w:spacing w:line="240" w:lineRule="auto"/>
        <w:ind w:left="1080" w:firstLine="0"/>
        <w:rPr>
          <w:rFonts w:cs="Arial"/>
          <w:bCs/>
          <w:noProof w:val="0"/>
          <w:color w:val="000000" w:themeColor="text1"/>
          <w:sz w:val="20"/>
        </w:rPr>
      </w:pPr>
      <w:r w:rsidRPr="00B14799">
        <w:rPr>
          <w:rFonts w:cs="Arial"/>
          <w:bCs/>
          <w:noProof w:val="0"/>
          <w:color w:val="000000" w:themeColor="text1"/>
          <w:sz w:val="20"/>
        </w:rPr>
        <w:t>Coarse gravel</w:t>
      </w:r>
      <w:r w:rsidRPr="00B14799">
        <w:rPr>
          <w:rFonts w:cs="Arial"/>
          <w:bCs/>
          <w:noProof w:val="0"/>
          <w:color w:val="000000" w:themeColor="text1"/>
          <w:sz w:val="20"/>
        </w:rPr>
        <w:tab/>
        <w:t>4.0 to 5.0</w:t>
      </w:r>
    </w:p>
    <w:p w14:paraId="79A1741B" w14:textId="77777777" w:rsidR="00B14799" w:rsidRPr="00B14799" w:rsidRDefault="00B14799" w:rsidP="00B14799">
      <w:pPr>
        <w:tabs>
          <w:tab w:val="center" w:pos="6480"/>
        </w:tabs>
        <w:suppressAutoHyphens/>
        <w:spacing w:line="240" w:lineRule="auto"/>
        <w:ind w:left="1080" w:firstLine="0"/>
        <w:rPr>
          <w:rFonts w:cs="Arial"/>
          <w:bCs/>
          <w:noProof w:val="0"/>
          <w:color w:val="000000" w:themeColor="text1"/>
          <w:sz w:val="20"/>
        </w:rPr>
      </w:pPr>
      <w:r w:rsidRPr="00B14799">
        <w:rPr>
          <w:rFonts w:cs="Arial"/>
          <w:bCs/>
          <w:noProof w:val="0"/>
          <w:color w:val="000000" w:themeColor="text1"/>
          <w:sz w:val="20"/>
        </w:rPr>
        <w:t>Soft shale</w:t>
      </w:r>
      <w:r w:rsidRPr="00B14799">
        <w:rPr>
          <w:rFonts w:cs="Arial"/>
          <w:bCs/>
          <w:noProof w:val="0"/>
          <w:color w:val="000000" w:themeColor="text1"/>
          <w:sz w:val="20"/>
        </w:rPr>
        <w:tab/>
        <w:t>5.0 to 6.0</w:t>
      </w:r>
    </w:p>
    <w:p w14:paraId="41F018EF" w14:textId="77777777" w:rsidR="00B14799" w:rsidRPr="00B14799" w:rsidRDefault="00B14799" w:rsidP="00B14799">
      <w:pPr>
        <w:tabs>
          <w:tab w:val="center" w:pos="6480"/>
        </w:tabs>
        <w:suppressAutoHyphens/>
        <w:spacing w:line="240" w:lineRule="auto"/>
        <w:ind w:left="1080" w:firstLine="0"/>
        <w:rPr>
          <w:rFonts w:cs="Arial"/>
          <w:bCs/>
          <w:noProof w:val="0"/>
          <w:color w:val="000000" w:themeColor="text1"/>
          <w:sz w:val="20"/>
        </w:rPr>
      </w:pPr>
      <w:r w:rsidRPr="00B14799">
        <w:rPr>
          <w:rFonts w:cs="Arial"/>
          <w:bCs/>
          <w:noProof w:val="0"/>
          <w:color w:val="000000" w:themeColor="text1"/>
          <w:sz w:val="20"/>
        </w:rPr>
        <w:t>Shoulders:</w:t>
      </w:r>
      <w:r w:rsidRPr="00B14799">
        <w:rPr>
          <w:rFonts w:cs="Arial"/>
          <w:bCs/>
          <w:noProof w:val="0"/>
          <w:color w:val="000000" w:themeColor="text1"/>
          <w:sz w:val="20"/>
        </w:rPr>
        <w:tab/>
      </w:r>
    </w:p>
    <w:p w14:paraId="32F95CAC" w14:textId="77777777" w:rsidR="00B14799" w:rsidRPr="00B14799" w:rsidRDefault="00B14799" w:rsidP="00B14799">
      <w:pPr>
        <w:pStyle w:val="BodyText"/>
        <w:tabs>
          <w:tab w:val="clear" w:pos="0"/>
          <w:tab w:val="clear" w:pos="720"/>
          <w:tab w:val="clear" w:pos="1440"/>
          <w:tab w:val="clear" w:pos="2160"/>
          <w:tab w:val="clear" w:pos="2880"/>
          <w:tab w:val="clear" w:pos="3600"/>
          <w:tab w:val="clear" w:pos="4320"/>
          <w:tab w:val="clear" w:pos="5040"/>
          <w:tab w:val="clear" w:pos="576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enter" w:pos="6480"/>
        </w:tabs>
        <w:spacing w:line="240" w:lineRule="auto"/>
        <w:ind w:left="1080" w:firstLine="0"/>
        <w:rPr>
          <w:rFonts w:cs="Arial"/>
          <w:bCs/>
          <w:color w:val="000000" w:themeColor="text1"/>
          <w:sz w:val="20"/>
        </w:rPr>
      </w:pPr>
      <w:r w:rsidRPr="00B14799">
        <w:rPr>
          <w:rFonts w:cs="Arial"/>
          <w:bCs/>
          <w:color w:val="000000" w:themeColor="text1"/>
          <w:sz w:val="20"/>
        </w:rPr>
        <w:t>Earth</w:t>
      </w:r>
      <w:r w:rsidRPr="00B14799">
        <w:rPr>
          <w:rFonts w:cs="Arial"/>
          <w:bCs/>
          <w:color w:val="000000" w:themeColor="text1"/>
          <w:sz w:val="20"/>
        </w:rPr>
        <w:tab/>
        <w:t>(as defined above)</w:t>
      </w:r>
    </w:p>
    <w:p w14:paraId="2364EFC7" w14:textId="77777777" w:rsidR="00B14799" w:rsidRPr="00B14799" w:rsidRDefault="00B14799" w:rsidP="00B14799">
      <w:pPr>
        <w:pStyle w:val="Heading6"/>
        <w:tabs>
          <w:tab w:val="center" w:pos="6480"/>
        </w:tabs>
        <w:spacing w:line="240" w:lineRule="auto"/>
        <w:ind w:left="1440" w:firstLine="0"/>
        <w:rPr>
          <w:rFonts w:ascii="Arial" w:hAnsi="Arial" w:cs="Arial"/>
          <w:bCs/>
          <w:noProof w:val="0"/>
          <w:color w:val="000000" w:themeColor="text1"/>
        </w:rPr>
      </w:pPr>
      <w:r w:rsidRPr="00B14799">
        <w:rPr>
          <w:rFonts w:ascii="Arial" w:hAnsi="Arial" w:cs="Arial"/>
          <w:bCs/>
          <w:noProof w:val="0"/>
          <w:color w:val="000000" w:themeColor="text1"/>
        </w:rPr>
        <w:t>Stabilized</w:t>
      </w:r>
      <w:r w:rsidRPr="00B14799">
        <w:rPr>
          <w:rFonts w:ascii="Arial" w:hAnsi="Arial" w:cs="Arial"/>
          <w:bCs/>
          <w:noProof w:val="0"/>
          <w:color w:val="000000" w:themeColor="text1"/>
        </w:rPr>
        <w:tab/>
        <w:t>6.0</w:t>
      </w:r>
    </w:p>
    <w:p w14:paraId="724F6F18" w14:textId="77777777" w:rsidR="00B14799" w:rsidRPr="00B14799" w:rsidRDefault="00B14799" w:rsidP="00B14799">
      <w:pPr>
        <w:tabs>
          <w:tab w:val="center" w:pos="6480"/>
        </w:tabs>
        <w:suppressAutoHyphens/>
        <w:spacing w:line="240" w:lineRule="auto"/>
        <w:ind w:left="1440" w:firstLine="0"/>
        <w:rPr>
          <w:rFonts w:cs="Arial"/>
          <w:bCs/>
          <w:noProof w:val="0"/>
          <w:color w:val="000000" w:themeColor="text1"/>
          <w:sz w:val="20"/>
        </w:rPr>
      </w:pPr>
      <w:r w:rsidRPr="00B14799">
        <w:rPr>
          <w:rFonts w:cs="Arial"/>
          <w:bCs/>
          <w:noProof w:val="0"/>
          <w:color w:val="000000" w:themeColor="text1"/>
          <w:sz w:val="20"/>
        </w:rPr>
        <w:t>Paved</w:t>
      </w:r>
      <w:r w:rsidRPr="00B14799">
        <w:rPr>
          <w:rFonts w:cs="Arial"/>
          <w:bCs/>
          <w:noProof w:val="0"/>
          <w:color w:val="000000" w:themeColor="text1"/>
          <w:sz w:val="20"/>
        </w:rPr>
        <w:tab/>
        <w:t>10.0 to 15.0</w:t>
      </w:r>
    </w:p>
    <w:p w14:paraId="6C65E8B2" w14:textId="77777777" w:rsidR="00B14799" w:rsidRPr="00B14799" w:rsidRDefault="00B14799" w:rsidP="00B14799">
      <w:pPr>
        <w:spacing w:line="240" w:lineRule="auto"/>
        <w:ind w:left="0" w:firstLine="0"/>
        <w:rPr>
          <w:noProof w:val="0"/>
          <w:color w:val="000000" w:themeColor="text1"/>
          <w:sz w:val="20"/>
        </w:rPr>
      </w:pPr>
    </w:p>
    <w:p w14:paraId="1C9CF3F8"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4.</w:t>
      </w:r>
      <w:r w:rsidRPr="00B14799">
        <w:rPr>
          <w:rFonts w:cs="Arial"/>
          <w:bCs/>
          <w:noProof w:val="0"/>
          <w:color w:val="000000" w:themeColor="text1"/>
          <w:sz w:val="20"/>
        </w:rPr>
        <w:tab/>
        <w:t>Swales shall be stabilized with bio-degradable erosion control matting to permit establishment of permanent vegetation (or sodded).  Swales shall be of such shape and</w:t>
      </w:r>
      <w:r w:rsidRPr="00B14799">
        <w:rPr>
          <w:rFonts w:cs="Arial"/>
          <w:b/>
          <w:bCs/>
          <w:noProof w:val="0"/>
          <w:color w:val="000000" w:themeColor="text1"/>
          <w:sz w:val="20"/>
        </w:rPr>
        <w:t xml:space="preserve"> </w:t>
      </w:r>
      <w:r w:rsidRPr="00B14799">
        <w:rPr>
          <w:rFonts w:cs="Arial"/>
          <w:bCs/>
          <w:noProof w:val="0"/>
          <w:color w:val="000000" w:themeColor="text1"/>
          <w:sz w:val="20"/>
        </w:rPr>
        <w:t>size to</w:t>
      </w:r>
      <w:r w:rsidRPr="00B14799">
        <w:rPr>
          <w:rFonts w:cs="Arial"/>
          <w:b/>
          <w:bCs/>
          <w:noProof w:val="0"/>
          <w:color w:val="000000" w:themeColor="text1"/>
          <w:sz w:val="20"/>
        </w:rPr>
        <w:t xml:space="preserve"> </w:t>
      </w:r>
      <w:r w:rsidRPr="00B14799">
        <w:rPr>
          <w:rFonts w:cs="Arial"/>
          <w:bCs/>
          <w:noProof w:val="0"/>
          <w:color w:val="000000" w:themeColor="text1"/>
          <w:sz w:val="20"/>
        </w:rPr>
        <w:t>effectively contain the one hundred (100) year, Rational Method design storm, or greater, and to conform to all other specifications of the Township.</w:t>
      </w:r>
    </w:p>
    <w:p w14:paraId="4C483BF2" w14:textId="77777777" w:rsidR="00B14799" w:rsidRPr="00B14799" w:rsidRDefault="00B14799" w:rsidP="00B14799">
      <w:pPr>
        <w:spacing w:line="240" w:lineRule="auto"/>
        <w:ind w:left="0" w:firstLine="0"/>
        <w:rPr>
          <w:noProof w:val="0"/>
          <w:color w:val="000000" w:themeColor="text1"/>
          <w:sz w:val="20"/>
        </w:rPr>
      </w:pPr>
    </w:p>
    <w:p w14:paraId="0A309E5D"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lastRenderedPageBreak/>
        <w:t>5.</w:t>
      </w:r>
      <w:r w:rsidRPr="00B14799">
        <w:rPr>
          <w:rFonts w:cs="Arial"/>
          <w:bCs/>
          <w:noProof w:val="0"/>
          <w:color w:val="000000" w:themeColor="text1"/>
          <w:sz w:val="20"/>
        </w:rPr>
        <w:tab/>
        <w:t>To minimize sheet flow of stormwater across lots located on the lower side of roads or streets, and to divert flow away from building areas, the cross-section of the street as constructed shall provide for parallel ditches or swales or curb on the lower side which shall discharge only at drainage easements, unless otherwise approved by the Township.</w:t>
      </w:r>
    </w:p>
    <w:p w14:paraId="06381B66" w14:textId="77777777" w:rsidR="00B14799" w:rsidRPr="00B14799" w:rsidRDefault="00B14799" w:rsidP="00B14799">
      <w:pPr>
        <w:spacing w:line="240" w:lineRule="auto"/>
        <w:ind w:left="0" w:firstLine="0"/>
        <w:rPr>
          <w:noProof w:val="0"/>
          <w:color w:val="000000" w:themeColor="text1"/>
          <w:sz w:val="20"/>
        </w:rPr>
      </w:pPr>
    </w:p>
    <w:p w14:paraId="317FC1B7"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6.</w:t>
      </w:r>
      <w:r w:rsidRPr="00B14799">
        <w:rPr>
          <w:rFonts w:cs="Arial"/>
          <w:bCs/>
          <w:noProof w:val="0"/>
          <w:color w:val="000000" w:themeColor="text1"/>
          <w:sz w:val="20"/>
        </w:rPr>
        <w:tab/>
        <w:t>Gutters and swales adjacent to road paving shall be permitted to carry a maximum flow of four (4) cubic feet per second prior to discharge away from the street surface, unless it is proven to the satisfaction of the Township by engineering calculations that the road slopes or other factors would allow higher gutter or swale capacity.</w:t>
      </w:r>
    </w:p>
    <w:p w14:paraId="0D376306" w14:textId="77777777" w:rsidR="00B14799" w:rsidRPr="00B14799" w:rsidRDefault="00B14799" w:rsidP="00B14799">
      <w:pPr>
        <w:spacing w:line="240" w:lineRule="auto"/>
        <w:ind w:left="0" w:firstLine="0"/>
        <w:rPr>
          <w:noProof w:val="0"/>
          <w:color w:val="000000" w:themeColor="text1"/>
          <w:sz w:val="20"/>
        </w:rPr>
      </w:pPr>
    </w:p>
    <w:p w14:paraId="20DE92FB"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7.</w:t>
      </w:r>
      <w:r w:rsidRPr="00B14799">
        <w:rPr>
          <w:rFonts w:cs="Arial"/>
          <w:bCs/>
          <w:noProof w:val="0"/>
          <w:color w:val="000000" w:themeColor="text1"/>
          <w:sz w:val="20"/>
        </w:rPr>
        <w:tab/>
        <w:t xml:space="preserve">Flows larger than those permitted in gutters and roadside swales may be conveyed in swales outside the required road right-of-way in separate drainage </w:t>
      </w:r>
      <w:proofErr w:type="gramStart"/>
      <w:r w:rsidRPr="00B14799">
        <w:rPr>
          <w:rFonts w:cs="Arial"/>
          <w:bCs/>
          <w:noProof w:val="0"/>
          <w:color w:val="000000" w:themeColor="text1"/>
          <w:sz w:val="20"/>
        </w:rPr>
        <w:t>easements, or</w:t>
      </w:r>
      <w:proofErr w:type="gramEnd"/>
      <w:r w:rsidRPr="00B14799">
        <w:rPr>
          <w:rFonts w:cs="Arial"/>
          <w:bCs/>
          <w:noProof w:val="0"/>
          <w:color w:val="000000" w:themeColor="text1"/>
          <w:sz w:val="20"/>
        </w:rPr>
        <w:t xml:space="preserve"> may be conveyed in pipes or culverts inside or outside the required road right-of-way.</w:t>
      </w:r>
    </w:p>
    <w:p w14:paraId="15B96AB2" w14:textId="77777777" w:rsidR="00B14799" w:rsidRPr="00B14799" w:rsidRDefault="00B14799" w:rsidP="00B14799">
      <w:pPr>
        <w:spacing w:line="240" w:lineRule="auto"/>
        <w:ind w:left="0" w:firstLine="0"/>
        <w:rPr>
          <w:noProof w:val="0"/>
          <w:color w:val="000000" w:themeColor="text1"/>
          <w:sz w:val="20"/>
        </w:rPr>
      </w:pPr>
    </w:p>
    <w:p w14:paraId="053EFB65"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8.</w:t>
      </w:r>
      <w:r w:rsidRPr="00B14799">
        <w:rPr>
          <w:rFonts w:cs="Arial"/>
          <w:bCs/>
          <w:noProof w:val="0"/>
          <w:color w:val="000000" w:themeColor="text1"/>
          <w:sz w:val="20"/>
        </w:rPr>
        <w:tab/>
        <w:t>Existing and proposed</w:t>
      </w:r>
      <w:r w:rsidRPr="00B14799">
        <w:rPr>
          <w:rFonts w:cs="Arial"/>
          <w:b/>
          <w:bCs/>
          <w:noProof w:val="0"/>
          <w:color w:val="000000" w:themeColor="text1"/>
          <w:sz w:val="20"/>
        </w:rPr>
        <w:t xml:space="preserve"> </w:t>
      </w:r>
      <w:r w:rsidRPr="00B14799">
        <w:rPr>
          <w:rFonts w:cs="Arial"/>
          <w:bCs/>
          <w:noProof w:val="0"/>
          <w:color w:val="000000" w:themeColor="text1"/>
          <w:sz w:val="20"/>
        </w:rPr>
        <w:t>swales shall be provided with underdrains as deemed necessary by the Township should overland seepage result in potential maintenance problems.  Underdrains must discharge into a natural drainage channel or stormwater management system.</w:t>
      </w:r>
    </w:p>
    <w:p w14:paraId="5C3F052A" w14:textId="77777777" w:rsidR="00B14799" w:rsidRPr="00B14799" w:rsidRDefault="00B14799" w:rsidP="00B14799">
      <w:pPr>
        <w:spacing w:line="240" w:lineRule="auto"/>
        <w:ind w:left="0" w:firstLine="0"/>
        <w:rPr>
          <w:rFonts w:cs="Arial"/>
          <w:bCs/>
          <w:noProof w:val="0"/>
          <w:color w:val="000000" w:themeColor="text1"/>
          <w:sz w:val="20"/>
        </w:rPr>
      </w:pPr>
    </w:p>
    <w:p w14:paraId="78B6144A"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9.</w:t>
      </w:r>
      <w:r w:rsidRPr="00B14799">
        <w:rPr>
          <w:rFonts w:cs="Arial"/>
          <w:bCs/>
          <w:noProof w:val="0"/>
          <w:color w:val="000000" w:themeColor="text1"/>
          <w:sz w:val="20"/>
        </w:rPr>
        <w:tab/>
        <w:t xml:space="preserve">Where drainage swales are used to divert surface waters away from buildings, they shall be sodded, landscaped, or otherwise protected as required and shall be of a slope, shape, and size conforming with the requirements of the Township.  Concentration of surface water runoff shall be permitted only in swales, watercourses, </w:t>
      </w:r>
      <w:proofErr w:type="gramStart"/>
      <w:r w:rsidRPr="00B14799">
        <w:rPr>
          <w:rFonts w:cs="Arial"/>
          <w:bCs/>
          <w:noProof w:val="0"/>
          <w:color w:val="000000" w:themeColor="text1"/>
          <w:sz w:val="20"/>
        </w:rPr>
        <w:t>retention</w:t>
      </w:r>
      <w:proofErr w:type="gramEnd"/>
      <w:r w:rsidRPr="00B14799">
        <w:rPr>
          <w:rFonts w:cs="Arial"/>
          <w:bCs/>
          <w:noProof w:val="0"/>
          <w:color w:val="000000" w:themeColor="text1"/>
          <w:sz w:val="20"/>
        </w:rPr>
        <w:t xml:space="preserve"> or detention basins, bioretention areas, or other areas designed to meet the objectives of this Ordinance.</w:t>
      </w:r>
    </w:p>
    <w:p w14:paraId="7C355AA2" w14:textId="77777777" w:rsidR="00B14799" w:rsidRPr="00B14799" w:rsidRDefault="00B14799" w:rsidP="00B14799">
      <w:pPr>
        <w:spacing w:line="240" w:lineRule="auto"/>
        <w:ind w:left="0" w:firstLine="0"/>
        <w:rPr>
          <w:noProof w:val="0"/>
          <w:color w:val="000000" w:themeColor="text1"/>
          <w:sz w:val="20"/>
        </w:rPr>
      </w:pPr>
    </w:p>
    <w:p w14:paraId="25E2ED84" w14:textId="77777777" w:rsidR="00B14799" w:rsidRPr="00B14799" w:rsidRDefault="00B14799" w:rsidP="00B14799">
      <w:pPr>
        <w:spacing w:line="240" w:lineRule="auto"/>
        <w:ind w:left="360" w:hanging="360"/>
        <w:rPr>
          <w:rFonts w:cs="Arial"/>
          <w:bCs/>
          <w:noProof w:val="0"/>
          <w:color w:val="000000" w:themeColor="text1"/>
          <w:sz w:val="20"/>
        </w:rPr>
      </w:pPr>
      <w:r w:rsidRPr="00B14799">
        <w:rPr>
          <w:rFonts w:cs="Arial"/>
          <w:bCs/>
          <w:noProof w:val="0"/>
          <w:color w:val="000000" w:themeColor="text1"/>
          <w:sz w:val="20"/>
        </w:rPr>
        <w:t>E.</w:t>
      </w:r>
      <w:r w:rsidRPr="00B14799">
        <w:rPr>
          <w:rFonts w:cs="Arial"/>
          <w:bCs/>
          <w:noProof w:val="0"/>
          <w:color w:val="000000" w:themeColor="text1"/>
          <w:sz w:val="20"/>
        </w:rPr>
        <w:tab/>
        <w:t>Bridge and Culvert Design.  Any proposed bridge or culvert proposed to convey the flow of a perennial or intermittent stream shall be designed in accordance with the following principals:</w:t>
      </w:r>
    </w:p>
    <w:p w14:paraId="0DBEB3C1" w14:textId="77777777" w:rsidR="00B14799" w:rsidRPr="00B14799" w:rsidRDefault="00B14799" w:rsidP="00B14799">
      <w:pPr>
        <w:spacing w:line="240" w:lineRule="auto"/>
        <w:ind w:left="0" w:firstLine="0"/>
        <w:rPr>
          <w:noProof w:val="0"/>
          <w:color w:val="000000" w:themeColor="text1"/>
          <w:sz w:val="20"/>
        </w:rPr>
      </w:pPr>
    </w:p>
    <w:p w14:paraId="68029B93"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w:t>
      </w:r>
      <w:r w:rsidRPr="00B14799">
        <w:rPr>
          <w:rFonts w:cs="Arial"/>
          <w:bCs/>
          <w:noProof w:val="0"/>
          <w:color w:val="000000" w:themeColor="text1"/>
          <w:sz w:val="20"/>
        </w:rPr>
        <w:tab/>
        <w:t xml:space="preserve">Culverts and bridges shall be designed with an open bottom to maintain natural sediment transport and bed roughness, avoiding acceleration of water velocity above the natural (preexisting) condition.  Rock (rip rap) lining (native material if possible) shall be installed within the culvert as needed to prevent erosion within the structure.  Approximate top of rock lining must be at the level of the existing stream bottom </w:t>
      </w:r>
      <w:proofErr w:type="gramStart"/>
      <w:r w:rsidRPr="00B14799">
        <w:rPr>
          <w:rFonts w:cs="Arial"/>
          <w:bCs/>
          <w:noProof w:val="0"/>
          <w:color w:val="000000" w:themeColor="text1"/>
          <w:sz w:val="20"/>
        </w:rPr>
        <w:t>so as to</w:t>
      </w:r>
      <w:proofErr w:type="gramEnd"/>
      <w:r w:rsidRPr="00B14799">
        <w:rPr>
          <w:rFonts w:cs="Arial"/>
          <w:bCs/>
          <w:noProof w:val="0"/>
          <w:color w:val="000000" w:themeColor="text1"/>
          <w:sz w:val="20"/>
        </w:rPr>
        <w:t xml:space="preserve"> maintain normal water level and unimpeded movement of native animal species.</w:t>
      </w:r>
    </w:p>
    <w:p w14:paraId="4717338A" w14:textId="77777777" w:rsidR="00B14799" w:rsidRPr="00B14799" w:rsidRDefault="00B14799" w:rsidP="00B14799">
      <w:pPr>
        <w:spacing w:line="240" w:lineRule="auto"/>
        <w:ind w:left="0" w:firstLine="0"/>
        <w:rPr>
          <w:noProof w:val="0"/>
          <w:color w:val="000000" w:themeColor="text1"/>
          <w:sz w:val="20"/>
        </w:rPr>
      </w:pPr>
    </w:p>
    <w:p w14:paraId="60210681"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2.</w:t>
      </w:r>
      <w:r w:rsidRPr="00B14799">
        <w:rPr>
          <w:rFonts w:cs="Arial"/>
          <w:bCs/>
          <w:noProof w:val="0"/>
          <w:color w:val="000000" w:themeColor="text1"/>
          <w:sz w:val="20"/>
        </w:rPr>
        <w:tab/>
        <w:t>Bottom of opening of a culvert shall, at a minimum, be designed to match the bankfull channel condition in terms of width and depth.  The cross-sectional area of the bankfull channel (measured at a reference location upstream of the structure) shall be matched with area in the crossing structure.</w:t>
      </w:r>
    </w:p>
    <w:p w14:paraId="6E0366BD" w14:textId="77777777" w:rsidR="00B14799" w:rsidRPr="00B14799" w:rsidRDefault="00B14799" w:rsidP="00B14799">
      <w:pPr>
        <w:spacing w:line="240" w:lineRule="auto"/>
        <w:ind w:left="0" w:firstLine="0"/>
        <w:rPr>
          <w:noProof w:val="0"/>
          <w:color w:val="000000" w:themeColor="text1"/>
          <w:sz w:val="20"/>
        </w:rPr>
      </w:pPr>
    </w:p>
    <w:p w14:paraId="138965BC"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3.</w:t>
      </w:r>
      <w:r w:rsidRPr="00B14799">
        <w:rPr>
          <w:rFonts w:cs="Arial"/>
          <w:bCs/>
          <w:noProof w:val="0"/>
          <w:color w:val="000000" w:themeColor="text1"/>
          <w:sz w:val="20"/>
        </w:rPr>
        <w:tab/>
        <w:t>All bridges and culverts, and drainage channels shall be designed to convey a flow rate equal to a one hundred (100) year, twenty-four (24) hour storm as defined by the U.S. Department of Agriculture, Soil Conservation Service, Technical Release No. 55.  All bridges and culverts shall be designed to convey the 100-year design storm without increasing the extent and depth of the 100-year flood plain.</w:t>
      </w:r>
    </w:p>
    <w:p w14:paraId="1910A78E" w14:textId="77777777" w:rsidR="00B14799" w:rsidRPr="00B14799" w:rsidRDefault="00B14799" w:rsidP="00B14799">
      <w:pPr>
        <w:spacing w:line="240" w:lineRule="auto"/>
        <w:ind w:left="0" w:firstLine="0"/>
        <w:rPr>
          <w:noProof w:val="0"/>
          <w:color w:val="000000" w:themeColor="text1"/>
          <w:sz w:val="20"/>
        </w:rPr>
      </w:pPr>
    </w:p>
    <w:p w14:paraId="2EF8A64A" w14:textId="77777777" w:rsidR="00B14799" w:rsidRPr="00B14799" w:rsidRDefault="00B14799" w:rsidP="00B14799">
      <w:pPr>
        <w:spacing w:line="240" w:lineRule="auto"/>
        <w:ind w:left="360" w:hanging="360"/>
        <w:rPr>
          <w:rFonts w:cs="Arial"/>
          <w:bCs/>
          <w:noProof w:val="0"/>
          <w:color w:val="000000" w:themeColor="text1"/>
          <w:sz w:val="20"/>
        </w:rPr>
      </w:pPr>
      <w:r w:rsidRPr="00B14799">
        <w:rPr>
          <w:noProof w:val="0"/>
          <w:color w:val="000000" w:themeColor="text1"/>
          <w:sz w:val="20"/>
        </w:rPr>
        <w:t>F.</w:t>
      </w:r>
      <w:r w:rsidRPr="00B14799">
        <w:rPr>
          <w:noProof w:val="0"/>
          <w:color w:val="000000" w:themeColor="text1"/>
          <w:sz w:val="20"/>
        </w:rPr>
        <w:tab/>
        <w:t>Storm</w:t>
      </w:r>
      <w:r w:rsidRPr="00B14799">
        <w:rPr>
          <w:rFonts w:cs="Arial"/>
          <w:bCs/>
          <w:noProof w:val="0"/>
          <w:color w:val="000000" w:themeColor="text1"/>
          <w:sz w:val="20"/>
        </w:rPr>
        <w:t xml:space="preserve"> Sewer Design.  </w:t>
      </w:r>
    </w:p>
    <w:p w14:paraId="14102519" w14:textId="77777777" w:rsidR="00B14799" w:rsidRPr="00B14799" w:rsidRDefault="00B14799" w:rsidP="00B14799">
      <w:pPr>
        <w:spacing w:line="240" w:lineRule="auto"/>
        <w:ind w:left="0" w:firstLine="0"/>
        <w:rPr>
          <w:noProof w:val="0"/>
          <w:color w:val="000000" w:themeColor="text1"/>
          <w:sz w:val="20"/>
        </w:rPr>
      </w:pPr>
    </w:p>
    <w:p w14:paraId="4A6BFD1C"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w:t>
      </w:r>
      <w:r w:rsidRPr="00B14799">
        <w:rPr>
          <w:rFonts w:cs="Arial"/>
          <w:bCs/>
          <w:noProof w:val="0"/>
          <w:color w:val="000000" w:themeColor="text1"/>
          <w:sz w:val="20"/>
        </w:rPr>
        <w:tab/>
        <w:t>Design flow rate:  The storm sewer system shall be designed to carry the one-hundred-year frequency design storm peak flow rate.  The drainage area and runoff coefficient to each inlet shall be indicated on the stormwater management plan.  The 100-year flow rate shall be determined by the “Rational” method formula:</w:t>
      </w:r>
    </w:p>
    <w:p w14:paraId="2BD9EA86" w14:textId="77777777" w:rsidR="00B14799" w:rsidRPr="00B14799" w:rsidRDefault="00B14799" w:rsidP="00B14799">
      <w:pPr>
        <w:spacing w:line="240" w:lineRule="auto"/>
        <w:ind w:left="0" w:firstLine="0"/>
        <w:rPr>
          <w:noProof w:val="0"/>
          <w:color w:val="000000" w:themeColor="text1"/>
          <w:sz w:val="20"/>
        </w:rPr>
      </w:pPr>
    </w:p>
    <w:p w14:paraId="6206D7DE" w14:textId="77777777" w:rsidR="00B14799" w:rsidRPr="00B14799" w:rsidRDefault="00B14799" w:rsidP="00B14799">
      <w:pPr>
        <w:tabs>
          <w:tab w:val="center" w:pos="1440"/>
          <w:tab w:val="left" w:pos="1620"/>
        </w:tabs>
        <w:suppressAutoHyphens/>
        <w:spacing w:line="240" w:lineRule="auto"/>
        <w:ind w:left="1620" w:hanging="540"/>
        <w:rPr>
          <w:rFonts w:cs="Arial"/>
          <w:bCs/>
          <w:noProof w:val="0"/>
          <w:color w:val="000000" w:themeColor="text1"/>
          <w:sz w:val="20"/>
        </w:rPr>
      </w:pPr>
      <w:r w:rsidRPr="00B14799">
        <w:rPr>
          <w:rFonts w:cs="Arial"/>
          <w:bCs/>
          <w:noProof w:val="0"/>
          <w:color w:val="000000" w:themeColor="text1"/>
          <w:sz w:val="20"/>
        </w:rPr>
        <w:t>Q</w:t>
      </w:r>
      <w:r w:rsidRPr="00B14799">
        <w:rPr>
          <w:rFonts w:cs="Arial"/>
          <w:bCs/>
          <w:noProof w:val="0"/>
          <w:color w:val="000000" w:themeColor="text1"/>
          <w:sz w:val="20"/>
        </w:rPr>
        <w:tab/>
        <w:t xml:space="preserve">= </w:t>
      </w:r>
      <w:r w:rsidRPr="00B14799">
        <w:rPr>
          <w:rFonts w:cs="Arial"/>
          <w:bCs/>
          <w:noProof w:val="0"/>
          <w:color w:val="000000" w:themeColor="text1"/>
          <w:sz w:val="20"/>
        </w:rPr>
        <w:tab/>
        <w:t>CIA where:</w:t>
      </w:r>
    </w:p>
    <w:p w14:paraId="3B943A89" w14:textId="77777777" w:rsidR="00B14799" w:rsidRPr="00B14799" w:rsidRDefault="00B14799" w:rsidP="00B14799">
      <w:pPr>
        <w:spacing w:line="240" w:lineRule="auto"/>
        <w:ind w:left="0" w:firstLine="0"/>
        <w:rPr>
          <w:noProof w:val="0"/>
          <w:color w:val="000000" w:themeColor="text1"/>
          <w:sz w:val="20"/>
        </w:rPr>
      </w:pPr>
    </w:p>
    <w:p w14:paraId="40968046" w14:textId="77777777" w:rsidR="00B14799" w:rsidRPr="00B14799" w:rsidRDefault="00B14799" w:rsidP="00B14799">
      <w:pPr>
        <w:tabs>
          <w:tab w:val="center" w:pos="1980"/>
          <w:tab w:val="left" w:pos="2160"/>
        </w:tabs>
        <w:suppressAutoHyphens/>
        <w:spacing w:line="240" w:lineRule="auto"/>
        <w:ind w:left="2160" w:hanging="540"/>
        <w:rPr>
          <w:rFonts w:cs="Arial"/>
          <w:bCs/>
          <w:noProof w:val="0"/>
          <w:color w:val="000000" w:themeColor="text1"/>
          <w:sz w:val="20"/>
        </w:rPr>
      </w:pPr>
      <w:r w:rsidRPr="00B14799">
        <w:rPr>
          <w:rFonts w:cs="Arial"/>
          <w:bCs/>
          <w:noProof w:val="0"/>
          <w:color w:val="000000" w:themeColor="text1"/>
          <w:sz w:val="20"/>
        </w:rPr>
        <w:t>Q</w:t>
      </w:r>
      <w:r w:rsidRPr="00B14799">
        <w:rPr>
          <w:rFonts w:cs="Arial"/>
          <w:bCs/>
          <w:noProof w:val="0"/>
          <w:color w:val="000000" w:themeColor="text1"/>
          <w:sz w:val="20"/>
        </w:rPr>
        <w:tab/>
        <w:t>=</w:t>
      </w:r>
      <w:r w:rsidRPr="00B14799">
        <w:rPr>
          <w:rFonts w:cs="Arial"/>
          <w:bCs/>
          <w:noProof w:val="0"/>
          <w:color w:val="000000" w:themeColor="text1"/>
          <w:sz w:val="20"/>
        </w:rPr>
        <w:tab/>
        <w:t>Peak runoff rate measured in cubic feet per second (cfs)</w:t>
      </w:r>
    </w:p>
    <w:p w14:paraId="68C3C37C" w14:textId="77777777" w:rsidR="00B14799" w:rsidRPr="00B14799" w:rsidRDefault="00B14799" w:rsidP="00B14799">
      <w:pPr>
        <w:spacing w:line="240" w:lineRule="auto"/>
        <w:ind w:left="0" w:firstLine="0"/>
        <w:rPr>
          <w:noProof w:val="0"/>
          <w:color w:val="000000" w:themeColor="text1"/>
          <w:sz w:val="20"/>
        </w:rPr>
      </w:pPr>
    </w:p>
    <w:p w14:paraId="392F65E2" w14:textId="77777777" w:rsidR="00B14799" w:rsidRPr="00B14799" w:rsidRDefault="00B14799" w:rsidP="00B14799">
      <w:pPr>
        <w:tabs>
          <w:tab w:val="center" w:pos="1980"/>
          <w:tab w:val="left" w:pos="2160"/>
        </w:tabs>
        <w:suppressAutoHyphens/>
        <w:spacing w:line="240" w:lineRule="auto"/>
        <w:ind w:left="2160" w:hanging="540"/>
        <w:rPr>
          <w:rFonts w:cs="Arial"/>
          <w:bCs/>
          <w:noProof w:val="0"/>
          <w:color w:val="000000" w:themeColor="text1"/>
          <w:sz w:val="20"/>
        </w:rPr>
      </w:pPr>
      <w:r w:rsidRPr="00B14799">
        <w:rPr>
          <w:rFonts w:cs="Arial"/>
          <w:bCs/>
          <w:noProof w:val="0"/>
          <w:color w:val="000000" w:themeColor="text1"/>
          <w:sz w:val="20"/>
        </w:rPr>
        <w:lastRenderedPageBreak/>
        <w:t>C</w:t>
      </w:r>
      <w:r w:rsidRPr="00B14799">
        <w:rPr>
          <w:rFonts w:cs="Arial"/>
          <w:bCs/>
          <w:noProof w:val="0"/>
          <w:color w:val="000000" w:themeColor="text1"/>
          <w:sz w:val="20"/>
        </w:rPr>
        <w:tab/>
        <w:t>=</w:t>
      </w:r>
      <w:r w:rsidRPr="00B14799">
        <w:rPr>
          <w:rFonts w:cs="Arial"/>
          <w:bCs/>
          <w:noProof w:val="0"/>
          <w:color w:val="000000" w:themeColor="text1"/>
          <w:sz w:val="20"/>
        </w:rPr>
        <w:tab/>
        <w:t>Runoff coefficient - The coefficient of stormwater runoff includes many variables, such as ground slope, ground cover, shape of drainage area, etc.</w:t>
      </w:r>
    </w:p>
    <w:p w14:paraId="6A644FEA" w14:textId="77777777" w:rsidR="00B14799" w:rsidRPr="00B14799" w:rsidRDefault="00B14799" w:rsidP="00B14799">
      <w:pPr>
        <w:spacing w:line="240" w:lineRule="auto"/>
        <w:ind w:left="0" w:firstLine="0"/>
        <w:rPr>
          <w:noProof w:val="0"/>
          <w:color w:val="000000" w:themeColor="text1"/>
          <w:sz w:val="20"/>
        </w:rPr>
      </w:pPr>
    </w:p>
    <w:p w14:paraId="255AA26B" w14:textId="77777777" w:rsidR="00B14799" w:rsidRPr="00B14799" w:rsidRDefault="00B14799" w:rsidP="00B14799">
      <w:pPr>
        <w:tabs>
          <w:tab w:val="center" w:pos="1980"/>
          <w:tab w:val="left" w:pos="2160"/>
        </w:tabs>
        <w:suppressAutoHyphens/>
        <w:spacing w:line="240" w:lineRule="auto"/>
        <w:ind w:left="2160" w:hanging="540"/>
        <w:rPr>
          <w:rFonts w:cs="Arial"/>
          <w:bCs/>
          <w:noProof w:val="0"/>
          <w:color w:val="000000" w:themeColor="text1"/>
          <w:sz w:val="20"/>
        </w:rPr>
      </w:pPr>
      <w:r w:rsidRPr="00B14799">
        <w:rPr>
          <w:rFonts w:cs="Arial"/>
          <w:bCs/>
          <w:noProof w:val="0"/>
          <w:color w:val="000000" w:themeColor="text1"/>
          <w:sz w:val="20"/>
        </w:rPr>
        <w:t>I</w:t>
      </w:r>
      <w:r w:rsidRPr="00B14799">
        <w:rPr>
          <w:rFonts w:cs="Arial"/>
          <w:bCs/>
          <w:noProof w:val="0"/>
          <w:color w:val="000000" w:themeColor="text1"/>
          <w:sz w:val="20"/>
        </w:rPr>
        <w:tab/>
        <w:t>=</w:t>
      </w:r>
      <w:r w:rsidRPr="00B14799">
        <w:rPr>
          <w:rFonts w:cs="Arial"/>
          <w:bCs/>
          <w:noProof w:val="0"/>
          <w:color w:val="000000" w:themeColor="text1"/>
          <w:sz w:val="20"/>
        </w:rPr>
        <w:tab/>
        <w:t xml:space="preserve">Intensity – Average Rainfall Intensity in inches per hour for a time equal to the time of concentration (in./hr.).  Use 6.20 inches for the 100-year event (Pennsylvania State Climatologist  </w:t>
      </w:r>
      <w:hyperlink r:id="rId14" w:history="1">
        <w:r w:rsidRPr="00B14799">
          <w:rPr>
            <w:rStyle w:val="Hyperlink"/>
            <w:rFonts w:cs="Arial"/>
            <w:bCs/>
            <w:noProof w:val="0"/>
            <w:color w:val="000000" w:themeColor="text1"/>
            <w:sz w:val="20"/>
          </w:rPr>
          <w:t>https://climate.met.psu.edu/links/</w:t>
        </w:r>
      </w:hyperlink>
      <w:r w:rsidRPr="00B14799">
        <w:rPr>
          <w:rFonts w:cs="Arial"/>
          <w:bCs/>
          <w:noProof w:val="0"/>
          <w:color w:val="000000" w:themeColor="text1"/>
          <w:sz w:val="20"/>
        </w:rPr>
        <w:t>)</w:t>
      </w:r>
    </w:p>
    <w:p w14:paraId="2115B79E" w14:textId="77777777" w:rsidR="00B14799" w:rsidRPr="00B14799" w:rsidRDefault="00B14799" w:rsidP="00B14799">
      <w:pPr>
        <w:spacing w:line="240" w:lineRule="auto"/>
        <w:ind w:left="0" w:firstLine="0"/>
        <w:rPr>
          <w:noProof w:val="0"/>
          <w:color w:val="000000" w:themeColor="text1"/>
          <w:sz w:val="20"/>
        </w:rPr>
      </w:pPr>
    </w:p>
    <w:p w14:paraId="5931EC95" w14:textId="77777777" w:rsidR="00B14799" w:rsidRPr="00B14799" w:rsidRDefault="00B14799" w:rsidP="00B14799">
      <w:pPr>
        <w:tabs>
          <w:tab w:val="center" w:pos="1980"/>
          <w:tab w:val="left" w:pos="2160"/>
        </w:tabs>
        <w:suppressAutoHyphens/>
        <w:spacing w:line="240" w:lineRule="auto"/>
        <w:ind w:left="2160" w:hanging="540"/>
        <w:rPr>
          <w:rFonts w:cs="Arial"/>
          <w:bCs/>
          <w:noProof w:val="0"/>
          <w:color w:val="000000" w:themeColor="text1"/>
          <w:sz w:val="20"/>
        </w:rPr>
      </w:pPr>
      <w:r w:rsidRPr="00B14799">
        <w:rPr>
          <w:rFonts w:cs="Arial"/>
          <w:bCs/>
          <w:noProof w:val="0"/>
          <w:color w:val="000000" w:themeColor="text1"/>
          <w:sz w:val="20"/>
        </w:rPr>
        <w:t>A</w:t>
      </w:r>
      <w:r w:rsidRPr="00B14799">
        <w:rPr>
          <w:rFonts w:cs="Arial"/>
          <w:bCs/>
          <w:noProof w:val="0"/>
          <w:color w:val="000000" w:themeColor="text1"/>
          <w:sz w:val="20"/>
        </w:rPr>
        <w:tab/>
        <w:t>=</w:t>
      </w:r>
      <w:r w:rsidRPr="00B14799">
        <w:rPr>
          <w:rFonts w:cs="Arial"/>
          <w:bCs/>
          <w:noProof w:val="0"/>
          <w:color w:val="000000" w:themeColor="text1"/>
          <w:sz w:val="20"/>
        </w:rPr>
        <w:tab/>
        <w:t>Area – Drainage area in acres (ac).</w:t>
      </w:r>
    </w:p>
    <w:p w14:paraId="6B4DF534" w14:textId="77777777" w:rsidR="00B14799" w:rsidRPr="00B14799" w:rsidRDefault="00B14799" w:rsidP="00B14799">
      <w:pPr>
        <w:spacing w:line="240" w:lineRule="auto"/>
        <w:ind w:left="0" w:firstLine="0"/>
        <w:rPr>
          <w:noProof w:val="0"/>
          <w:color w:val="000000" w:themeColor="text1"/>
          <w:sz w:val="20"/>
        </w:rPr>
      </w:pPr>
    </w:p>
    <w:p w14:paraId="28C4CD5E"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2.</w:t>
      </w:r>
      <w:r w:rsidRPr="00B14799">
        <w:rPr>
          <w:rFonts w:cs="Arial"/>
          <w:bCs/>
          <w:noProof w:val="0"/>
          <w:color w:val="000000" w:themeColor="text1"/>
          <w:sz w:val="20"/>
        </w:rPr>
        <w:tab/>
        <w:t>Consideration shall be given to future land use changes in the drainage area in selecting the Rational (“C”) coefficient.  For drainage areas containing several different types of ground cover, a weighted value of “C” shall be used.</w:t>
      </w:r>
    </w:p>
    <w:p w14:paraId="21076432" w14:textId="77777777" w:rsidR="00B14799" w:rsidRPr="00B14799" w:rsidRDefault="00B14799" w:rsidP="00B14799">
      <w:pPr>
        <w:spacing w:line="240" w:lineRule="auto"/>
        <w:ind w:left="0" w:firstLine="0"/>
        <w:rPr>
          <w:noProof w:val="0"/>
          <w:color w:val="000000" w:themeColor="text1"/>
          <w:sz w:val="20"/>
        </w:rPr>
      </w:pPr>
    </w:p>
    <w:p w14:paraId="339B8BDC"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3.</w:t>
      </w:r>
      <w:r w:rsidRPr="00B14799">
        <w:rPr>
          <w:rFonts w:cs="Arial"/>
          <w:bCs/>
          <w:noProof w:val="0"/>
          <w:color w:val="000000" w:themeColor="text1"/>
          <w:sz w:val="20"/>
        </w:rPr>
        <w:tab/>
        <w:t>In determining the peak flow rate to individual storm sewer inlets (or other collection structures) the time of concentration method (as referenced in Section 309) shall be used for inlet drainage areas greater than one (1.0) acre, unless otherwise approved by the Township.  For inlet drainage areas less than one (1.0) acre, a five (5) minute time of concentration shall be used unless otherwise approved by the Township.</w:t>
      </w:r>
    </w:p>
    <w:p w14:paraId="71514B83" w14:textId="77777777" w:rsidR="00B14799" w:rsidRPr="00B14799" w:rsidRDefault="00B14799" w:rsidP="00B14799">
      <w:pPr>
        <w:spacing w:line="240" w:lineRule="auto"/>
        <w:ind w:left="0" w:firstLine="0"/>
        <w:rPr>
          <w:noProof w:val="0"/>
          <w:color w:val="000000" w:themeColor="text1"/>
          <w:sz w:val="20"/>
        </w:rPr>
      </w:pPr>
    </w:p>
    <w:p w14:paraId="56CAE390"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4.</w:t>
      </w:r>
      <w:r w:rsidRPr="00B14799">
        <w:rPr>
          <w:rFonts w:cs="Arial"/>
          <w:bCs/>
          <w:noProof w:val="0"/>
          <w:color w:val="000000" w:themeColor="text1"/>
          <w:sz w:val="20"/>
        </w:rPr>
        <w:tab/>
        <w:t>In determining the required design flow rate through a storm sewer piping system, if a five (5) minute time of concentration (storm duration) results in a pipe size exceeding a thirty (30) inch diameter pipe (or equivalent flow area of 4.9 square feet), the time of concentration approach method (as referenced in Section 309) shall be used in determining storm duration.</w:t>
      </w:r>
    </w:p>
    <w:p w14:paraId="4088F8A2" w14:textId="77777777" w:rsidR="00B14799" w:rsidRPr="00B14799" w:rsidRDefault="00B14799" w:rsidP="00B14799">
      <w:pPr>
        <w:spacing w:line="240" w:lineRule="auto"/>
        <w:ind w:left="0" w:firstLine="0"/>
        <w:rPr>
          <w:noProof w:val="0"/>
          <w:color w:val="000000" w:themeColor="text1"/>
          <w:sz w:val="20"/>
        </w:rPr>
      </w:pPr>
    </w:p>
    <w:p w14:paraId="61B73937"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5.</w:t>
      </w:r>
      <w:r w:rsidRPr="00B14799">
        <w:rPr>
          <w:rFonts w:cs="Arial"/>
          <w:bCs/>
          <w:noProof w:val="0"/>
          <w:color w:val="000000" w:themeColor="text1"/>
          <w:sz w:val="20"/>
        </w:rPr>
        <w:tab/>
        <w:t>Overflow System:  An overflow system shall be provided to carry all bypass flow and/or flow in excess of storm sewer design capacity, to the detention basin (or other approved outlet point) when the capacity of the storm sewer system is exceeded.  Stormwater runoff will not be permitted to surcharge from storm sewer structures.</w:t>
      </w:r>
    </w:p>
    <w:p w14:paraId="4D1ACF11" w14:textId="77777777" w:rsidR="00B14799" w:rsidRPr="00B14799" w:rsidRDefault="00B14799" w:rsidP="00B14799">
      <w:pPr>
        <w:spacing w:line="240" w:lineRule="auto"/>
        <w:ind w:left="0" w:firstLine="0"/>
        <w:rPr>
          <w:noProof w:val="0"/>
          <w:color w:val="000000" w:themeColor="text1"/>
          <w:sz w:val="20"/>
        </w:rPr>
      </w:pPr>
    </w:p>
    <w:p w14:paraId="1886A215"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G.</w:t>
      </w:r>
      <w:r w:rsidRPr="00B14799">
        <w:rPr>
          <w:noProof w:val="0"/>
          <w:color w:val="000000" w:themeColor="text1"/>
          <w:sz w:val="20"/>
        </w:rPr>
        <w:tab/>
        <w:t xml:space="preserve">Grading and Drainage </w:t>
      </w:r>
    </w:p>
    <w:p w14:paraId="0004D07B" w14:textId="77777777" w:rsidR="00B14799" w:rsidRPr="00B14799" w:rsidRDefault="00B14799" w:rsidP="00B14799">
      <w:pPr>
        <w:spacing w:line="240" w:lineRule="auto"/>
        <w:ind w:left="0" w:firstLine="0"/>
        <w:rPr>
          <w:noProof w:val="0"/>
          <w:color w:val="000000" w:themeColor="text1"/>
          <w:sz w:val="20"/>
        </w:rPr>
      </w:pPr>
    </w:p>
    <w:p w14:paraId="53BEB1C9"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w:t>
      </w:r>
      <w:r w:rsidRPr="00B14799">
        <w:rPr>
          <w:rFonts w:cs="Arial"/>
          <w:bCs/>
          <w:noProof w:val="0"/>
          <w:color w:val="000000" w:themeColor="text1"/>
          <w:sz w:val="20"/>
        </w:rPr>
        <w:tab/>
        <w:t>After completion of rough grading, a minimum of eight (8) inches of topsoil shall be returned to disturbed areas prior to final grading and seeding.</w:t>
      </w:r>
    </w:p>
    <w:p w14:paraId="55B74137" w14:textId="77777777" w:rsidR="00B14799" w:rsidRPr="00B14799" w:rsidRDefault="00B14799" w:rsidP="00B14799">
      <w:pPr>
        <w:spacing w:line="240" w:lineRule="auto"/>
        <w:ind w:left="0" w:firstLine="0"/>
        <w:rPr>
          <w:noProof w:val="0"/>
          <w:color w:val="000000" w:themeColor="text1"/>
          <w:sz w:val="20"/>
        </w:rPr>
      </w:pPr>
    </w:p>
    <w:p w14:paraId="724DB079"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2.</w:t>
      </w:r>
      <w:r w:rsidRPr="00B14799">
        <w:rPr>
          <w:rFonts w:cs="Arial"/>
          <w:bCs/>
          <w:noProof w:val="0"/>
          <w:color w:val="000000" w:themeColor="text1"/>
          <w:sz w:val="20"/>
        </w:rPr>
        <w:tab/>
        <w:t>Lots shall be graded to secure proper drainage away from buildings and to prevent the collection of storm water in pools.  Minimum two percent (2%) slopes shall be maintained away from and around all structures.  Separation between the top of foundation wall (or slab) shall comply with Township Building Code requirements.</w:t>
      </w:r>
    </w:p>
    <w:p w14:paraId="2977F577" w14:textId="77777777" w:rsidR="00B14799" w:rsidRPr="00B14799" w:rsidRDefault="00B14799" w:rsidP="00B14799">
      <w:pPr>
        <w:tabs>
          <w:tab w:val="left" w:pos="-720"/>
          <w:tab w:val="left" w:pos="1094"/>
        </w:tabs>
        <w:spacing w:line="240" w:lineRule="auto"/>
        <w:ind w:left="0" w:firstLine="0"/>
        <w:rPr>
          <w:rFonts w:cs="Arial"/>
          <w:bCs/>
          <w:noProof w:val="0"/>
          <w:color w:val="000000" w:themeColor="text1"/>
          <w:sz w:val="20"/>
        </w:rPr>
      </w:pPr>
    </w:p>
    <w:p w14:paraId="7A109218"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3.</w:t>
      </w:r>
      <w:r w:rsidRPr="00B14799">
        <w:rPr>
          <w:rFonts w:cs="Arial"/>
          <w:bCs/>
          <w:noProof w:val="0"/>
          <w:color w:val="000000" w:themeColor="text1"/>
          <w:sz w:val="20"/>
        </w:rPr>
        <w:tab/>
        <w:t>Construction:  The developer shall construct and/or install such drainage facilities which are necessary to prevent erosion damage and to satisfactorily carry off such surface waters to the nearest infiltration structure, street, storm drain, or natural watercourse.</w:t>
      </w:r>
    </w:p>
    <w:p w14:paraId="68C1A7F0" w14:textId="77777777" w:rsidR="00B14799" w:rsidRPr="00B14799" w:rsidRDefault="00B14799" w:rsidP="00B14799">
      <w:pPr>
        <w:tabs>
          <w:tab w:val="left" w:pos="-720"/>
          <w:tab w:val="left" w:pos="1094"/>
        </w:tabs>
        <w:spacing w:line="240" w:lineRule="auto"/>
        <w:ind w:left="0" w:firstLine="0"/>
        <w:rPr>
          <w:rFonts w:cs="Arial"/>
          <w:bCs/>
          <w:noProof w:val="0"/>
          <w:color w:val="000000" w:themeColor="text1"/>
          <w:sz w:val="20"/>
        </w:rPr>
      </w:pPr>
    </w:p>
    <w:p w14:paraId="6854A0E4"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4.</w:t>
      </w:r>
      <w:r w:rsidRPr="00B14799">
        <w:rPr>
          <w:rFonts w:cs="Arial"/>
          <w:bCs/>
          <w:noProof w:val="0"/>
          <w:color w:val="000000" w:themeColor="text1"/>
          <w:sz w:val="20"/>
        </w:rPr>
        <w:tab/>
        <w:t>Excavation:  No excavation shall be made with a cut face steeper in slope than four (4) horizontal to one (1) vertical (4:1 = 25 percent), except under one or more of the following conditions:</w:t>
      </w:r>
    </w:p>
    <w:p w14:paraId="11AD2A97" w14:textId="77777777" w:rsidR="00B14799" w:rsidRPr="00B14799" w:rsidRDefault="00B14799" w:rsidP="00B14799">
      <w:pPr>
        <w:tabs>
          <w:tab w:val="left" w:pos="-720"/>
          <w:tab w:val="left" w:pos="1094"/>
        </w:tabs>
        <w:spacing w:line="240" w:lineRule="auto"/>
        <w:ind w:left="0" w:firstLine="0"/>
        <w:rPr>
          <w:rFonts w:cs="Arial"/>
          <w:bCs/>
          <w:noProof w:val="0"/>
          <w:color w:val="000000" w:themeColor="text1"/>
          <w:sz w:val="20"/>
        </w:rPr>
      </w:pPr>
    </w:p>
    <w:p w14:paraId="3B479B94" w14:textId="77777777" w:rsidR="00B14799" w:rsidRPr="00B14799" w:rsidRDefault="00B14799" w:rsidP="00B14799">
      <w:pPr>
        <w:suppressAutoHyphens/>
        <w:spacing w:line="240" w:lineRule="auto"/>
        <w:ind w:left="1080" w:hanging="360"/>
        <w:rPr>
          <w:rFonts w:cs="Arial"/>
          <w:bCs/>
          <w:noProof w:val="0"/>
          <w:color w:val="000000" w:themeColor="text1"/>
          <w:sz w:val="20"/>
        </w:rPr>
      </w:pPr>
      <w:r w:rsidRPr="00B14799">
        <w:rPr>
          <w:rFonts w:cs="Arial"/>
          <w:bCs/>
          <w:noProof w:val="0"/>
          <w:color w:val="000000" w:themeColor="text1"/>
          <w:sz w:val="20"/>
        </w:rPr>
        <w:t>a.</w:t>
      </w:r>
      <w:r w:rsidRPr="00B14799">
        <w:rPr>
          <w:rFonts w:cs="Arial"/>
          <w:bCs/>
          <w:noProof w:val="0"/>
          <w:color w:val="000000" w:themeColor="text1"/>
          <w:sz w:val="20"/>
        </w:rPr>
        <w:tab/>
        <w:t>The material in which the excavation is made is sufficiently stable to sustain a slope of steeper than 4:1 and a written statement (certification) from an engineer, experienced in erosion control, to this effect is submitted for review by the Township Engineer.  This statement shall indicate the site has been inspected and that the deviation from the slope specified herein will not result in injury to persons or damage to property.</w:t>
      </w:r>
    </w:p>
    <w:p w14:paraId="4528437F" w14:textId="77777777" w:rsidR="00B14799" w:rsidRPr="00B14799" w:rsidRDefault="00B14799" w:rsidP="00B14799">
      <w:pPr>
        <w:spacing w:line="240" w:lineRule="auto"/>
        <w:ind w:left="0" w:firstLine="0"/>
        <w:rPr>
          <w:noProof w:val="0"/>
          <w:color w:val="000000" w:themeColor="text1"/>
          <w:sz w:val="20"/>
        </w:rPr>
      </w:pPr>
    </w:p>
    <w:p w14:paraId="34B24AF6" w14:textId="77777777" w:rsidR="00B14799" w:rsidRPr="00B14799" w:rsidRDefault="00B14799" w:rsidP="00B14799">
      <w:pPr>
        <w:suppressAutoHyphens/>
        <w:spacing w:line="240" w:lineRule="auto"/>
        <w:ind w:left="1080" w:hanging="360"/>
        <w:rPr>
          <w:rFonts w:cs="Arial"/>
          <w:bCs/>
          <w:noProof w:val="0"/>
          <w:color w:val="000000" w:themeColor="text1"/>
          <w:sz w:val="20"/>
        </w:rPr>
      </w:pPr>
      <w:r w:rsidRPr="00B14799">
        <w:rPr>
          <w:rFonts w:cs="Arial"/>
          <w:bCs/>
          <w:noProof w:val="0"/>
          <w:color w:val="000000" w:themeColor="text1"/>
          <w:sz w:val="20"/>
        </w:rPr>
        <w:t>b.</w:t>
      </w:r>
      <w:r w:rsidRPr="00B14799">
        <w:rPr>
          <w:rFonts w:cs="Arial"/>
          <w:bCs/>
          <w:noProof w:val="0"/>
          <w:color w:val="000000" w:themeColor="text1"/>
          <w:sz w:val="20"/>
        </w:rPr>
        <w:tab/>
        <w:t>A concrete, segmental block, or stone masonry wall, constructed in accordance with requirements of the Township Zoning Ordinance and Construction Codes, is provided to support the face of the excavation.</w:t>
      </w:r>
    </w:p>
    <w:p w14:paraId="36F28174" w14:textId="77777777" w:rsidR="00B14799" w:rsidRPr="00B14799" w:rsidRDefault="00B14799" w:rsidP="00B14799">
      <w:pPr>
        <w:spacing w:line="240" w:lineRule="auto"/>
        <w:ind w:left="0" w:firstLine="0"/>
        <w:rPr>
          <w:noProof w:val="0"/>
          <w:color w:val="000000" w:themeColor="text1"/>
          <w:sz w:val="20"/>
        </w:rPr>
      </w:pPr>
    </w:p>
    <w:p w14:paraId="105D20ED" w14:textId="77777777" w:rsidR="00B14799" w:rsidRPr="00B14799" w:rsidRDefault="00B14799" w:rsidP="00B14799">
      <w:pPr>
        <w:spacing w:line="240" w:lineRule="auto"/>
        <w:ind w:left="720" w:hanging="360"/>
        <w:rPr>
          <w:rFonts w:cs="Arial"/>
          <w:b/>
          <w:bCs/>
          <w:noProof w:val="0"/>
          <w:color w:val="000000" w:themeColor="text1"/>
          <w:sz w:val="20"/>
        </w:rPr>
      </w:pPr>
      <w:r w:rsidRPr="00B14799">
        <w:rPr>
          <w:rFonts w:cs="Arial"/>
          <w:bCs/>
          <w:noProof w:val="0"/>
          <w:color w:val="000000" w:themeColor="text1"/>
          <w:sz w:val="20"/>
        </w:rPr>
        <w:lastRenderedPageBreak/>
        <w:t>5.</w:t>
      </w:r>
      <w:r w:rsidRPr="00B14799">
        <w:rPr>
          <w:rFonts w:cs="Arial"/>
          <w:bCs/>
          <w:noProof w:val="0"/>
          <w:color w:val="000000" w:themeColor="text1"/>
          <w:sz w:val="20"/>
        </w:rPr>
        <w:tab/>
        <w:t>Fill:  No fill shall be made which creates any exposed surface steeper in slope than four (4) horizontal to one (1) vertical (4:1 = 25 percent) except under one or more of the following conditions:</w:t>
      </w:r>
    </w:p>
    <w:p w14:paraId="5FC4D925" w14:textId="77777777" w:rsidR="00B14799" w:rsidRPr="00B14799" w:rsidRDefault="00B14799" w:rsidP="00B14799">
      <w:pPr>
        <w:spacing w:line="240" w:lineRule="auto"/>
        <w:ind w:left="0" w:firstLine="0"/>
        <w:rPr>
          <w:noProof w:val="0"/>
          <w:color w:val="000000" w:themeColor="text1"/>
          <w:sz w:val="20"/>
        </w:rPr>
      </w:pPr>
    </w:p>
    <w:p w14:paraId="1DCB515C" w14:textId="77777777" w:rsidR="00B14799" w:rsidRPr="00B14799" w:rsidRDefault="00B14799" w:rsidP="00B14799">
      <w:pPr>
        <w:suppressAutoHyphens/>
        <w:spacing w:line="240" w:lineRule="auto"/>
        <w:ind w:left="1080" w:hanging="360"/>
        <w:rPr>
          <w:rFonts w:cs="Arial"/>
          <w:bCs/>
          <w:noProof w:val="0"/>
          <w:color w:val="000000" w:themeColor="text1"/>
          <w:sz w:val="20"/>
        </w:rPr>
      </w:pPr>
      <w:r w:rsidRPr="00B14799">
        <w:rPr>
          <w:rFonts w:cs="Arial"/>
          <w:bCs/>
          <w:noProof w:val="0"/>
          <w:color w:val="000000" w:themeColor="text1"/>
          <w:sz w:val="20"/>
        </w:rPr>
        <w:t>a.</w:t>
      </w:r>
      <w:r w:rsidRPr="00B14799">
        <w:rPr>
          <w:rFonts w:cs="Arial"/>
          <w:bCs/>
          <w:noProof w:val="0"/>
          <w:color w:val="000000" w:themeColor="text1"/>
          <w:sz w:val="20"/>
        </w:rPr>
        <w:tab/>
        <w:t>The fill is located so that settlement, sliding, or erosion will not result in property damage or be a hazard to adjoining property, streets, alleys, or buildings.</w:t>
      </w:r>
    </w:p>
    <w:p w14:paraId="1BFD0600" w14:textId="77777777" w:rsidR="00B14799" w:rsidRPr="00B14799" w:rsidRDefault="00B14799" w:rsidP="00B14799">
      <w:pPr>
        <w:spacing w:line="240" w:lineRule="auto"/>
        <w:ind w:left="0" w:firstLine="0"/>
        <w:rPr>
          <w:noProof w:val="0"/>
          <w:color w:val="000000" w:themeColor="text1"/>
          <w:sz w:val="20"/>
        </w:rPr>
      </w:pPr>
    </w:p>
    <w:p w14:paraId="54DBDDBA" w14:textId="77777777" w:rsidR="00B14799" w:rsidRPr="00B14799" w:rsidRDefault="00B14799" w:rsidP="00B14799">
      <w:pPr>
        <w:suppressAutoHyphens/>
        <w:spacing w:line="240" w:lineRule="auto"/>
        <w:ind w:left="1080" w:hanging="360"/>
        <w:rPr>
          <w:rFonts w:cs="Arial"/>
          <w:bCs/>
          <w:noProof w:val="0"/>
          <w:color w:val="000000" w:themeColor="text1"/>
          <w:sz w:val="20"/>
        </w:rPr>
      </w:pPr>
      <w:r w:rsidRPr="00B14799">
        <w:rPr>
          <w:rFonts w:cs="Arial"/>
          <w:bCs/>
          <w:noProof w:val="0"/>
          <w:color w:val="000000" w:themeColor="text1"/>
          <w:sz w:val="20"/>
        </w:rPr>
        <w:t>b.</w:t>
      </w:r>
      <w:r w:rsidRPr="00B14799">
        <w:rPr>
          <w:rFonts w:cs="Arial"/>
          <w:bCs/>
          <w:noProof w:val="0"/>
          <w:color w:val="000000" w:themeColor="text1"/>
          <w:sz w:val="20"/>
        </w:rPr>
        <w:tab/>
        <w:t>A written statement (certification) from an engineer, experienced in erosion control, certifying the site has been inspected and that the proposed deviation from the slope specified above will not endanger any property or result in property damage, is submitted to for  review  by the Township Engineer.</w:t>
      </w:r>
    </w:p>
    <w:p w14:paraId="11D61D76" w14:textId="77777777" w:rsidR="00B14799" w:rsidRPr="00B14799" w:rsidRDefault="00B14799" w:rsidP="00B14799">
      <w:pPr>
        <w:spacing w:line="240" w:lineRule="auto"/>
        <w:ind w:left="0" w:firstLine="0"/>
        <w:rPr>
          <w:noProof w:val="0"/>
          <w:color w:val="000000" w:themeColor="text1"/>
          <w:sz w:val="20"/>
        </w:rPr>
      </w:pPr>
    </w:p>
    <w:p w14:paraId="5E34F921" w14:textId="77777777" w:rsidR="00B14799" w:rsidRPr="00B14799" w:rsidRDefault="00B14799" w:rsidP="00B14799">
      <w:pPr>
        <w:suppressAutoHyphens/>
        <w:spacing w:line="240" w:lineRule="auto"/>
        <w:ind w:left="1080" w:hanging="360"/>
        <w:rPr>
          <w:rFonts w:cs="Arial"/>
          <w:bCs/>
          <w:noProof w:val="0"/>
          <w:color w:val="000000" w:themeColor="text1"/>
          <w:sz w:val="20"/>
        </w:rPr>
      </w:pPr>
      <w:r w:rsidRPr="00B14799">
        <w:rPr>
          <w:rFonts w:cs="Arial"/>
          <w:bCs/>
          <w:noProof w:val="0"/>
          <w:color w:val="000000" w:themeColor="text1"/>
          <w:sz w:val="20"/>
        </w:rPr>
        <w:t>c.</w:t>
      </w:r>
      <w:r w:rsidRPr="00B14799">
        <w:rPr>
          <w:rFonts w:cs="Arial"/>
          <w:bCs/>
          <w:noProof w:val="0"/>
          <w:color w:val="000000" w:themeColor="text1"/>
          <w:sz w:val="20"/>
        </w:rPr>
        <w:tab/>
        <w:t>A concrete, segmental block, or stone masonry wall, constructed in accordance with requirements of the Township Zoning Ordinance and Construction Codes, is provided to support the face of the excavation.</w:t>
      </w:r>
    </w:p>
    <w:p w14:paraId="314648D9" w14:textId="77777777" w:rsidR="00B14799" w:rsidRPr="00B14799" w:rsidRDefault="00B14799" w:rsidP="00B14799">
      <w:pPr>
        <w:spacing w:line="240" w:lineRule="auto"/>
        <w:ind w:left="0" w:firstLine="0"/>
        <w:rPr>
          <w:noProof w:val="0"/>
          <w:color w:val="000000" w:themeColor="text1"/>
          <w:sz w:val="20"/>
        </w:rPr>
      </w:pPr>
    </w:p>
    <w:p w14:paraId="706568D9"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6.</w:t>
      </w:r>
      <w:r w:rsidRPr="00B14799">
        <w:rPr>
          <w:rFonts w:cs="Arial"/>
          <w:bCs/>
          <w:noProof w:val="0"/>
          <w:color w:val="000000" w:themeColor="text1"/>
          <w:sz w:val="20"/>
        </w:rPr>
        <w:tab/>
        <w:t>Slopes and Fences:  The top or bottom edge of slopes shall be a minimum of five (5) feet from property lines or right-of-way lines of streets or alleys in order to permit the normal rounding of the edge without encroaching on the abutting property.  Where walls or slopes (steeper than two (2) horizontal to one (1) vertical) are approved under the criteria in this Ordinance, and are five (5) feet or more in height, a protective fence conforming to Township Construction Codes shall be required at the top of the wall (or bank).</w:t>
      </w:r>
    </w:p>
    <w:p w14:paraId="7D7439A0" w14:textId="77777777" w:rsidR="00B14799" w:rsidRPr="00B14799" w:rsidRDefault="00B14799" w:rsidP="00B14799">
      <w:pPr>
        <w:spacing w:line="240" w:lineRule="auto"/>
        <w:ind w:left="0" w:firstLine="0"/>
        <w:rPr>
          <w:noProof w:val="0"/>
          <w:color w:val="000000" w:themeColor="text1"/>
          <w:sz w:val="20"/>
        </w:rPr>
      </w:pPr>
    </w:p>
    <w:p w14:paraId="6ED3A56F"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7.</w:t>
      </w:r>
      <w:r w:rsidRPr="00B14799">
        <w:rPr>
          <w:rFonts w:cs="Arial"/>
          <w:bCs/>
          <w:noProof w:val="0"/>
          <w:color w:val="000000" w:themeColor="text1"/>
          <w:sz w:val="20"/>
        </w:rPr>
        <w:tab/>
        <w:t>Cut and fill operations shall be kept to a minimum.  Wherever feasible, natural vegetation shall be retained, protected, and supplemented.  Cut and fills shall not endanger or otherwise adversely impact adjoining property.</w:t>
      </w:r>
    </w:p>
    <w:p w14:paraId="487E8C55" w14:textId="77777777" w:rsidR="00B14799" w:rsidRPr="00B14799" w:rsidRDefault="00B14799" w:rsidP="00B14799">
      <w:pPr>
        <w:spacing w:line="240" w:lineRule="auto"/>
        <w:ind w:left="0" w:firstLine="0"/>
        <w:rPr>
          <w:noProof w:val="0"/>
          <w:color w:val="000000" w:themeColor="text1"/>
          <w:sz w:val="20"/>
        </w:rPr>
      </w:pPr>
    </w:p>
    <w:p w14:paraId="39DA8035"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8.</w:t>
      </w:r>
      <w:r w:rsidRPr="00B14799">
        <w:rPr>
          <w:rFonts w:cs="Arial"/>
          <w:bCs/>
          <w:noProof w:val="0"/>
          <w:color w:val="000000" w:themeColor="text1"/>
          <w:sz w:val="20"/>
        </w:rPr>
        <w:tab/>
        <w:t>Design of energy dissipation for high volume and/or high velocity discharge from storm sewer pipes and channels shall be in accordance with Hydraulic Engineering Circular No. 14, "Hydraulic Design of Energy Dissipaters for Culverts and Channels" as published by Department of Transportation, FHA, when deemed necessary by the Township, and as approved by the Conservation District.</w:t>
      </w:r>
    </w:p>
    <w:p w14:paraId="0E75373E" w14:textId="77777777" w:rsidR="00B14799" w:rsidRPr="00B14799" w:rsidRDefault="00B14799" w:rsidP="00B14799">
      <w:pPr>
        <w:spacing w:line="240" w:lineRule="auto"/>
        <w:ind w:left="0" w:firstLine="0"/>
        <w:rPr>
          <w:noProof w:val="0"/>
          <w:color w:val="000000" w:themeColor="text1"/>
          <w:sz w:val="20"/>
        </w:rPr>
      </w:pPr>
    </w:p>
    <w:p w14:paraId="41D4EBAA"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9.</w:t>
      </w:r>
      <w:r w:rsidRPr="00B14799">
        <w:rPr>
          <w:rFonts w:cs="Arial"/>
          <w:bCs/>
          <w:noProof w:val="0"/>
          <w:color w:val="000000" w:themeColor="text1"/>
          <w:sz w:val="20"/>
        </w:rPr>
        <w:tab/>
        <w:t>Adequate provision shall be made to prevent surface water from damaging the cut face of excavation and the sloping surfaces of fills.</w:t>
      </w:r>
    </w:p>
    <w:p w14:paraId="20619DB2" w14:textId="77777777" w:rsidR="00B14799" w:rsidRPr="00B14799" w:rsidRDefault="00B14799" w:rsidP="00B14799">
      <w:pPr>
        <w:spacing w:line="240" w:lineRule="auto"/>
        <w:ind w:left="0" w:firstLine="0"/>
        <w:rPr>
          <w:noProof w:val="0"/>
          <w:color w:val="000000" w:themeColor="text1"/>
          <w:sz w:val="20"/>
        </w:rPr>
      </w:pPr>
    </w:p>
    <w:p w14:paraId="5BEB6D56" w14:textId="77777777" w:rsidR="00B14799" w:rsidRPr="00B14799" w:rsidRDefault="00B14799" w:rsidP="00B14799">
      <w:pPr>
        <w:spacing w:line="240" w:lineRule="auto"/>
        <w:ind w:left="360" w:hanging="360"/>
        <w:rPr>
          <w:rFonts w:cs="Arial"/>
          <w:bCs/>
          <w:noProof w:val="0"/>
          <w:color w:val="000000" w:themeColor="text1"/>
          <w:sz w:val="20"/>
        </w:rPr>
      </w:pPr>
      <w:r w:rsidRPr="00B14799">
        <w:rPr>
          <w:bCs/>
          <w:noProof w:val="0"/>
          <w:color w:val="000000" w:themeColor="text1"/>
          <w:sz w:val="20"/>
        </w:rPr>
        <w:t>H</w:t>
      </w:r>
      <w:r w:rsidRPr="00B14799">
        <w:rPr>
          <w:rFonts w:cs="Arial"/>
          <w:bCs/>
          <w:noProof w:val="0"/>
          <w:color w:val="000000" w:themeColor="text1"/>
          <w:sz w:val="20"/>
        </w:rPr>
        <w:t>.</w:t>
      </w:r>
      <w:r w:rsidRPr="00B14799">
        <w:rPr>
          <w:rFonts w:cs="Arial"/>
          <w:bCs/>
          <w:noProof w:val="0"/>
          <w:color w:val="000000" w:themeColor="text1"/>
          <w:sz w:val="20"/>
        </w:rPr>
        <w:tab/>
      </w:r>
      <w:r w:rsidRPr="00B14799">
        <w:rPr>
          <w:noProof w:val="0"/>
          <w:color w:val="000000" w:themeColor="text1"/>
          <w:sz w:val="20"/>
        </w:rPr>
        <w:t>Stormwater</w:t>
      </w:r>
      <w:r w:rsidRPr="00B14799">
        <w:rPr>
          <w:rFonts w:cs="Arial"/>
          <w:bCs/>
          <w:noProof w:val="0"/>
          <w:color w:val="000000" w:themeColor="text1"/>
          <w:sz w:val="20"/>
        </w:rPr>
        <w:t xml:space="preserve"> Management Basins</w:t>
      </w:r>
    </w:p>
    <w:p w14:paraId="71CE5481" w14:textId="77777777" w:rsidR="00B14799" w:rsidRPr="00B14799" w:rsidRDefault="00B14799" w:rsidP="00B14799">
      <w:pPr>
        <w:spacing w:line="240" w:lineRule="auto"/>
        <w:ind w:left="0" w:firstLine="0"/>
        <w:rPr>
          <w:noProof w:val="0"/>
          <w:color w:val="000000" w:themeColor="text1"/>
          <w:sz w:val="20"/>
        </w:rPr>
      </w:pPr>
    </w:p>
    <w:p w14:paraId="138CD805"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w:t>
      </w:r>
      <w:r w:rsidRPr="00B14799">
        <w:rPr>
          <w:rFonts w:cs="Arial"/>
          <w:bCs/>
          <w:noProof w:val="0"/>
          <w:color w:val="000000" w:themeColor="text1"/>
          <w:sz w:val="20"/>
        </w:rPr>
        <w:tab/>
        <w:t>When basins are provided, they shall be designed to utilize the natural contours of the land whenever possible.  When such design is not practical, the construction of the basin shall utilize slopes as flat as possible to blend the structure into the terrain.</w:t>
      </w:r>
    </w:p>
    <w:p w14:paraId="1D47F4BC" w14:textId="77777777" w:rsidR="00B14799" w:rsidRPr="00B14799" w:rsidRDefault="00B14799" w:rsidP="00B14799">
      <w:pPr>
        <w:spacing w:line="240" w:lineRule="auto"/>
        <w:ind w:left="0" w:firstLine="0"/>
        <w:rPr>
          <w:noProof w:val="0"/>
          <w:color w:val="000000" w:themeColor="text1"/>
          <w:sz w:val="20"/>
        </w:rPr>
      </w:pPr>
    </w:p>
    <w:p w14:paraId="6C849D9F"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2.</w:t>
      </w:r>
      <w:r w:rsidRPr="00B14799">
        <w:rPr>
          <w:rFonts w:cs="Arial"/>
          <w:bCs/>
          <w:noProof w:val="0"/>
          <w:color w:val="000000" w:themeColor="text1"/>
          <w:sz w:val="20"/>
        </w:rPr>
        <w:tab/>
        <w:t>Stormwater management basins shall not be permitted within the ultimate right-of-way of public streets, riparian buffers, or conservation easements.</w:t>
      </w:r>
    </w:p>
    <w:p w14:paraId="369FC7FC" w14:textId="77777777" w:rsidR="00B14799" w:rsidRPr="00B14799" w:rsidRDefault="00B14799" w:rsidP="00B14799">
      <w:pPr>
        <w:spacing w:line="240" w:lineRule="auto"/>
        <w:ind w:left="0" w:firstLine="0"/>
        <w:rPr>
          <w:noProof w:val="0"/>
          <w:color w:val="000000" w:themeColor="text1"/>
          <w:sz w:val="20"/>
        </w:rPr>
      </w:pPr>
    </w:p>
    <w:p w14:paraId="2AC7E5B1"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3.</w:t>
      </w:r>
      <w:r w:rsidRPr="00B14799">
        <w:rPr>
          <w:rFonts w:cs="Arial"/>
          <w:bCs/>
          <w:noProof w:val="0"/>
          <w:color w:val="000000" w:themeColor="text1"/>
          <w:sz w:val="20"/>
        </w:rPr>
        <w:tab/>
        <w:t xml:space="preserve">Landscaping and planting in and around the perimeter of basins shall be provided.  It shall be aesthetically pleasing and compatible with surrounding land </w:t>
      </w:r>
      <w:proofErr w:type="gramStart"/>
      <w:r w:rsidRPr="00B14799">
        <w:rPr>
          <w:rFonts w:cs="Arial"/>
          <w:bCs/>
          <w:noProof w:val="0"/>
          <w:color w:val="000000" w:themeColor="text1"/>
          <w:sz w:val="20"/>
        </w:rPr>
        <w:t>uses, and</w:t>
      </w:r>
      <w:proofErr w:type="gramEnd"/>
      <w:r w:rsidRPr="00B14799">
        <w:rPr>
          <w:rFonts w:cs="Arial"/>
          <w:bCs/>
          <w:noProof w:val="0"/>
          <w:color w:val="000000" w:themeColor="text1"/>
          <w:sz w:val="20"/>
        </w:rPr>
        <w:t xml:space="preserve"> require minimum maintenance.  Proposed planting shall also be in accordance with the provisions of this Ordinance, Township Subdivision and Land Development Ordinance, and Township Zoning Ordinance.</w:t>
      </w:r>
    </w:p>
    <w:p w14:paraId="51C3744B" w14:textId="77777777" w:rsidR="00B14799" w:rsidRPr="00B14799" w:rsidRDefault="00B14799" w:rsidP="00B14799">
      <w:pPr>
        <w:spacing w:line="240" w:lineRule="auto"/>
        <w:ind w:left="0" w:firstLine="0"/>
        <w:rPr>
          <w:noProof w:val="0"/>
          <w:color w:val="000000" w:themeColor="text1"/>
          <w:sz w:val="20"/>
        </w:rPr>
      </w:pPr>
    </w:p>
    <w:p w14:paraId="5251358A"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4.</w:t>
      </w:r>
      <w:r w:rsidRPr="00B14799">
        <w:rPr>
          <w:rFonts w:cs="Arial"/>
          <w:bCs/>
          <w:noProof w:val="0"/>
          <w:color w:val="000000" w:themeColor="text1"/>
          <w:sz w:val="20"/>
        </w:rPr>
        <w:tab/>
        <w:t xml:space="preserve">If a stormwater management basin will serve as a temporary sediment control device, the temporary sediment control measures shall be shown including perforated riser pipes or standboxes, filter berms, clean-out stakes, and other measures as may be required by </w:t>
      </w:r>
      <w:r w:rsidRPr="00B14799">
        <w:rPr>
          <w:rStyle w:val="Quicka"/>
          <w:rFonts w:cs="Arial"/>
          <w:bCs/>
          <w:noProof w:val="0"/>
          <w:color w:val="000000" w:themeColor="text1"/>
          <w:sz w:val="20"/>
        </w:rPr>
        <w:t>Pennsylvania</w:t>
      </w:r>
      <w:r w:rsidRPr="00B14799">
        <w:rPr>
          <w:rFonts w:cs="Arial"/>
          <w:bCs/>
          <w:noProof w:val="0"/>
          <w:color w:val="000000" w:themeColor="text1"/>
          <w:sz w:val="20"/>
        </w:rPr>
        <w:t xml:space="preserve"> </w:t>
      </w:r>
      <w:r w:rsidRPr="00B14799">
        <w:rPr>
          <w:rStyle w:val="Quicka"/>
          <w:rFonts w:cs="Arial"/>
          <w:bCs/>
          <w:noProof w:val="0"/>
          <w:color w:val="000000" w:themeColor="text1"/>
          <w:sz w:val="20"/>
        </w:rPr>
        <w:t>Department</w:t>
      </w:r>
      <w:r w:rsidRPr="00B14799">
        <w:rPr>
          <w:rFonts w:cs="Arial"/>
          <w:bCs/>
          <w:noProof w:val="0"/>
          <w:color w:val="000000" w:themeColor="text1"/>
          <w:sz w:val="20"/>
        </w:rPr>
        <w:t xml:space="preserve"> of </w:t>
      </w:r>
      <w:r w:rsidRPr="00B14799">
        <w:rPr>
          <w:rStyle w:val="Quicka"/>
          <w:rFonts w:cs="Arial"/>
          <w:bCs/>
          <w:noProof w:val="0"/>
          <w:color w:val="000000" w:themeColor="text1"/>
          <w:sz w:val="20"/>
        </w:rPr>
        <w:t>Environmental Protection</w:t>
      </w:r>
      <w:r w:rsidRPr="00B14799">
        <w:rPr>
          <w:rFonts w:cs="Arial"/>
          <w:bCs/>
          <w:noProof w:val="0"/>
          <w:color w:val="000000" w:themeColor="text1"/>
          <w:sz w:val="20"/>
        </w:rPr>
        <w:t xml:space="preserve">, Chapter 102 Regulations.  Plans for such facilities shall require the Conservation District approval prior to implementation.  Sedimentation </w:t>
      </w:r>
      <w:r w:rsidRPr="00B14799">
        <w:rPr>
          <w:rFonts w:cs="Arial"/>
          <w:bCs/>
          <w:noProof w:val="0"/>
          <w:color w:val="000000" w:themeColor="text1"/>
          <w:sz w:val="20"/>
        </w:rPr>
        <w:lastRenderedPageBreak/>
        <w:t>basins shall be in place prior to any earthmoving activities within their tributary drainage areas.  A note identifying the above criteria shall be required on the Record Plan of</w:t>
      </w:r>
      <w:r w:rsidRPr="00B14799">
        <w:rPr>
          <w:rFonts w:cs="Arial"/>
          <w:b/>
          <w:bCs/>
          <w:noProof w:val="0"/>
          <w:color w:val="000000" w:themeColor="text1"/>
          <w:sz w:val="20"/>
        </w:rPr>
        <w:t xml:space="preserve"> </w:t>
      </w:r>
      <w:r w:rsidRPr="00B14799">
        <w:rPr>
          <w:rFonts w:cs="Arial"/>
          <w:bCs/>
          <w:noProof w:val="0"/>
          <w:color w:val="000000" w:themeColor="text1"/>
          <w:sz w:val="20"/>
        </w:rPr>
        <w:t>subdivisions and land developments, as well as, in the development agreement with the Township.</w:t>
      </w:r>
    </w:p>
    <w:p w14:paraId="107FD63D" w14:textId="77777777" w:rsidR="00B14799" w:rsidRPr="00B14799" w:rsidRDefault="00B14799" w:rsidP="00B14799">
      <w:pPr>
        <w:spacing w:line="240" w:lineRule="auto"/>
        <w:ind w:left="0" w:firstLine="0"/>
        <w:rPr>
          <w:noProof w:val="0"/>
          <w:color w:val="000000" w:themeColor="text1"/>
          <w:sz w:val="20"/>
        </w:rPr>
      </w:pPr>
    </w:p>
    <w:p w14:paraId="134A933E"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5.</w:t>
      </w:r>
      <w:r w:rsidRPr="00B14799">
        <w:rPr>
          <w:rFonts w:cs="Arial"/>
          <w:bCs/>
          <w:noProof w:val="0"/>
          <w:color w:val="000000" w:themeColor="text1"/>
          <w:sz w:val="20"/>
        </w:rPr>
        <w:tab/>
        <w:t>Stormwater management basins shall be in place before construction of any new impervious surfaces on the site.</w:t>
      </w:r>
    </w:p>
    <w:p w14:paraId="2EFF6407" w14:textId="77777777" w:rsidR="00B14799" w:rsidRPr="00B14799" w:rsidRDefault="00B14799" w:rsidP="00B14799">
      <w:pPr>
        <w:spacing w:line="240" w:lineRule="auto"/>
        <w:ind w:left="0" w:firstLine="0"/>
        <w:rPr>
          <w:noProof w:val="0"/>
          <w:color w:val="000000" w:themeColor="text1"/>
          <w:sz w:val="20"/>
        </w:rPr>
      </w:pPr>
    </w:p>
    <w:p w14:paraId="16AD245B"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6.</w:t>
      </w:r>
      <w:r w:rsidRPr="00B14799">
        <w:rPr>
          <w:rFonts w:cs="Arial"/>
          <w:bCs/>
          <w:noProof w:val="0"/>
          <w:color w:val="000000" w:themeColor="text1"/>
          <w:sz w:val="20"/>
        </w:rPr>
        <w:tab/>
        <w:t>Runoff shall not be directed to any infiltration structure until all tributary drainage areas are stabilized.</w:t>
      </w:r>
    </w:p>
    <w:p w14:paraId="0B58794C" w14:textId="77777777" w:rsidR="00B14799" w:rsidRPr="00B14799" w:rsidRDefault="00B14799" w:rsidP="00B14799">
      <w:pPr>
        <w:spacing w:line="240" w:lineRule="auto"/>
        <w:ind w:left="0" w:firstLine="0"/>
        <w:rPr>
          <w:noProof w:val="0"/>
          <w:color w:val="000000" w:themeColor="text1"/>
          <w:sz w:val="20"/>
        </w:rPr>
      </w:pPr>
    </w:p>
    <w:p w14:paraId="5C3221F6"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7.</w:t>
      </w:r>
      <w:r w:rsidRPr="00B14799">
        <w:rPr>
          <w:rFonts w:cs="Arial"/>
          <w:bCs/>
          <w:noProof w:val="0"/>
          <w:color w:val="000000" w:themeColor="text1"/>
          <w:sz w:val="20"/>
        </w:rPr>
        <w:tab/>
        <w:t>Where permanent retention facilities (ponds) are proposed, there shall be a safety ledge, ten (10) feet wide, no greater than fifteen (15) inches and no less than twelve (12) inches below the permanent water surface level.</w:t>
      </w:r>
    </w:p>
    <w:p w14:paraId="0A4DD3E8" w14:textId="77777777" w:rsidR="00B14799" w:rsidRPr="00B14799" w:rsidRDefault="00B14799" w:rsidP="00B14799">
      <w:pPr>
        <w:spacing w:line="240" w:lineRule="auto"/>
        <w:ind w:left="0" w:firstLine="0"/>
        <w:rPr>
          <w:noProof w:val="0"/>
          <w:color w:val="000000" w:themeColor="text1"/>
          <w:sz w:val="20"/>
        </w:rPr>
      </w:pPr>
    </w:p>
    <w:p w14:paraId="66C71038"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8.</w:t>
      </w:r>
      <w:r w:rsidRPr="00B14799">
        <w:rPr>
          <w:rFonts w:cs="Arial"/>
          <w:bCs/>
          <w:noProof w:val="0"/>
          <w:color w:val="000000" w:themeColor="text1"/>
          <w:sz w:val="20"/>
        </w:rPr>
        <w:tab/>
        <w:t>All basins shall have slopes of four (4) horizontal to one (1) vertical (4:1 = 25 percent), or flatter on the basin’s outer berm and three (3) horizontal to one (1) vertical or flatter on the basin’s inner berm.  The top or toe of any slope shall be located a minimum of five (5) feet from any property line or ultimate right-of way line.  The maximum difference between the top of berm elevation and the invert elevation of the outlet structure shall be seven (7) feet.</w:t>
      </w:r>
    </w:p>
    <w:p w14:paraId="7DC6233C" w14:textId="77777777" w:rsidR="00B14799" w:rsidRPr="00B14799" w:rsidRDefault="00B14799" w:rsidP="00B14799">
      <w:pPr>
        <w:spacing w:line="240" w:lineRule="auto"/>
        <w:ind w:left="0" w:firstLine="0"/>
        <w:rPr>
          <w:noProof w:val="0"/>
          <w:color w:val="000000" w:themeColor="text1"/>
          <w:sz w:val="20"/>
        </w:rPr>
      </w:pPr>
    </w:p>
    <w:p w14:paraId="3542AE68"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9.</w:t>
      </w:r>
      <w:r w:rsidRPr="00B14799">
        <w:rPr>
          <w:rFonts w:cs="Arial"/>
          <w:bCs/>
          <w:noProof w:val="0"/>
          <w:color w:val="000000" w:themeColor="text1"/>
          <w:sz w:val="20"/>
        </w:rPr>
        <w:tab/>
        <w:t>All portions of a dry detention basin bottom (non-wetland) shall have a minimum slope of two (2) percent.</w:t>
      </w:r>
    </w:p>
    <w:p w14:paraId="5A299E20" w14:textId="77777777" w:rsidR="00B14799" w:rsidRPr="00B14799" w:rsidRDefault="00B14799" w:rsidP="00B14799">
      <w:pPr>
        <w:spacing w:line="240" w:lineRule="auto"/>
        <w:ind w:left="0" w:firstLine="0"/>
        <w:rPr>
          <w:noProof w:val="0"/>
          <w:color w:val="000000" w:themeColor="text1"/>
          <w:sz w:val="20"/>
        </w:rPr>
      </w:pPr>
    </w:p>
    <w:p w14:paraId="09A4235F"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10.</w:t>
      </w:r>
      <w:r w:rsidRPr="00B14799">
        <w:rPr>
          <w:rFonts w:cs="Arial"/>
          <w:bCs/>
          <w:noProof w:val="0"/>
          <w:color w:val="000000" w:themeColor="text1"/>
          <w:sz w:val="20"/>
        </w:rPr>
        <w:tab/>
        <w:t>All basin embankments shall be placed in lifts not to exceed one (1) foot in thickness and each lift shall be compacted to a minimum of 95% of Modified Proctor Density as established by A.S.T.M. D-1557.  Prior to proceeding to the next lift, the compaction shall be checked by a Soils Engineer employed by the applicant/developer.  Compaction tests shall be run on the leading and trailing edge of the berm along with the top of the berm.  Verification of required compaction shall be submitted to the Township prior to utilization of any basin for stormwater management.</w:t>
      </w:r>
    </w:p>
    <w:p w14:paraId="78ED9CA5" w14:textId="77777777" w:rsidR="00B14799" w:rsidRPr="00B14799" w:rsidRDefault="00B14799" w:rsidP="00B14799">
      <w:pPr>
        <w:spacing w:line="240" w:lineRule="auto"/>
        <w:ind w:left="0" w:firstLine="0"/>
        <w:rPr>
          <w:noProof w:val="0"/>
          <w:color w:val="000000" w:themeColor="text1"/>
          <w:sz w:val="20"/>
        </w:rPr>
      </w:pPr>
    </w:p>
    <w:p w14:paraId="4E9F5B6E"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11.</w:t>
      </w:r>
      <w:r w:rsidRPr="00B14799">
        <w:rPr>
          <w:rFonts w:cs="Arial"/>
          <w:bCs/>
          <w:noProof w:val="0"/>
          <w:color w:val="000000" w:themeColor="text1"/>
          <w:sz w:val="20"/>
        </w:rPr>
        <w:tab/>
        <w:t xml:space="preserve">Emergency overflow facilities/spillway shall be provided with basins </w:t>
      </w:r>
      <w:proofErr w:type="gramStart"/>
      <w:r w:rsidRPr="00B14799">
        <w:rPr>
          <w:rFonts w:cs="Arial"/>
          <w:bCs/>
          <w:noProof w:val="0"/>
          <w:color w:val="000000" w:themeColor="text1"/>
          <w:sz w:val="20"/>
        </w:rPr>
        <w:t>in order to</w:t>
      </w:r>
      <w:proofErr w:type="gramEnd"/>
      <w:r w:rsidRPr="00B14799">
        <w:rPr>
          <w:rFonts w:cs="Arial"/>
          <w:bCs/>
          <w:noProof w:val="0"/>
          <w:color w:val="000000" w:themeColor="text1"/>
          <w:sz w:val="20"/>
        </w:rPr>
        <w:t xml:space="preserve"> convey basin inflow in excess of design flows, out of the basin, or in the event the outlet structure becomes blocked and is unable to convey flow.  Emergency spillways discharging over embankments shall be constructed of reinforced concrete checker-blocks to protect the berm against erosion.  The checker-blocks shall be backfilled with topsoil and seeded.  Checker-block lining shall extend to the toe of the embankment on the outside of the </w:t>
      </w:r>
      <w:proofErr w:type="gramStart"/>
      <w:r w:rsidRPr="00B14799">
        <w:rPr>
          <w:rFonts w:cs="Arial"/>
          <w:bCs/>
          <w:noProof w:val="0"/>
          <w:color w:val="000000" w:themeColor="text1"/>
          <w:sz w:val="20"/>
        </w:rPr>
        <w:t>berm, and</w:t>
      </w:r>
      <w:proofErr w:type="gramEnd"/>
      <w:r w:rsidRPr="00B14799">
        <w:rPr>
          <w:rFonts w:cs="Arial"/>
          <w:bCs/>
          <w:noProof w:val="0"/>
          <w:color w:val="000000" w:themeColor="text1"/>
          <w:sz w:val="20"/>
        </w:rPr>
        <w:t xml:space="preserve"> shall extend to an elevation of three (3) feet below the spillway crest on the inside of the berm.  Vegetated spillways may be utilized for spillways constructed entirely on undisturbed ground (i.e., not discharging over fill material).  A dense cover of vegetation shall be rapidly established in spillways by sodding or seeding with a geotextile anchor.  The minimum capacity of all emergency spillways shall be equivalent to the peak flow rate of the 100-year, post-development design storm (entering to the basin).</w:t>
      </w:r>
    </w:p>
    <w:p w14:paraId="52835D9B" w14:textId="77777777" w:rsidR="00B14799" w:rsidRPr="00B14799" w:rsidRDefault="00B14799" w:rsidP="00B14799">
      <w:pPr>
        <w:spacing w:line="240" w:lineRule="auto"/>
        <w:ind w:left="0" w:firstLine="0"/>
        <w:rPr>
          <w:noProof w:val="0"/>
          <w:color w:val="000000" w:themeColor="text1"/>
          <w:sz w:val="20"/>
        </w:rPr>
      </w:pPr>
    </w:p>
    <w:p w14:paraId="14AAEA90"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12.</w:t>
      </w:r>
      <w:r w:rsidRPr="00B14799">
        <w:rPr>
          <w:rFonts w:cs="Arial"/>
          <w:bCs/>
          <w:noProof w:val="0"/>
          <w:color w:val="000000" w:themeColor="text1"/>
          <w:sz w:val="20"/>
        </w:rPr>
        <w:tab/>
        <w:t>In all cases, the discharge end of the basin shall be provided with a properly designed outlet control structure (headwall, orifice structure or other approved flow control structure), culvert pipe, and endwall.  Perforated riser pipes alone,</w:t>
      </w:r>
      <w:r w:rsidRPr="00B14799">
        <w:rPr>
          <w:rFonts w:cs="Arial"/>
          <w:b/>
          <w:bCs/>
          <w:noProof w:val="0"/>
          <w:color w:val="000000" w:themeColor="text1"/>
          <w:sz w:val="20"/>
        </w:rPr>
        <w:t xml:space="preserve"> </w:t>
      </w:r>
      <w:r w:rsidRPr="00B14799">
        <w:rPr>
          <w:rFonts w:cs="Arial"/>
          <w:bCs/>
          <w:noProof w:val="0"/>
          <w:color w:val="000000" w:themeColor="text1"/>
          <w:sz w:val="20"/>
        </w:rPr>
        <w:t>without provision for permanent outlet control structure and culvert pipe are not permitted for permanent basins.</w:t>
      </w:r>
    </w:p>
    <w:p w14:paraId="7BF55553" w14:textId="77777777" w:rsidR="00B14799" w:rsidRPr="00B14799" w:rsidRDefault="00B14799" w:rsidP="00B14799">
      <w:pPr>
        <w:spacing w:line="240" w:lineRule="auto"/>
        <w:ind w:left="0" w:firstLine="0"/>
        <w:rPr>
          <w:noProof w:val="0"/>
          <w:color w:val="000000" w:themeColor="text1"/>
          <w:sz w:val="20"/>
        </w:rPr>
      </w:pPr>
    </w:p>
    <w:p w14:paraId="0DD74824"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13.</w:t>
      </w:r>
      <w:r w:rsidRPr="00B14799">
        <w:rPr>
          <w:rFonts w:cs="Arial"/>
          <w:bCs/>
          <w:noProof w:val="0"/>
          <w:color w:val="000000" w:themeColor="text1"/>
          <w:sz w:val="20"/>
        </w:rPr>
        <w:tab/>
        <w:t>Minimum top of basin berm width (at the design elevation) shall be ten (10) feet unless otherwise approved by the Township.  A cut-off trench (keyway) of impervious material shall be provided under all embankments that require fill material.  The cut-off trench shall be a minimum of eight (8) feet wide, three (3) feet deep and have side slopes of one (1) horizontal to one (1) vertical.</w:t>
      </w:r>
    </w:p>
    <w:p w14:paraId="16F751A4" w14:textId="77777777" w:rsidR="00B14799" w:rsidRPr="00B14799" w:rsidRDefault="00B14799" w:rsidP="00B14799">
      <w:pPr>
        <w:spacing w:line="240" w:lineRule="auto"/>
        <w:ind w:left="0" w:firstLine="0"/>
        <w:rPr>
          <w:noProof w:val="0"/>
          <w:color w:val="000000" w:themeColor="text1"/>
          <w:sz w:val="20"/>
        </w:rPr>
      </w:pPr>
    </w:p>
    <w:p w14:paraId="2903BBC6"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14.</w:t>
      </w:r>
      <w:r w:rsidRPr="00B14799">
        <w:rPr>
          <w:rFonts w:cs="Arial"/>
          <w:bCs/>
          <w:noProof w:val="0"/>
          <w:color w:val="000000" w:themeColor="text1"/>
          <w:sz w:val="20"/>
        </w:rPr>
        <w:tab/>
        <w:t>Minimum freeboard through the emergency spillway shall be one (1) foot.  Freeboard is defined as the difference between the design flow elevation through the spillway and the elevation of the top of the settled basin berm.</w:t>
      </w:r>
    </w:p>
    <w:p w14:paraId="0F476171" w14:textId="77777777" w:rsidR="00B14799" w:rsidRPr="00B14799" w:rsidRDefault="00B14799" w:rsidP="00B14799">
      <w:pPr>
        <w:spacing w:line="240" w:lineRule="auto"/>
        <w:ind w:left="0" w:firstLine="0"/>
        <w:rPr>
          <w:noProof w:val="0"/>
          <w:color w:val="000000" w:themeColor="text1"/>
          <w:sz w:val="20"/>
        </w:rPr>
      </w:pPr>
    </w:p>
    <w:p w14:paraId="4071DC9B"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lastRenderedPageBreak/>
        <w:t>15.</w:t>
      </w:r>
      <w:r w:rsidRPr="00B14799">
        <w:rPr>
          <w:rFonts w:cs="Arial"/>
          <w:bCs/>
          <w:noProof w:val="0"/>
          <w:color w:val="000000" w:themeColor="text1"/>
          <w:sz w:val="20"/>
        </w:rPr>
        <w:tab/>
        <w:t>Anti-seep collars shall be installed around the outfall pipe barrel and shall be centered within the normal saturation zone of the berm.  The anti-seep collars and their connections to the pipe barrel shall be watertight.  The anti-seep collars shall be cast-in-place and extend a minimum of two (2) feet beyond the outside of the principal pipe barrel.  Precast collars shall be permitted if approved by the Township.  A minimum of two (2) collars shall be installed on each basin outlet pipe.</w:t>
      </w:r>
    </w:p>
    <w:p w14:paraId="6B28F4C2" w14:textId="77777777" w:rsidR="00B14799" w:rsidRPr="00B14799" w:rsidRDefault="00B14799" w:rsidP="00B14799">
      <w:pPr>
        <w:tabs>
          <w:tab w:val="left" w:pos="-720"/>
          <w:tab w:val="num" w:pos="1080"/>
          <w:tab w:val="num" w:pos="1620"/>
          <w:tab w:val="left" w:pos="2880"/>
        </w:tabs>
        <w:spacing w:line="240" w:lineRule="auto"/>
        <w:ind w:left="0" w:firstLine="0"/>
        <w:rPr>
          <w:rFonts w:cs="Arial"/>
          <w:bCs/>
          <w:noProof w:val="0"/>
          <w:color w:val="000000" w:themeColor="text1"/>
          <w:sz w:val="20"/>
        </w:rPr>
      </w:pPr>
    </w:p>
    <w:p w14:paraId="1D429723"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16.</w:t>
      </w:r>
      <w:r w:rsidRPr="00B14799">
        <w:rPr>
          <w:rFonts w:cs="Arial"/>
          <w:bCs/>
          <w:noProof w:val="0"/>
          <w:color w:val="000000" w:themeColor="text1"/>
          <w:sz w:val="20"/>
        </w:rPr>
        <w:tab/>
        <w:t>All basin outlet pipes shall be watertight reinforced concrete having “O-Ring” joints.  All joints shall be mortared.</w:t>
      </w:r>
    </w:p>
    <w:p w14:paraId="1EACD97B" w14:textId="77777777" w:rsidR="00B14799" w:rsidRPr="00B14799" w:rsidRDefault="00B14799" w:rsidP="00B14799">
      <w:pPr>
        <w:tabs>
          <w:tab w:val="left" w:pos="-720"/>
        </w:tabs>
        <w:spacing w:line="240" w:lineRule="auto"/>
        <w:ind w:left="0" w:firstLine="0"/>
        <w:rPr>
          <w:rFonts w:cs="Arial"/>
          <w:bCs/>
          <w:noProof w:val="0"/>
          <w:color w:val="000000" w:themeColor="text1"/>
          <w:sz w:val="20"/>
        </w:rPr>
      </w:pPr>
    </w:p>
    <w:p w14:paraId="68200D43"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17.</w:t>
      </w:r>
      <w:r w:rsidRPr="00B14799">
        <w:rPr>
          <w:rFonts w:cs="Arial"/>
          <w:bCs/>
          <w:noProof w:val="0"/>
          <w:color w:val="000000" w:themeColor="text1"/>
          <w:sz w:val="20"/>
        </w:rPr>
        <w:tab/>
        <w:t>A minimum of six (6) inches is required between the top of outlet structure box and the emergency spillway elevation.  Six (6) inches, minimum, is also required between the 100-year water surface elevation and the top of outlet structure box.</w:t>
      </w:r>
    </w:p>
    <w:p w14:paraId="30A9AB6B" w14:textId="77777777" w:rsidR="00B14799" w:rsidRPr="00B14799" w:rsidRDefault="00B14799" w:rsidP="00B14799">
      <w:pPr>
        <w:tabs>
          <w:tab w:val="left" w:pos="-720"/>
          <w:tab w:val="left" w:pos="0"/>
          <w:tab w:val="left" w:pos="364"/>
          <w:tab w:val="num" w:pos="1080"/>
          <w:tab w:val="num" w:pos="1620"/>
          <w:tab w:val="left" w:pos="2160"/>
          <w:tab w:val="left" w:pos="2644"/>
          <w:tab w:val="left" w:pos="2700"/>
          <w:tab w:val="left" w:pos="2880"/>
        </w:tabs>
        <w:spacing w:line="240" w:lineRule="auto"/>
        <w:ind w:left="0" w:firstLine="0"/>
        <w:rPr>
          <w:rFonts w:cs="Arial"/>
          <w:bCs/>
          <w:noProof w:val="0"/>
          <w:color w:val="000000" w:themeColor="text1"/>
          <w:sz w:val="20"/>
        </w:rPr>
      </w:pPr>
    </w:p>
    <w:p w14:paraId="7821E6CF"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18.</w:t>
      </w:r>
      <w:r w:rsidRPr="00B14799">
        <w:rPr>
          <w:rFonts w:cs="Arial"/>
          <w:bCs/>
          <w:noProof w:val="0"/>
          <w:color w:val="000000" w:themeColor="text1"/>
          <w:sz w:val="20"/>
        </w:rPr>
        <w:tab/>
        <w:t>Energy dissipating devices (rock lining/rip rap, or other approved materials) shall be provided at all basin outlets and shall be sized in accordance with DEP, Bureau of Soil and Water Conservation Publication, Erosion and Sediment Control Program Manual, latest revision.</w:t>
      </w:r>
    </w:p>
    <w:p w14:paraId="47A08338" w14:textId="77777777" w:rsidR="00B14799" w:rsidRPr="00B14799" w:rsidRDefault="00B14799" w:rsidP="00B14799">
      <w:pPr>
        <w:spacing w:line="240" w:lineRule="auto"/>
        <w:ind w:left="0" w:firstLine="0"/>
        <w:rPr>
          <w:noProof w:val="0"/>
          <w:color w:val="000000" w:themeColor="text1"/>
          <w:sz w:val="20"/>
        </w:rPr>
      </w:pPr>
    </w:p>
    <w:p w14:paraId="73D6C419"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19.</w:t>
      </w:r>
      <w:r w:rsidRPr="00B14799">
        <w:rPr>
          <w:rFonts w:cs="Arial"/>
          <w:bCs/>
          <w:noProof w:val="0"/>
          <w:color w:val="000000" w:themeColor="text1"/>
          <w:sz w:val="20"/>
        </w:rPr>
        <w:tab/>
        <w:t>Stone gabion baskets shall not be permitted for use in construction of detention/retention basins.</w:t>
      </w:r>
    </w:p>
    <w:p w14:paraId="112DDB3C" w14:textId="77777777" w:rsidR="00B14799" w:rsidRPr="00B14799" w:rsidRDefault="00B14799" w:rsidP="00B14799">
      <w:pPr>
        <w:tabs>
          <w:tab w:val="left" w:pos="-720"/>
          <w:tab w:val="num" w:pos="1080"/>
          <w:tab w:val="num" w:pos="1620"/>
        </w:tabs>
        <w:spacing w:line="240" w:lineRule="auto"/>
        <w:ind w:left="0" w:firstLine="0"/>
        <w:rPr>
          <w:rFonts w:cs="Arial"/>
          <w:bCs/>
          <w:noProof w:val="0"/>
          <w:color w:val="000000" w:themeColor="text1"/>
          <w:sz w:val="20"/>
        </w:rPr>
      </w:pPr>
    </w:p>
    <w:p w14:paraId="274052DB" w14:textId="77777777" w:rsidR="00B14799" w:rsidRPr="00B14799" w:rsidRDefault="00B14799" w:rsidP="00B14799">
      <w:pPr>
        <w:spacing w:line="240" w:lineRule="auto"/>
        <w:ind w:left="720" w:hanging="360"/>
        <w:rPr>
          <w:bCs/>
          <w:noProof w:val="0"/>
          <w:color w:val="000000" w:themeColor="text1"/>
          <w:sz w:val="20"/>
        </w:rPr>
      </w:pPr>
      <w:r w:rsidRPr="00B14799">
        <w:rPr>
          <w:bCs/>
          <w:noProof w:val="0"/>
          <w:color w:val="000000" w:themeColor="text1"/>
          <w:sz w:val="20"/>
        </w:rPr>
        <w:t>20.</w:t>
      </w:r>
      <w:r w:rsidRPr="00B14799">
        <w:rPr>
          <w:bCs/>
          <w:noProof w:val="0"/>
          <w:color w:val="000000" w:themeColor="text1"/>
          <w:sz w:val="20"/>
        </w:rPr>
        <w:tab/>
        <w:t>An access easement and stabilized drive shall be provided to every stormwater detention facility for maintenance and operation.  This access easement shall be cleared and, when possible, be at least twenty (20) feet in width.  Multiple accesses shall be encouraged for major facilities.  The developer shall provide access easements and drives of reinforced concrete checker-block (back-filled with topsoil and seeded) or other similar paver acceptable to the Township Engineer, over a six (6) inch bed of compacted PennDOT type 3A coarse aggregate (or approved equivalent).  Accessways to basins shall be a minimum of ten (10) feet wide and be no steeper in slope than ten (10) feet horizontal to one (1) foot vertical (10:1).  In addition, depressed curb and</w:t>
      </w:r>
      <w:r w:rsidRPr="00B14799">
        <w:rPr>
          <w:b/>
          <w:bCs/>
          <w:noProof w:val="0"/>
          <w:color w:val="000000" w:themeColor="text1"/>
          <w:sz w:val="20"/>
        </w:rPr>
        <w:t xml:space="preserve"> </w:t>
      </w:r>
      <w:r w:rsidRPr="00B14799">
        <w:rPr>
          <w:bCs/>
          <w:noProof w:val="0"/>
          <w:color w:val="000000" w:themeColor="text1"/>
          <w:sz w:val="20"/>
        </w:rPr>
        <w:t>concrete apron shall be provided where the accessways enters a street/driveway and the stabilized driveway shall extend from the bottom of the interior basin berm embankment to the point of access to the basin.  Access easement shall be owned and maintained by the individual lot owner(s) or</w:t>
      </w:r>
      <w:r w:rsidRPr="00B14799">
        <w:rPr>
          <w:b/>
          <w:bCs/>
          <w:noProof w:val="0"/>
          <w:color w:val="000000" w:themeColor="text1"/>
          <w:sz w:val="20"/>
        </w:rPr>
        <w:t xml:space="preserve"> </w:t>
      </w:r>
      <w:r w:rsidRPr="00B14799">
        <w:rPr>
          <w:bCs/>
          <w:noProof w:val="0"/>
          <w:color w:val="000000" w:themeColor="text1"/>
          <w:sz w:val="20"/>
        </w:rPr>
        <w:t>homeowner’s association but shall be established to permit access by the Township or its designee, for inspection, maintenance, repair, renovation, rehabilitation, and/or replacement, at any reasonable time.</w:t>
      </w:r>
    </w:p>
    <w:p w14:paraId="69B76F07" w14:textId="77777777" w:rsidR="00B14799" w:rsidRPr="00B14799" w:rsidRDefault="00B14799" w:rsidP="00B14799">
      <w:pPr>
        <w:pStyle w:val="BodyText3"/>
        <w:tabs>
          <w:tab w:val="clear" w:pos="540"/>
          <w:tab w:val="clear" w:pos="1080"/>
          <w:tab w:val="clear" w:pos="1620"/>
          <w:tab w:val="clear" w:pos="2160"/>
          <w:tab w:val="clear" w:pos="2700"/>
          <w:tab w:val="clear" w:pos="3240"/>
        </w:tabs>
        <w:spacing w:line="240" w:lineRule="auto"/>
        <w:ind w:left="0" w:firstLine="0"/>
        <w:rPr>
          <w:bCs/>
          <w:color w:val="000000" w:themeColor="text1"/>
          <w:sz w:val="20"/>
          <w:szCs w:val="20"/>
          <w:u w:val="none"/>
        </w:rPr>
      </w:pPr>
    </w:p>
    <w:p w14:paraId="3D2B46B8" w14:textId="77777777" w:rsidR="00B14799" w:rsidRPr="0052699B" w:rsidRDefault="00B14799" w:rsidP="00B14799">
      <w:pPr>
        <w:spacing w:line="240" w:lineRule="auto"/>
        <w:ind w:left="720" w:hanging="360"/>
        <w:rPr>
          <w:bCs/>
          <w:noProof w:val="0"/>
          <w:color w:val="000000" w:themeColor="text1"/>
          <w:sz w:val="20"/>
        </w:rPr>
      </w:pPr>
      <w:r w:rsidRPr="0052699B">
        <w:rPr>
          <w:bCs/>
          <w:noProof w:val="0"/>
          <w:color w:val="000000" w:themeColor="text1"/>
          <w:sz w:val="20"/>
        </w:rPr>
        <w:t>21.</w:t>
      </w:r>
      <w:r w:rsidRPr="0052699B">
        <w:rPr>
          <w:bCs/>
          <w:noProof w:val="0"/>
          <w:color w:val="000000" w:themeColor="text1"/>
          <w:sz w:val="20"/>
        </w:rPr>
        <w:tab/>
      </w:r>
      <w:r w:rsidRPr="0052699B">
        <w:rPr>
          <w:noProof w:val="0"/>
          <w:sz w:val="20"/>
        </w:rPr>
        <w:t>To minimize the visual impact of detention basins, the basin shall be designed to avoid the need for safety fencing.</w:t>
      </w:r>
    </w:p>
    <w:p w14:paraId="4044DF41" w14:textId="77777777" w:rsidR="00B14799" w:rsidRPr="00B14799" w:rsidRDefault="00B14799" w:rsidP="00B14799">
      <w:pPr>
        <w:spacing w:line="240" w:lineRule="auto"/>
        <w:ind w:left="0" w:firstLine="0"/>
        <w:rPr>
          <w:noProof w:val="0"/>
          <w:color w:val="000000" w:themeColor="text1"/>
          <w:sz w:val="20"/>
        </w:rPr>
      </w:pPr>
    </w:p>
    <w:p w14:paraId="2D35955C" w14:textId="77777777" w:rsidR="00B14799" w:rsidRPr="00B14799" w:rsidRDefault="00B14799" w:rsidP="00B14799">
      <w:pPr>
        <w:spacing w:line="240" w:lineRule="auto"/>
        <w:ind w:left="360" w:hanging="360"/>
        <w:rPr>
          <w:rFonts w:cs="Arial"/>
          <w:bCs/>
          <w:noProof w:val="0"/>
          <w:color w:val="000000" w:themeColor="text1"/>
          <w:sz w:val="20"/>
        </w:rPr>
      </w:pPr>
      <w:r w:rsidRPr="00B14799">
        <w:rPr>
          <w:bCs/>
          <w:noProof w:val="0"/>
          <w:color w:val="000000" w:themeColor="text1"/>
          <w:sz w:val="20"/>
        </w:rPr>
        <w:t>I</w:t>
      </w:r>
      <w:r w:rsidRPr="00B14799">
        <w:rPr>
          <w:rFonts w:cs="Arial"/>
          <w:bCs/>
          <w:noProof w:val="0"/>
          <w:color w:val="000000" w:themeColor="text1"/>
          <w:sz w:val="20"/>
        </w:rPr>
        <w:t>.</w:t>
      </w:r>
      <w:r w:rsidRPr="00B14799">
        <w:rPr>
          <w:rFonts w:cs="Arial"/>
          <w:bCs/>
          <w:noProof w:val="0"/>
          <w:color w:val="000000" w:themeColor="text1"/>
          <w:sz w:val="20"/>
        </w:rPr>
        <w:tab/>
      </w:r>
      <w:r w:rsidRPr="00B14799">
        <w:rPr>
          <w:noProof w:val="0"/>
          <w:color w:val="000000" w:themeColor="text1"/>
          <w:sz w:val="20"/>
        </w:rPr>
        <w:t>General</w:t>
      </w:r>
      <w:r w:rsidRPr="00B14799">
        <w:rPr>
          <w:rFonts w:cs="Arial"/>
          <w:bCs/>
          <w:noProof w:val="0"/>
          <w:color w:val="000000" w:themeColor="text1"/>
          <w:sz w:val="20"/>
        </w:rPr>
        <w:t xml:space="preserve"> Design Requirements</w:t>
      </w:r>
    </w:p>
    <w:p w14:paraId="7BAFAE9A" w14:textId="77777777" w:rsidR="00B14799" w:rsidRPr="00B14799" w:rsidRDefault="00B14799" w:rsidP="00B14799">
      <w:pPr>
        <w:spacing w:line="240" w:lineRule="auto"/>
        <w:ind w:left="0" w:firstLine="0"/>
        <w:rPr>
          <w:noProof w:val="0"/>
          <w:color w:val="000000" w:themeColor="text1"/>
          <w:sz w:val="20"/>
        </w:rPr>
      </w:pPr>
    </w:p>
    <w:p w14:paraId="1DCA5564"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1.</w:t>
      </w:r>
      <w:r w:rsidRPr="00B14799">
        <w:rPr>
          <w:rFonts w:cs="Arial"/>
          <w:bCs/>
          <w:noProof w:val="0"/>
          <w:color w:val="000000" w:themeColor="text1"/>
          <w:sz w:val="20"/>
        </w:rPr>
        <w:tab/>
        <w:t>Prior to finish grading of a site and final overlay of streets, roads, and driveways, temporary measures, acceptable to the Township, shall be taken to ensure that all runoff intended to be intercepted and collected by an inlet or other facility, will be collected.  The plan shall include such details, notes, or specifications such as bituminous “eyebrows” at inlets, diversion berms, etc.</w:t>
      </w:r>
    </w:p>
    <w:p w14:paraId="763A9226" w14:textId="77777777" w:rsidR="00B14799" w:rsidRPr="00B14799" w:rsidRDefault="00B14799" w:rsidP="00B14799">
      <w:pPr>
        <w:spacing w:line="240" w:lineRule="auto"/>
        <w:ind w:left="0" w:firstLine="0"/>
        <w:rPr>
          <w:noProof w:val="0"/>
          <w:color w:val="000000" w:themeColor="text1"/>
          <w:sz w:val="20"/>
        </w:rPr>
      </w:pPr>
    </w:p>
    <w:p w14:paraId="4005BE2E"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2.</w:t>
      </w:r>
      <w:r w:rsidRPr="00B14799">
        <w:rPr>
          <w:rFonts w:cs="Arial"/>
          <w:bCs/>
          <w:noProof w:val="0"/>
          <w:color w:val="000000" w:themeColor="text1"/>
          <w:sz w:val="20"/>
        </w:rPr>
        <w:tab/>
        <w:t xml:space="preserve">Water originating from man-made sources, such as air conditioning units, sump pumps, or other dry weather flow, wherever practical and possible, shall discharge to infiltration areas or vegetative BMPs, or at the approval of the Township, shall be </w:t>
      </w:r>
      <w:r w:rsidRPr="00B14799">
        <w:rPr>
          <w:bCs/>
          <w:noProof w:val="0"/>
          <w:color w:val="000000" w:themeColor="text1"/>
          <w:sz w:val="20"/>
        </w:rPr>
        <w:t xml:space="preserve">connected to a storm sewer, street drainage </w:t>
      </w:r>
      <w:r w:rsidRPr="00B14799">
        <w:rPr>
          <w:rFonts w:cs="Arial"/>
          <w:bCs/>
          <w:noProof w:val="0"/>
          <w:color w:val="000000" w:themeColor="text1"/>
          <w:sz w:val="20"/>
        </w:rPr>
        <w:t>structure</w:t>
      </w:r>
      <w:r w:rsidRPr="00B14799">
        <w:rPr>
          <w:bCs/>
          <w:noProof w:val="0"/>
          <w:color w:val="000000" w:themeColor="text1"/>
          <w:sz w:val="20"/>
        </w:rPr>
        <w:t>, or other approved drainage conveyance facility designed as part of a stormwater management BMP.</w:t>
      </w:r>
    </w:p>
    <w:p w14:paraId="375DC6A6" w14:textId="77777777" w:rsidR="00B14799" w:rsidRPr="00B14799" w:rsidRDefault="00B14799" w:rsidP="00B14799">
      <w:pPr>
        <w:spacing w:line="240" w:lineRule="auto"/>
        <w:ind w:left="0" w:firstLine="0"/>
        <w:rPr>
          <w:noProof w:val="0"/>
          <w:color w:val="000000" w:themeColor="text1"/>
          <w:sz w:val="20"/>
        </w:rPr>
      </w:pPr>
    </w:p>
    <w:p w14:paraId="239AA347"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3.</w:t>
      </w:r>
      <w:r w:rsidRPr="00B14799">
        <w:rPr>
          <w:rFonts w:cs="Arial"/>
          <w:bCs/>
          <w:noProof w:val="0"/>
          <w:color w:val="000000" w:themeColor="text1"/>
          <w:sz w:val="20"/>
        </w:rPr>
        <w:tab/>
        <w:t>When subdivisions or land developments are submitted to the Township for approval in phases, a complete storm sewer design for the entire proposed subdivision/land development shall be submitted.  The proposed design must include the entire tract and not a phase or a portion.</w:t>
      </w:r>
    </w:p>
    <w:p w14:paraId="7E768D84" w14:textId="77777777" w:rsidR="00B14799" w:rsidRPr="00B14799" w:rsidRDefault="00B14799" w:rsidP="00B14799">
      <w:pPr>
        <w:spacing w:line="240" w:lineRule="auto"/>
        <w:ind w:left="0" w:firstLine="0"/>
        <w:rPr>
          <w:noProof w:val="0"/>
          <w:color w:val="000000" w:themeColor="text1"/>
          <w:sz w:val="20"/>
        </w:rPr>
      </w:pPr>
    </w:p>
    <w:p w14:paraId="25200009" w14:textId="77777777" w:rsidR="00B14799" w:rsidRPr="00B14799" w:rsidRDefault="00B14799" w:rsidP="00B14799">
      <w:pPr>
        <w:spacing w:line="240" w:lineRule="auto"/>
        <w:ind w:left="0" w:firstLine="0"/>
        <w:rPr>
          <w:noProof w:val="0"/>
          <w:color w:val="000000" w:themeColor="text1"/>
          <w:sz w:val="20"/>
        </w:rPr>
      </w:pPr>
    </w:p>
    <w:p w14:paraId="57AE0F24" w14:textId="77777777" w:rsidR="00B14799" w:rsidRPr="00B14799" w:rsidRDefault="00B14799">
      <w:pPr>
        <w:spacing w:after="200" w:line="276" w:lineRule="auto"/>
        <w:ind w:left="0" w:firstLine="0"/>
        <w:jc w:val="left"/>
        <w:rPr>
          <w:noProof w:val="0"/>
          <w:color w:val="000000" w:themeColor="text1"/>
          <w:sz w:val="20"/>
        </w:rPr>
      </w:pPr>
      <w:r w:rsidRPr="00B14799">
        <w:rPr>
          <w:noProof w:val="0"/>
          <w:color w:val="000000" w:themeColor="text1"/>
          <w:sz w:val="20"/>
        </w:rPr>
        <w:br w:type="page"/>
      </w:r>
    </w:p>
    <w:p w14:paraId="4B87C8EB"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lastRenderedPageBreak/>
        <w:t>Section 309.  Calculation Methodology</w:t>
      </w:r>
    </w:p>
    <w:p w14:paraId="3333CE57" w14:textId="77777777" w:rsidR="00B14799" w:rsidRPr="00B14799" w:rsidRDefault="00B14799" w:rsidP="00B14799">
      <w:pPr>
        <w:spacing w:line="240" w:lineRule="auto"/>
        <w:ind w:left="0" w:firstLine="0"/>
        <w:rPr>
          <w:noProof w:val="0"/>
          <w:color w:val="000000" w:themeColor="text1"/>
          <w:sz w:val="20"/>
        </w:rPr>
      </w:pPr>
    </w:p>
    <w:p w14:paraId="657FB9D1"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Stormwater runoff from all sites shall be calculated using either the Rational Method or Soil Cover Complex method.</w:t>
      </w:r>
    </w:p>
    <w:p w14:paraId="70087B70" w14:textId="77777777" w:rsidR="00B14799" w:rsidRPr="00B14799" w:rsidRDefault="00B14799" w:rsidP="00B14799">
      <w:pPr>
        <w:spacing w:line="240" w:lineRule="auto"/>
        <w:ind w:left="0" w:firstLine="0"/>
        <w:rPr>
          <w:noProof w:val="0"/>
          <w:color w:val="000000" w:themeColor="text1"/>
          <w:sz w:val="20"/>
        </w:rPr>
      </w:pPr>
    </w:p>
    <w:p w14:paraId="107462D7"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 xml:space="preserve">Any stormwater runoff calculations shall use generally accepted calculation technique that is based on the NRCS Soil-Cover Complex method.  Table </w:t>
      </w:r>
      <w:r w:rsidRPr="00B14799">
        <w:rPr>
          <w:bCs/>
          <w:noProof w:val="0"/>
          <w:color w:val="000000" w:themeColor="text1"/>
          <w:sz w:val="20"/>
        </w:rPr>
        <w:t>309-1</w:t>
      </w:r>
      <w:r w:rsidRPr="00B14799">
        <w:rPr>
          <w:b/>
          <w:bCs/>
          <w:noProof w:val="0"/>
          <w:color w:val="000000" w:themeColor="text1"/>
          <w:sz w:val="20"/>
        </w:rPr>
        <w:t xml:space="preserve"> </w:t>
      </w:r>
      <w:r w:rsidRPr="00B14799">
        <w:rPr>
          <w:noProof w:val="0"/>
          <w:color w:val="000000" w:themeColor="text1"/>
          <w:sz w:val="20"/>
        </w:rPr>
        <w:t xml:space="preserve">summarizes acceptable computation methods.  The appropriate method must be selected by the applicant based on the individual limitations and suitability of each method for a </w:t>
      </w:r>
      <w:proofErr w:type="gramStart"/>
      <w:r w:rsidRPr="00B14799">
        <w:rPr>
          <w:noProof w:val="0"/>
          <w:color w:val="000000" w:themeColor="text1"/>
          <w:sz w:val="20"/>
        </w:rPr>
        <w:t>particular site</w:t>
      </w:r>
      <w:proofErr w:type="gramEnd"/>
      <w:r w:rsidRPr="00B14799">
        <w:rPr>
          <w:noProof w:val="0"/>
          <w:color w:val="000000" w:themeColor="text1"/>
          <w:sz w:val="20"/>
        </w:rPr>
        <w:t>.  The Rational Method may be used to estimate peak discharges from drainage areas that contain less than seventy-five (75) acres and shall be used for drainage areas under twenty-five (25) acres.</w:t>
      </w:r>
    </w:p>
    <w:p w14:paraId="5C007BFD" w14:textId="77777777" w:rsidR="00B14799" w:rsidRPr="00B14799" w:rsidRDefault="00B14799" w:rsidP="00B14799">
      <w:pPr>
        <w:spacing w:line="240" w:lineRule="auto"/>
        <w:ind w:left="0" w:firstLine="0"/>
        <w:rPr>
          <w:noProof w:val="0"/>
          <w:color w:val="000000" w:themeColor="text1"/>
          <w:sz w:val="20"/>
        </w:rPr>
      </w:pPr>
    </w:p>
    <w:p w14:paraId="19A1875B"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All calculations using the Soil-Cover Complex method shall use the appropriate design rainfall depths for the various return period storms according to the region for which they are located as presented in Table B-1 in Appendix B of this Ordinance.  If a hydrologic computer model such as HEC-1 or HEC-HMS is used for stormwater runoff calculations, then the duration of rainfall shall be 24 hours.  The ‘S’ curve shown in Figure B-1, Appendix B shall be used for the rainfall distribution.</w:t>
      </w:r>
    </w:p>
    <w:p w14:paraId="64D27DDB" w14:textId="77777777" w:rsidR="00B14799" w:rsidRPr="00B14799" w:rsidRDefault="00B14799" w:rsidP="00B14799">
      <w:pPr>
        <w:spacing w:line="240" w:lineRule="auto"/>
        <w:ind w:left="0" w:firstLine="0"/>
        <w:rPr>
          <w:noProof w:val="0"/>
          <w:color w:val="000000" w:themeColor="text1"/>
          <w:sz w:val="20"/>
        </w:rPr>
      </w:pPr>
    </w:p>
    <w:p w14:paraId="7A33258E"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t>Runoff Curve Numbers (CN) for both existing and proposed conditions to be used in the Soil-Cover Complex method shall be obtained from Table B-4 in Appendix B.  For the purposes of existing conditions flow rate determination for all subdivisions and land developments, undeveloped land and existing impervious surface shall be considered as “meadow” in good condition, unless the natural ground cover generates a lower curve number or Rational ‘C’ value (i.e., forest), as listed in Table B-4 in Appendix B.</w:t>
      </w:r>
    </w:p>
    <w:p w14:paraId="1734A11D" w14:textId="77777777" w:rsidR="00B14799" w:rsidRPr="00B14799" w:rsidRDefault="00B14799" w:rsidP="00B14799">
      <w:pPr>
        <w:spacing w:line="240" w:lineRule="auto"/>
        <w:ind w:left="0" w:firstLine="0"/>
        <w:rPr>
          <w:noProof w:val="0"/>
          <w:color w:val="000000" w:themeColor="text1"/>
          <w:sz w:val="20"/>
        </w:rPr>
      </w:pPr>
    </w:p>
    <w:p w14:paraId="591597FF" w14:textId="77777777" w:rsidR="00B14799" w:rsidRPr="00B14799" w:rsidRDefault="00B14799" w:rsidP="00B14799">
      <w:pPr>
        <w:spacing w:line="240" w:lineRule="auto"/>
        <w:ind w:left="0" w:firstLine="0"/>
        <w:jc w:val="center"/>
        <w:rPr>
          <w:b/>
          <w:bCs/>
          <w:noProof w:val="0"/>
          <w:color w:val="000000" w:themeColor="text1"/>
          <w:sz w:val="20"/>
        </w:rPr>
      </w:pPr>
      <w:r w:rsidRPr="00B14799">
        <w:rPr>
          <w:b/>
          <w:bCs/>
          <w:noProof w:val="0"/>
          <w:color w:val="000000" w:themeColor="text1"/>
          <w:sz w:val="20"/>
        </w:rPr>
        <w:t xml:space="preserve">Table 309-1.  Acceptable Computation Methodologies </w:t>
      </w:r>
      <w:proofErr w:type="gramStart"/>
      <w:r w:rsidRPr="00B14799">
        <w:rPr>
          <w:b/>
          <w:bCs/>
          <w:noProof w:val="0"/>
          <w:color w:val="000000" w:themeColor="text1"/>
          <w:sz w:val="20"/>
        </w:rPr>
        <w:t>For</w:t>
      </w:r>
      <w:proofErr w:type="gramEnd"/>
      <w:r w:rsidRPr="00B14799">
        <w:rPr>
          <w:b/>
          <w:bCs/>
          <w:noProof w:val="0"/>
          <w:color w:val="000000" w:themeColor="text1"/>
          <w:sz w:val="20"/>
        </w:rPr>
        <w:t xml:space="preserve"> Stormwater Management Plans</w:t>
      </w:r>
    </w:p>
    <w:p w14:paraId="2C74EFE6" w14:textId="77777777" w:rsidR="00B14799" w:rsidRPr="00B14799" w:rsidRDefault="00B14799" w:rsidP="00B14799">
      <w:pPr>
        <w:spacing w:line="240" w:lineRule="auto"/>
        <w:ind w:left="0" w:firstLine="0"/>
        <w:rPr>
          <w:b/>
          <w:noProof w:val="0"/>
          <w:color w:val="000000" w:themeColor="text1"/>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0"/>
        <w:gridCol w:w="1890"/>
        <w:gridCol w:w="4320"/>
      </w:tblGrid>
      <w:tr w:rsidR="00B14799" w:rsidRPr="00B14799" w14:paraId="19D84613" w14:textId="77777777" w:rsidTr="00B14799">
        <w:trPr>
          <w:trHeight w:val="386"/>
        </w:trPr>
        <w:tc>
          <w:tcPr>
            <w:tcW w:w="3150" w:type="dxa"/>
            <w:vAlign w:val="center"/>
          </w:tcPr>
          <w:p w14:paraId="1D24115D" w14:textId="77777777" w:rsidR="00B14799" w:rsidRPr="00B14799" w:rsidRDefault="00B14799" w:rsidP="00B14799">
            <w:pPr>
              <w:pStyle w:val="Heading1"/>
              <w:spacing w:line="240" w:lineRule="auto"/>
              <w:ind w:left="0" w:firstLine="0"/>
              <w:jc w:val="center"/>
              <w:rPr>
                <w:rFonts w:ascii="Arial" w:hAnsi="Arial" w:cs="Arial"/>
                <w:b/>
                <w:bCs/>
                <w:noProof w:val="0"/>
                <w:color w:val="000000" w:themeColor="text1"/>
              </w:rPr>
            </w:pPr>
            <w:r w:rsidRPr="00B14799">
              <w:rPr>
                <w:rFonts w:ascii="Arial" w:hAnsi="Arial" w:cs="Arial"/>
                <w:b/>
                <w:bCs/>
                <w:noProof w:val="0"/>
                <w:color w:val="000000" w:themeColor="text1"/>
              </w:rPr>
              <w:t>METHOD</w:t>
            </w:r>
          </w:p>
        </w:tc>
        <w:tc>
          <w:tcPr>
            <w:tcW w:w="1890" w:type="dxa"/>
            <w:vAlign w:val="center"/>
          </w:tcPr>
          <w:p w14:paraId="0BBAE937" w14:textId="77777777" w:rsidR="00B14799" w:rsidRPr="00B14799" w:rsidRDefault="00B14799" w:rsidP="00B14799">
            <w:pPr>
              <w:spacing w:line="240" w:lineRule="auto"/>
              <w:ind w:left="-18" w:firstLine="18"/>
              <w:jc w:val="center"/>
              <w:rPr>
                <w:b/>
                <w:bCs/>
                <w:noProof w:val="0"/>
                <w:color w:val="000000" w:themeColor="text1"/>
                <w:sz w:val="20"/>
              </w:rPr>
            </w:pPr>
            <w:r w:rsidRPr="00B14799">
              <w:rPr>
                <w:b/>
                <w:bCs/>
                <w:noProof w:val="0"/>
                <w:color w:val="000000" w:themeColor="text1"/>
                <w:sz w:val="20"/>
              </w:rPr>
              <w:t>METHOD DEVELOPED BY</w:t>
            </w:r>
          </w:p>
        </w:tc>
        <w:tc>
          <w:tcPr>
            <w:tcW w:w="4320" w:type="dxa"/>
            <w:vAlign w:val="center"/>
          </w:tcPr>
          <w:p w14:paraId="1C91A0F3" w14:textId="77777777" w:rsidR="00B14799" w:rsidRPr="00B14799" w:rsidRDefault="00B14799" w:rsidP="00B14799">
            <w:pPr>
              <w:spacing w:line="240" w:lineRule="auto"/>
              <w:ind w:left="0" w:firstLine="0"/>
              <w:jc w:val="center"/>
              <w:rPr>
                <w:b/>
                <w:bCs/>
                <w:noProof w:val="0"/>
                <w:color w:val="000000" w:themeColor="text1"/>
                <w:sz w:val="20"/>
              </w:rPr>
            </w:pPr>
            <w:r w:rsidRPr="00B14799">
              <w:rPr>
                <w:b/>
                <w:bCs/>
                <w:noProof w:val="0"/>
                <w:color w:val="000000" w:themeColor="text1"/>
                <w:sz w:val="20"/>
              </w:rPr>
              <w:t>APPLICABILITY</w:t>
            </w:r>
          </w:p>
        </w:tc>
      </w:tr>
      <w:tr w:rsidR="00B14799" w:rsidRPr="00B14799" w14:paraId="4B14C24C" w14:textId="77777777" w:rsidTr="00B14799">
        <w:trPr>
          <w:trHeight w:val="629"/>
        </w:trPr>
        <w:tc>
          <w:tcPr>
            <w:tcW w:w="3150" w:type="dxa"/>
            <w:vAlign w:val="center"/>
          </w:tcPr>
          <w:p w14:paraId="1904F86F" w14:textId="77777777" w:rsidR="00B14799" w:rsidRPr="00B14799" w:rsidRDefault="00B14799" w:rsidP="00B14799">
            <w:pPr>
              <w:tabs>
                <w:tab w:val="left" w:pos="547"/>
                <w:tab w:val="left" w:pos="1080"/>
                <w:tab w:val="left" w:pos="1512"/>
                <w:tab w:val="left" w:pos="1627"/>
                <w:tab w:val="left" w:pos="2160"/>
                <w:tab w:val="left" w:pos="2707"/>
              </w:tabs>
              <w:spacing w:line="240" w:lineRule="auto"/>
              <w:ind w:left="0" w:firstLine="0"/>
              <w:jc w:val="left"/>
              <w:rPr>
                <w:noProof w:val="0"/>
                <w:color w:val="000000" w:themeColor="text1"/>
                <w:sz w:val="20"/>
              </w:rPr>
            </w:pPr>
            <w:r w:rsidRPr="00B14799">
              <w:rPr>
                <w:noProof w:val="0"/>
                <w:color w:val="000000" w:themeColor="text1"/>
                <w:sz w:val="20"/>
              </w:rPr>
              <w:t>TR-20 (or commercial computer package based on TR-20.</w:t>
            </w:r>
          </w:p>
        </w:tc>
        <w:tc>
          <w:tcPr>
            <w:tcW w:w="1890" w:type="dxa"/>
            <w:vAlign w:val="center"/>
          </w:tcPr>
          <w:p w14:paraId="6EBB7045" w14:textId="77777777" w:rsidR="00B14799" w:rsidRPr="00B14799" w:rsidRDefault="00B14799" w:rsidP="00B14799">
            <w:pPr>
              <w:spacing w:line="240" w:lineRule="auto"/>
              <w:ind w:left="-18" w:firstLine="18"/>
              <w:jc w:val="center"/>
              <w:rPr>
                <w:noProof w:val="0"/>
                <w:color w:val="000000" w:themeColor="text1"/>
                <w:sz w:val="20"/>
              </w:rPr>
            </w:pPr>
            <w:r w:rsidRPr="00B14799">
              <w:rPr>
                <w:noProof w:val="0"/>
                <w:color w:val="000000" w:themeColor="text1"/>
                <w:sz w:val="20"/>
              </w:rPr>
              <w:t>USDA NRCS</w:t>
            </w:r>
          </w:p>
        </w:tc>
        <w:tc>
          <w:tcPr>
            <w:tcW w:w="4320" w:type="dxa"/>
            <w:vAlign w:val="center"/>
          </w:tcPr>
          <w:p w14:paraId="27CEFEE1"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Applicable where use of full hydrology computer model is desirable or necessary</w:t>
            </w:r>
          </w:p>
        </w:tc>
      </w:tr>
      <w:tr w:rsidR="00B14799" w:rsidRPr="00B14799" w14:paraId="1128CD9B" w14:textId="77777777" w:rsidTr="00B14799">
        <w:trPr>
          <w:trHeight w:val="620"/>
        </w:trPr>
        <w:tc>
          <w:tcPr>
            <w:tcW w:w="3150" w:type="dxa"/>
            <w:vAlign w:val="center"/>
          </w:tcPr>
          <w:p w14:paraId="766EBF2A" w14:textId="77777777" w:rsidR="00B14799" w:rsidRPr="00B14799" w:rsidRDefault="00B14799" w:rsidP="00B14799">
            <w:pPr>
              <w:tabs>
                <w:tab w:val="left" w:pos="547"/>
                <w:tab w:val="left" w:pos="1080"/>
                <w:tab w:val="left" w:pos="1512"/>
                <w:tab w:val="left" w:pos="1627"/>
                <w:tab w:val="left" w:pos="2160"/>
                <w:tab w:val="left" w:pos="2707"/>
              </w:tabs>
              <w:spacing w:line="240" w:lineRule="auto"/>
              <w:ind w:left="0" w:firstLine="0"/>
              <w:jc w:val="left"/>
              <w:rPr>
                <w:noProof w:val="0"/>
                <w:color w:val="000000" w:themeColor="text1"/>
                <w:sz w:val="20"/>
              </w:rPr>
            </w:pPr>
            <w:r w:rsidRPr="00B14799">
              <w:rPr>
                <w:noProof w:val="0"/>
                <w:color w:val="000000" w:themeColor="text1"/>
                <w:sz w:val="20"/>
              </w:rPr>
              <w:t>TR-55 (or commercial computer package based on TR-55)</w:t>
            </w:r>
          </w:p>
        </w:tc>
        <w:tc>
          <w:tcPr>
            <w:tcW w:w="1890" w:type="dxa"/>
            <w:vAlign w:val="center"/>
          </w:tcPr>
          <w:p w14:paraId="11A89B22" w14:textId="77777777" w:rsidR="00B14799" w:rsidRPr="00B14799" w:rsidRDefault="00B14799" w:rsidP="00B14799">
            <w:pPr>
              <w:spacing w:line="240" w:lineRule="auto"/>
              <w:ind w:left="-18" w:firstLine="18"/>
              <w:jc w:val="center"/>
              <w:rPr>
                <w:noProof w:val="0"/>
                <w:color w:val="000000" w:themeColor="text1"/>
                <w:sz w:val="20"/>
              </w:rPr>
            </w:pPr>
            <w:r w:rsidRPr="00B14799">
              <w:rPr>
                <w:noProof w:val="0"/>
                <w:color w:val="000000" w:themeColor="text1"/>
                <w:sz w:val="20"/>
              </w:rPr>
              <w:t>USDA NRCS</w:t>
            </w:r>
          </w:p>
        </w:tc>
        <w:tc>
          <w:tcPr>
            <w:tcW w:w="4320" w:type="dxa"/>
            <w:vAlign w:val="center"/>
          </w:tcPr>
          <w:p w14:paraId="0C5417FC"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Applicable for land development plans within limitations described in TR-55</w:t>
            </w:r>
          </w:p>
        </w:tc>
      </w:tr>
      <w:tr w:rsidR="00B14799" w:rsidRPr="00B14799" w14:paraId="5BD68CD3" w14:textId="77777777" w:rsidTr="00B14799">
        <w:trPr>
          <w:trHeight w:val="629"/>
        </w:trPr>
        <w:tc>
          <w:tcPr>
            <w:tcW w:w="3150" w:type="dxa"/>
            <w:vAlign w:val="center"/>
          </w:tcPr>
          <w:p w14:paraId="6564697B" w14:textId="77777777" w:rsidR="00B14799" w:rsidRPr="00B14799" w:rsidRDefault="00B14799" w:rsidP="00B14799">
            <w:pPr>
              <w:tabs>
                <w:tab w:val="left" w:pos="547"/>
                <w:tab w:val="left" w:pos="1080"/>
                <w:tab w:val="left" w:pos="1512"/>
                <w:tab w:val="left" w:pos="1627"/>
                <w:tab w:val="left" w:pos="2160"/>
                <w:tab w:val="left" w:pos="2707"/>
              </w:tabs>
              <w:spacing w:line="240" w:lineRule="auto"/>
              <w:ind w:left="0" w:firstLine="0"/>
              <w:jc w:val="left"/>
              <w:rPr>
                <w:noProof w:val="0"/>
                <w:color w:val="000000" w:themeColor="text1"/>
                <w:sz w:val="20"/>
              </w:rPr>
            </w:pPr>
            <w:r w:rsidRPr="00B14799">
              <w:rPr>
                <w:noProof w:val="0"/>
                <w:color w:val="000000" w:themeColor="text1"/>
                <w:sz w:val="20"/>
              </w:rPr>
              <w:t>HEC-1, HEC-HMS</w:t>
            </w:r>
          </w:p>
        </w:tc>
        <w:tc>
          <w:tcPr>
            <w:tcW w:w="1890" w:type="dxa"/>
            <w:vAlign w:val="center"/>
          </w:tcPr>
          <w:p w14:paraId="582F7A09" w14:textId="77777777" w:rsidR="00B14799" w:rsidRPr="00B14799" w:rsidRDefault="00B14799" w:rsidP="00B14799">
            <w:pPr>
              <w:spacing w:line="240" w:lineRule="auto"/>
              <w:ind w:left="-18" w:firstLine="18"/>
              <w:jc w:val="center"/>
              <w:rPr>
                <w:noProof w:val="0"/>
                <w:color w:val="000000" w:themeColor="text1"/>
                <w:sz w:val="20"/>
              </w:rPr>
            </w:pPr>
            <w:r w:rsidRPr="00B14799">
              <w:rPr>
                <w:rFonts w:cs="Arial"/>
                <w:noProof w:val="0"/>
                <w:color w:val="000000" w:themeColor="text1"/>
                <w:sz w:val="20"/>
              </w:rPr>
              <w:t>US Army Corps of Engineers</w:t>
            </w:r>
          </w:p>
        </w:tc>
        <w:tc>
          <w:tcPr>
            <w:tcW w:w="4320" w:type="dxa"/>
            <w:vAlign w:val="center"/>
          </w:tcPr>
          <w:p w14:paraId="306989C1"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Applicable where use of full hydrologic computer model is desirable or necessary</w:t>
            </w:r>
          </w:p>
        </w:tc>
      </w:tr>
      <w:tr w:rsidR="00B14799" w:rsidRPr="00B14799" w14:paraId="4A98F420" w14:textId="77777777" w:rsidTr="00B14799">
        <w:trPr>
          <w:trHeight w:val="890"/>
        </w:trPr>
        <w:tc>
          <w:tcPr>
            <w:tcW w:w="3150" w:type="dxa"/>
            <w:vAlign w:val="center"/>
          </w:tcPr>
          <w:p w14:paraId="50E56114" w14:textId="77777777" w:rsidR="00B14799" w:rsidRPr="00B14799" w:rsidRDefault="00B14799" w:rsidP="00B14799">
            <w:pPr>
              <w:tabs>
                <w:tab w:val="left" w:pos="547"/>
                <w:tab w:val="left" w:pos="1080"/>
                <w:tab w:val="left" w:pos="1512"/>
                <w:tab w:val="left" w:pos="1627"/>
                <w:tab w:val="left" w:pos="2160"/>
                <w:tab w:val="left" w:pos="2707"/>
              </w:tabs>
              <w:spacing w:line="240" w:lineRule="auto"/>
              <w:ind w:left="0" w:firstLine="0"/>
              <w:jc w:val="left"/>
              <w:rPr>
                <w:noProof w:val="0"/>
                <w:color w:val="000000" w:themeColor="text1"/>
                <w:sz w:val="20"/>
              </w:rPr>
            </w:pPr>
            <w:r w:rsidRPr="00B14799">
              <w:rPr>
                <w:noProof w:val="0"/>
                <w:color w:val="000000" w:themeColor="text1"/>
                <w:sz w:val="20"/>
              </w:rPr>
              <w:t>PSRM</w:t>
            </w:r>
          </w:p>
        </w:tc>
        <w:tc>
          <w:tcPr>
            <w:tcW w:w="1890" w:type="dxa"/>
            <w:vAlign w:val="center"/>
          </w:tcPr>
          <w:p w14:paraId="0ACA21B9" w14:textId="77777777" w:rsidR="00B14799" w:rsidRPr="00B14799" w:rsidRDefault="00B14799" w:rsidP="00B14799">
            <w:pPr>
              <w:spacing w:line="240" w:lineRule="auto"/>
              <w:ind w:left="-18" w:firstLine="18"/>
              <w:jc w:val="center"/>
              <w:rPr>
                <w:noProof w:val="0"/>
                <w:color w:val="000000" w:themeColor="text1"/>
                <w:sz w:val="20"/>
              </w:rPr>
            </w:pPr>
            <w:r w:rsidRPr="00B14799">
              <w:rPr>
                <w:noProof w:val="0"/>
                <w:color w:val="000000" w:themeColor="text1"/>
                <w:sz w:val="20"/>
              </w:rPr>
              <w:t>Penn State University</w:t>
            </w:r>
          </w:p>
        </w:tc>
        <w:tc>
          <w:tcPr>
            <w:tcW w:w="4320" w:type="dxa"/>
            <w:vAlign w:val="center"/>
          </w:tcPr>
          <w:p w14:paraId="077C6770"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Applicable where use of a hydrologic computer model is desirable or necessary; simpler than TR-20 or HEC-1.</w:t>
            </w:r>
          </w:p>
        </w:tc>
      </w:tr>
      <w:tr w:rsidR="00B14799" w:rsidRPr="00B14799" w14:paraId="711C78D2" w14:textId="77777777" w:rsidTr="00B14799">
        <w:trPr>
          <w:trHeight w:val="881"/>
        </w:trPr>
        <w:tc>
          <w:tcPr>
            <w:tcW w:w="3150" w:type="dxa"/>
            <w:vAlign w:val="center"/>
          </w:tcPr>
          <w:p w14:paraId="68DA518E" w14:textId="77777777" w:rsidR="00B14799" w:rsidRPr="00B14799" w:rsidRDefault="00B14799" w:rsidP="00B14799">
            <w:pPr>
              <w:tabs>
                <w:tab w:val="left" w:pos="547"/>
                <w:tab w:val="left" w:pos="1080"/>
                <w:tab w:val="left" w:pos="1512"/>
                <w:tab w:val="left" w:pos="1627"/>
                <w:tab w:val="left" w:pos="2160"/>
                <w:tab w:val="left" w:pos="2707"/>
              </w:tabs>
              <w:spacing w:line="240" w:lineRule="auto"/>
              <w:ind w:left="0" w:firstLine="0"/>
              <w:jc w:val="left"/>
              <w:rPr>
                <w:noProof w:val="0"/>
                <w:color w:val="000000" w:themeColor="text1"/>
                <w:sz w:val="20"/>
              </w:rPr>
            </w:pPr>
            <w:r w:rsidRPr="00B14799">
              <w:rPr>
                <w:noProof w:val="0"/>
                <w:color w:val="000000" w:themeColor="text1"/>
                <w:sz w:val="20"/>
              </w:rPr>
              <w:t>Rational Method (or commercial computer package based on Rational Method)</w:t>
            </w:r>
          </w:p>
        </w:tc>
        <w:tc>
          <w:tcPr>
            <w:tcW w:w="1890" w:type="dxa"/>
            <w:vAlign w:val="center"/>
          </w:tcPr>
          <w:p w14:paraId="1A779DF0" w14:textId="77777777" w:rsidR="00B14799" w:rsidRPr="00B14799" w:rsidRDefault="00B14799" w:rsidP="00B14799">
            <w:pPr>
              <w:spacing w:line="240" w:lineRule="auto"/>
              <w:ind w:left="-18" w:firstLine="18"/>
              <w:jc w:val="center"/>
              <w:rPr>
                <w:noProof w:val="0"/>
                <w:color w:val="000000" w:themeColor="text1"/>
                <w:sz w:val="20"/>
              </w:rPr>
            </w:pPr>
            <w:r w:rsidRPr="00B14799">
              <w:rPr>
                <w:noProof w:val="0"/>
                <w:color w:val="000000" w:themeColor="text1"/>
                <w:sz w:val="20"/>
              </w:rPr>
              <w:t>Emil Kuichling (1889)</w:t>
            </w:r>
          </w:p>
        </w:tc>
        <w:tc>
          <w:tcPr>
            <w:tcW w:w="4320" w:type="dxa"/>
            <w:vAlign w:val="center"/>
          </w:tcPr>
          <w:p w14:paraId="79F2C27F"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Applicable for sites less than 75 acres, or as approved by the Township Engineer.</w:t>
            </w:r>
          </w:p>
        </w:tc>
      </w:tr>
      <w:tr w:rsidR="00B14799" w:rsidRPr="00B14799" w14:paraId="33EA2AB3" w14:textId="77777777" w:rsidTr="00B14799">
        <w:trPr>
          <w:trHeight w:val="629"/>
        </w:trPr>
        <w:tc>
          <w:tcPr>
            <w:tcW w:w="3150" w:type="dxa"/>
            <w:vAlign w:val="center"/>
          </w:tcPr>
          <w:p w14:paraId="6C5405B3" w14:textId="77777777" w:rsidR="00B14799" w:rsidRPr="00B14799" w:rsidRDefault="00B14799" w:rsidP="00B14799">
            <w:pPr>
              <w:tabs>
                <w:tab w:val="left" w:pos="547"/>
                <w:tab w:val="left" w:pos="1080"/>
                <w:tab w:val="left" w:pos="1512"/>
                <w:tab w:val="left" w:pos="1627"/>
                <w:tab w:val="left" w:pos="2160"/>
                <w:tab w:val="left" w:pos="2707"/>
              </w:tabs>
              <w:spacing w:line="240" w:lineRule="auto"/>
              <w:ind w:left="0" w:firstLine="0"/>
              <w:jc w:val="left"/>
              <w:rPr>
                <w:noProof w:val="0"/>
                <w:color w:val="000000" w:themeColor="text1"/>
                <w:sz w:val="20"/>
              </w:rPr>
            </w:pPr>
            <w:r w:rsidRPr="00B14799">
              <w:rPr>
                <w:noProof w:val="0"/>
                <w:color w:val="000000" w:themeColor="text1"/>
                <w:sz w:val="20"/>
              </w:rPr>
              <w:t>Other methods</w:t>
            </w:r>
          </w:p>
        </w:tc>
        <w:tc>
          <w:tcPr>
            <w:tcW w:w="1890" w:type="dxa"/>
            <w:vAlign w:val="center"/>
          </w:tcPr>
          <w:p w14:paraId="6E6B9624" w14:textId="77777777" w:rsidR="00B14799" w:rsidRPr="00B14799" w:rsidRDefault="00B14799" w:rsidP="00B14799">
            <w:pPr>
              <w:spacing w:line="240" w:lineRule="auto"/>
              <w:ind w:left="-18" w:firstLine="18"/>
              <w:jc w:val="center"/>
              <w:rPr>
                <w:noProof w:val="0"/>
                <w:color w:val="000000" w:themeColor="text1"/>
                <w:sz w:val="20"/>
              </w:rPr>
            </w:pPr>
            <w:r w:rsidRPr="00B14799">
              <w:rPr>
                <w:noProof w:val="0"/>
                <w:color w:val="000000" w:themeColor="text1"/>
                <w:sz w:val="20"/>
              </w:rPr>
              <w:t>Varies</w:t>
            </w:r>
          </w:p>
        </w:tc>
        <w:tc>
          <w:tcPr>
            <w:tcW w:w="4320" w:type="dxa"/>
            <w:vAlign w:val="center"/>
          </w:tcPr>
          <w:p w14:paraId="306BD57F"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Other computation methodologies approved by the Township Engineer</w:t>
            </w:r>
          </w:p>
        </w:tc>
      </w:tr>
    </w:tbl>
    <w:p w14:paraId="3974EC65" w14:textId="77777777" w:rsidR="00B14799" w:rsidRPr="00B14799" w:rsidRDefault="00B14799" w:rsidP="00B14799">
      <w:pPr>
        <w:spacing w:line="240" w:lineRule="auto"/>
        <w:ind w:left="0" w:firstLine="0"/>
        <w:rPr>
          <w:noProof w:val="0"/>
          <w:color w:val="000000" w:themeColor="text1"/>
          <w:sz w:val="20"/>
        </w:rPr>
      </w:pPr>
    </w:p>
    <w:p w14:paraId="559DB096" w14:textId="77777777" w:rsidR="00B14799" w:rsidRPr="00B14799" w:rsidRDefault="00B14799" w:rsidP="00B14799">
      <w:pPr>
        <w:spacing w:line="240" w:lineRule="auto"/>
        <w:ind w:left="360" w:hanging="360"/>
        <w:rPr>
          <w:i/>
          <w:strike/>
          <w:noProof w:val="0"/>
          <w:color w:val="000000" w:themeColor="text1"/>
          <w:sz w:val="20"/>
        </w:rPr>
      </w:pPr>
      <w:r w:rsidRPr="00B14799">
        <w:rPr>
          <w:noProof w:val="0"/>
          <w:color w:val="000000" w:themeColor="text1"/>
          <w:sz w:val="20"/>
        </w:rPr>
        <w:t>C.</w:t>
      </w:r>
      <w:r w:rsidRPr="00B14799">
        <w:rPr>
          <w:noProof w:val="0"/>
          <w:color w:val="000000" w:themeColor="text1"/>
          <w:sz w:val="20"/>
        </w:rPr>
        <w:tab/>
        <w:t xml:space="preserve">Where uniform flow is anticipated, the Manning Equation shall be used for hydraulic computations, and to determine the capacity of open channels, pipes, and storm sewers.  (Refer Table B-8 of Appendix B) </w:t>
      </w:r>
    </w:p>
    <w:p w14:paraId="1D8C58CA" w14:textId="77777777" w:rsidR="00B14799" w:rsidRPr="00B14799" w:rsidRDefault="00B14799" w:rsidP="00B14799">
      <w:pPr>
        <w:spacing w:line="240" w:lineRule="auto"/>
        <w:ind w:left="0" w:firstLine="0"/>
        <w:rPr>
          <w:noProof w:val="0"/>
          <w:color w:val="000000" w:themeColor="text1"/>
          <w:sz w:val="20"/>
        </w:rPr>
      </w:pPr>
    </w:p>
    <w:p w14:paraId="2C36FF3F"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t>Outlet structures for stormwater management facilities shall be designed to meet the performance standards of this Ordinance using any hydraulic analysis technique or method accepted by the Township.</w:t>
      </w:r>
    </w:p>
    <w:p w14:paraId="54EAE0C3" w14:textId="77777777" w:rsidR="00B14799" w:rsidRPr="00B14799" w:rsidRDefault="00B14799" w:rsidP="00B14799">
      <w:pPr>
        <w:spacing w:line="240" w:lineRule="auto"/>
        <w:ind w:left="0" w:firstLine="0"/>
        <w:rPr>
          <w:noProof w:val="0"/>
          <w:color w:val="000000" w:themeColor="text1"/>
          <w:sz w:val="20"/>
        </w:rPr>
      </w:pPr>
    </w:p>
    <w:p w14:paraId="51BD809D"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E.</w:t>
      </w:r>
      <w:r w:rsidRPr="00B14799">
        <w:rPr>
          <w:noProof w:val="0"/>
          <w:color w:val="000000" w:themeColor="text1"/>
          <w:sz w:val="20"/>
        </w:rPr>
        <w:tab/>
        <w:t>The design of stormwater management facilities intended to meet the performance standards of this Ordinance shall be verified by routing the design storm hydrograph through these facilities using the Storage Indication</w:t>
      </w:r>
      <w:r w:rsidRPr="00B14799">
        <w:rPr>
          <w:b/>
          <w:i/>
          <w:noProof w:val="0"/>
          <w:color w:val="000000" w:themeColor="text1"/>
          <w:sz w:val="20"/>
        </w:rPr>
        <w:t xml:space="preserve"> </w:t>
      </w:r>
      <w:r w:rsidRPr="00B14799">
        <w:rPr>
          <w:noProof w:val="0"/>
          <w:color w:val="000000" w:themeColor="text1"/>
          <w:sz w:val="20"/>
        </w:rPr>
        <w:t>Method.  For drainage areas greater than twenty (20) acres, the design storm hydrograph shall be computed using a calculation method that produces a full hydrograph.</w:t>
      </w:r>
    </w:p>
    <w:p w14:paraId="6DFBF6D3" w14:textId="77777777" w:rsidR="00B14799" w:rsidRPr="00B14799" w:rsidRDefault="00B14799" w:rsidP="00B14799">
      <w:pPr>
        <w:spacing w:line="240" w:lineRule="auto"/>
        <w:ind w:left="0" w:firstLine="0"/>
        <w:rPr>
          <w:noProof w:val="0"/>
          <w:color w:val="000000" w:themeColor="text1"/>
          <w:sz w:val="20"/>
        </w:rPr>
      </w:pPr>
    </w:p>
    <w:p w14:paraId="7638FD27"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G.</w:t>
      </w:r>
      <w:r w:rsidRPr="00B14799">
        <w:rPr>
          <w:noProof w:val="0"/>
          <w:color w:val="000000" w:themeColor="text1"/>
          <w:sz w:val="20"/>
        </w:rPr>
        <w:tab/>
        <w:t>The Township has the authority to require that computed existing runoff rates be reconciled with field</w:t>
      </w:r>
      <w:r w:rsidRPr="00B14799">
        <w:rPr>
          <w:b/>
          <w:noProof w:val="0"/>
          <w:color w:val="000000" w:themeColor="text1"/>
          <w:sz w:val="20"/>
        </w:rPr>
        <w:t xml:space="preserve"> </w:t>
      </w:r>
      <w:r w:rsidRPr="00B14799">
        <w:rPr>
          <w:noProof w:val="0"/>
          <w:color w:val="000000" w:themeColor="text1"/>
          <w:sz w:val="20"/>
        </w:rPr>
        <w:t xml:space="preserve">observations and conditions.  If the design professional engineer can substantiate through actual physical calibration that more appropriate runoff and time-of-concentration values should be utilized at a </w:t>
      </w:r>
      <w:proofErr w:type="gramStart"/>
      <w:r w:rsidRPr="00B14799">
        <w:rPr>
          <w:noProof w:val="0"/>
          <w:color w:val="000000" w:themeColor="text1"/>
          <w:sz w:val="20"/>
        </w:rPr>
        <w:t>particular site</w:t>
      </w:r>
      <w:proofErr w:type="gramEnd"/>
      <w:r w:rsidRPr="00B14799">
        <w:rPr>
          <w:noProof w:val="0"/>
          <w:color w:val="000000" w:themeColor="text1"/>
          <w:sz w:val="20"/>
        </w:rPr>
        <w:t xml:space="preserve">, then appropriate variations may be made upon review and recommendations of the Township Engineer.  Calibration shall require detailed gauge and rainfall data for the </w:t>
      </w:r>
      <w:proofErr w:type="gramStart"/>
      <w:r w:rsidRPr="00B14799">
        <w:rPr>
          <w:noProof w:val="0"/>
          <w:color w:val="000000" w:themeColor="text1"/>
          <w:sz w:val="20"/>
        </w:rPr>
        <w:t>particular site</w:t>
      </w:r>
      <w:proofErr w:type="gramEnd"/>
      <w:r w:rsidRPr="00B14799">
        <w:rPr>
          <w:noProof w:val="0"/>
          <w:color w:val="000000" w:themeColor="text1"/>
          <w:sz w:val="20"/>
        </w:rPr>
        <w:t xml:space="preserve"> in question.</w:t>
      </w:r>
    </w:p>
    <w:p w14:paraId="0354AECB" w14:textId="77777777" w:rsidR="00B14799" w:rsidRPr="00B14799" w:rsidRDefault="00B14799" w:rsidP="00B14799">
      <w:pPr>
        <w:spacing w:line="240" w:lineRule="auto"/>
        <w:ind w:left="0" w:firstLine="0"/>
        <w:rPr>
          <w:noProof w:val="0"/>
          <w:color w:val="000000" w:themeColor="text1"/>
          <w:sz w:val="20"/>
        </w:rPr>
      </w:pPr>
    </w:p>
    <w:p w14:paraId="62C24B54" w14:textId="77777777" w:rsidR="00B14799" w:rsidRPr="00B14799" w:rsidRDefault="00B14799" w:rsidP="00B14799">
      <w:pPr>
        <w:spacing w:line="240" w:lineRule="auto"/>
        <w:ind w:left="360" w:hanging="360"/>
        <w:rPr>
          <w:bCs/>
          <w:noProof w:val="0"/>
          <w:color w:val="000000" w:themeColor="text1"/>
          <w:sz w:val="20"/>
        </w:rPr>
      </w:pPr>
      <w:r w:rsidRPr="00B14799">
        <w:rPr>
          <w:bCs/>
          <w:noProof w:val="0"/>
          <w:color w:val="000000" w:themeColor="text1"/>
          <w:sz w:val="20"/>
        </w:rPr>
        <w:t>H.</w:t>
      </w:r>
      <w:r w:rsidRPr="00B14799">
        <w:rPr>
          <w:bCs/>
          <w:noProof w:val="0"/>
          <w:color w:val="000000" w:themeColor="text1"/>
          <w:sz w:val="20"/>
        </w:rPr>
        <w:tab/>
        <w:t>The time of concentration (Tc) is the time required for water to flow from the hydraulically most remote point of the drainage area to the point of interest (design point).  Use of the Rational Method requires calculation of a Tc for each design point within the drainage basin.  Travel Time Estimation for the Rational Method shall be based on NRCS Technical Release No. 55 (2nd Edition).  For design purposes the time of concentration may not be less than five (5) minutes.  Travel time (Tt) is the time it takes runoff to travel from one location to another in a watershed (sub reach) and is a component of time of concentration.  Tc is computed by summing all the travel times for consecutive components of the stormwater management conveyance system.</w:t>
      </w:r>
    </w:p>
    <w:p w14:paraId="52D0CE74" w14:textId="77777777" w:rsidR="00B14799" w:rsidRPr="00B14799" w:rsidRDefault="00B14799" w:rsidP="00B14799">
      <w:pPr>
        <w:spacing w:line="240" w:lineRule="auto"/>
        <w:ind w:left="360" w:hanging="360"/>
        <w:rPr>
          <w:bCs/>
          <w:strike/>
          <w:noProof w:val="0"/>
          <w:color w:val="000000" w:themeColor="text1"/>
          <w:sz w:val="20"/>
        </w:rPr>
      </w:pPr>
    </w:p>
    <w:p w14:paraId="2F8D0911" w14:textId="77777777" w:rsidR="00B14799" w:rsidRPr="00B14799" w:rsidRDefault="00B14799" w:rsidP="00B14799">
      <w:pPr>
        <w:spacing w:line="240" w:lineRule="auto"/>
        <w:ind w:left="360" w:hanging="360"/>
        <w:rPr>
          <w:bCs/>
          <w:noProof w:val="0"/>
          <w:color w:val="000000" w:themeColor="text1"/>
          <w:sz w:val="20"/>
        </w:rPr>
      </w:pPr>
      <w:r w:rsidRPr="00B14799">
        <w:rPr>
          <w:bCs/>
          <w:noProof w:val="0"/>
          <w:color w:val="000000" w:themeColor="text1"/>
          <w:sz w:val="20"/>
        </w:rPr>
        <w:t>I.</w:t>
      </w:r>
      <w:r w:rsidRPr="00B14799">
        <w:rPr>
          <w:bCs/>
          <w:noProof w:val="0"/>
          <w:color w:val="000000" w:themeColor="text1"/>
          <w:sz w:val="20"/>
        </w:rPr>
        <w:tab/>
        <w:t>Water moves through a watershed as sheet flow, shallow concentrated flow, open channel flow, or some combination of these.  Sheet flow rates shall be calculated using the NRCS TR-55 (1986) variation of the kinematic wave equation.  Sheet flow length may not exceed fifty (50) feet over paved surfaces and one hundred and fifty (150) feet over unpaved surfaces.  Maximum permitted sheet flow length shall be one hundred and fifty (150) feet unless site specific conditions exist (that can be demonstrated) that warrant an increase of the sheet flow length.  Under no circumstances shall sheet flow length exceed three hundred (300) feet.  Shallow concentrated flow time and open channel flow time shall be calculated using standard engineering methodologies.</w:t>
      </w:r>
    </w:p>
    <w:p w14:paraId="50A18B3F" w14:textId="77777777" w:rsidR="00B14799" w:rsidRPr="00B14799" w:rsidRDefault="00B14799" w:rsidP="00B14799">
      <w:pPr>
        <w:spacing w:line="240" w:lineRule="auto"/>
        <w:ind w:left="0" w:firstLine="0"/>
        <w:rPr>
          <w:noProof w:val="0"/>
          <w:color w:val="000000" w:themeColor="text1"/>
          <w:sz w:val="20"/>
        </w:rPr>
      </w:pPr>
    </w:p>
    <w:p w14:paraId="6067C0F5" w14:textId="77777777" w:rsidR="00B14799" w:rsidRPr="00B14799" w:rsidRDefault="00B14799" w:rsidP="00B14799">
      <w:pPr>
        <w:spacing w:line="240" w:lineRule="auto"/>
        <w:ind w:left="0" w:firstLine="0"/>
        <w:rPr>
          <w:noProof w:val="0"/>
          <w:color w:val="000000" w:themeColor="text1"/>
          <w:sz w:val="20"/>
        </w:rPr>
      </w:pPr>
    </w:p>
    <w:p w14:paraId="07626561"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310.  Standards During Land Disturbance</w:t>
      </w:r>
    </w:p>
    <w:p w14:paraId="64D7DCB4" w14:textId="77777777" w:rsidR="00B14799" w:rsidRPr="00B14799" w:rsidRDefault="00B14799" w:rsidP="00B14799">
      <w:pPr>
        <w:spacing w:line="240" w:lineRule="auto"/>
        <w:ind w:left="0" w:firstLine="0"/>
        <w:rPr>
          <w:noProof w:val="0"/>
          <w:color w:val="000000" w:themeColor="text1"/>
          <w:sz w:val="20"/>
        </w:rPr>
      </w:pPr>
    </w:p>
    <w:p w14:paraId="483AD482"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For all Regulated Earth Disturbance activities, erosion and sediment control BMPs shall be designed, implemented, operated, and maintained during the regulated earth disturbance activities (i.e., during construction) to meet the purposes and requirements of this Ordinance and to meet all requirements under Title 25 of the Pennsylvania Code and the Pennsylvania Clean Streams Law.  Various BMPs and their design standards are listed in the E&amp;S Manual.</w:t>
      </w:r>
    </w:p>
    <w:p w14:paraId="13F76761" w14:textId="77777777" w:rsidR="00B14799" w:rsidRPr="00B14799" w:rsidRDefault="00B14799" w:rsidP="00B14799">
      <w:pPr>
        <w:spacing w:line="240" w:lineRule="auto"/>
        <w:ind w:left="540" w:hanging="540"/>
        <w:rPr>
          <w:noProof w:val="0"/>
          <w:color w:val="000000" w:themeColor="text1"/>
          <w:sz w:val="20"/>
        </w:rPr>
      </w:pPr>
    </w:p>
    <w:p w14:paraId="1545BA26"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 xml:space="preserve">Regulated Earth Disturbance activities that do </w:t>
      </w:r>
      <w:proofErr w:type="gramStart"/>
      <w:r w:rsidRPr="00B14799">
        <w:rPr>
          <w:noProof w:val="0"/>
          <w:color w:val="000000" w:themeColor="text1"/>
          <w:sz w:val="20"/>
        </w:rPr>
        <w:t>not  qualify</w:t>
      </w:r>
      <w:proofErr w:type="gramEnd"/>
      <w:r w:rsidRPr="00B14799">
        <w:rPr>
          <w:noProof w:val="0"/>
          <w:color w:val="000000" w:themeColor="text1"/>
          <w:sz w:val="20"/>
        </w:rPr>
        <w:t xml:space="preserve"> for exemption pursuant to Section 106 of this Ordinance shall not commence until approval by the Township of an Erosion and Sediment Control Plan for construction activities.</w:t>
      </w:r>
    </w:p>
    <w:p w14:paraId="2F030957" w14:textId="77777777" w:rsidR="00B14799" w:rsidRPr="00B14799" w:rsidRDefault="00B14799" w:rsidP="00B14799">
      <w:pPr>
        <w:spacing w:line="240" w:lineRule="auto"/>
        <w:ind w:left="540" w:hanging="540"/>
        <w:rPr>
          <w:noProof w:val="0"/>
          <w:color w:val="000000" w:themeColor="text1"/>
          <w:sz w:val="20"/>
        </w:rPr>
      </w:pPr>
    </w:p>
    <w:p w14:paraId="228A17AA"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DEP regulations that require an Erosion and Sediment Control Plan for any earth disturbance activity of 5,000 square feet or more, under 25 Pa.Code §102.4(b); a “NPDES Construction Activities” permit is required for Regulated Earth Disturbance activities exceeding one (1) acre.</w:t>
      </w:r>
    </w:p>
    <w:p w14:paraId="26BA8C0F" w14:textId="77777777" w:rsidR="00B14799" w:rsidRPr="00B14799" w:rsidRDefault="00B14799" w:rsidP="00B14799">
      <w:pPr>
        <w:spacing w:line="240" w:lineRule="auto"/>
        <w:ind w:left="540" w:hanging="540"/>
        <w:rPr>
          <w:noProof w:val="0"/>
          <w:color w:val="000000" w:themeColor="text1"/>
          <w:sz w:val="20"/>
        </w:rPr>
      </w:pPr>
    </w:p>
    <w:p w14:paraId="5D9BD0DF"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t>Evidence of any necessary permit(s) for Regulated Earth Disturbance activities from the appropriate DEP regional office or Conservation District must be submitted to the Township.</w:t>
      </w:r>
    </w:p>
    <w:p w14:paraId="3DA8E868" w14:textId="77777777" w:rsidR="00B14799" w:rsidRPr="00B14799" w:rsidRDefault="00B14799" w:rsidP="00B14799">
      <w:pPr>
        <w:spacing w:line="240" w:lineRule="auto"/>
        <w:ind w:left="540" w:hanging="540"/>
        <w:rPr>
          <w:noProof w:val="0"/>
          <w:color w:val="000000" w:themeColor="text1"/>
          <w:sz w:val="20"/>
        </w:rPr>
      </w:pPr>
    </w:p>
    <w:p w14:paraId="13E8BF1E"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E.</w:t>
      </w:r>
      <w:r w:rsidRPr="00B14799">
        <w:rPr>
          <w:noProof w:val="0"/>
          <w:color w:val="000000" w:themeColor="text1"/>
          <w:sz w:val="20"/>
        </w:rPr>
        <w:tab/>
        <w:t xml:space="preserve">A copy of the Erosion and Sediment Control Plan and any required permit, as required by DEP regulations </w:t>
      </w:r>
      <w:proofErr w:type="gramStart"/>
      <w:r w:rsidRPr="00B14799">
        <w:rPr>
          <w:noProof w:val="0"/>
          <w:color w:val="000000" w:themeColor="text1"/>
          <w:sz w:val="20"/>
        </w:rPr>
        <w:t>shall be available at the project site at all times</w:t>
      </w:r>
      <w:proofErr w:type="gramEnd"/>
      <w:r w:rsidRPr="00B14799">
        <w:rPr>
          <w:noProof w:val="0"/>
          <w:color w:val="000000" w:themeColor="text1"/>
          <w:sz w:val="20"/>
        </w:rPr>
        <w:t>.</w:t>
      </w:r>
    </w:p>
    <w:p w14:paraId="62F89380" w14:textId="77777777" w:rsidR="00B14799" w:rsidRPr="00B14799" w:rsidRDefault="00B14799" w:rsidP="00B14799">
      <w:pPr>
        <w:spacing w:line="240" w:lineRule="auto"/>
        <w:rPr>
          <w:noProof w:val="0"/>
          <w:color w:val="000000" w:themeColor="text1"/>
          <w:sz w:val="20"/>
        </w:rPr>
      </w:pPr>
    </w:p>
    <w:p w14:paraId="753F78C7"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F.</w:t>
      </w:r>
      <w:r w:rsidRPr="00B14799">
        <w:rPr>
          <w:noProof w:val="0"/>
          <w:color w:val="000000" w:themeColor="text1"/>
          <w:sz w:val="20"/>
        </w:rPr>
        <w:tab/>
        <w:t>Additional erosion and sedimentation control design standards and criteria:</w:t>
      </w:r>
    </w:p>
    <w:p w14:paraId="1F095DFC" w14:textId="77777777" w:rsidR="00B14799" w:rsidRPr="00B14799" w:rsidRDefault="00B14799" w:rsidP="00B14799">
      <w:pPr>
        <w:spacing w:line="240" w:lineRule="auto"/>
        <w:rPr>
          <w:noProof w:val="0"/>
          <w:color w:val="000000" w:themeColor="text1"/>
          <w:sz w:val="20"/>
        </w:rPr>
      </w:pPr>
    </w:p>
    <w:p w14:paraId="45675168"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lastRenderedPageBreak/>
        <w:t>1.</w:t>
      </w:r>
      <w:r w:rsidRPr="00B14799">
        <w:rPr>
          <w:rFonts w:cs="Arial"/>
          <w:bCs/>
          <w:noProof w:val="0"/>
          <w:color w:val="000000" w:themeColor="text1"/>
          <w:sz w:val="20"/>
        </w:rPr>
        <w:tab/>
        <w:t>Clean up:  All lots must be kept free of any debris or nuisances whatsoever during construction.</w:t>
      </w:r>
    </w:p>
    <w:p w14:paraId="27AAD9DA" w14:textId="77777777" w:rsidR="00B14799" w:rsidRPr="00B14799" w:rsidRDefault="00B14799" w:rsidP="00B14799">
      <w:pPr>
        <w:spacing w:line="240" w:lineRule="auto"/>
        <w:ind w:left="0" w:firstLine="0"/>
        <w:rPr>
          <w:noProof w:val="0"/>
          <w:color w:val="000000" w:themeColor="text1"/>
          <w:sz w:val="20"/>
        </w:rPr>
      </w:pPr>
    </w:p>
    <w:p w14:paraId="60743638"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2.</w:t>
      </w:r>
      <w:r w:rsidRPr="00B14799">
        <w:rPr>
          <w:rFonts w:cs="Arial"/>
          <w:bCs/>
          <w:noProof w:val="0"/>
          <w:color w:val="000000" w:themeColor="text1"/>
          <w:sz w:val="20"/>
        </w:rPr>
        <w:tab/>
        <w:t>Design of erosion and sedimentation control facilities (particularly stormwater/sediment basins) shall incorporate Best Management Practices as defined herein.</w:t>
      </w:r>
    </w:p>
    <w:p w14:paraId="6550DAC2" w14:textId="77777777" w:rsidR="00B14799" w:rsidRPr="00B14799" w:rsidRDefault="00B14799" w:rsidP="00B14799">
      <w:pPr>
        <w:spacing w:line="240" w:lineRule="auto"/>
        <w:ind w:left="0" w:firstLine="0"/>
        <w:rPr>
          <w:noProof w:val="0"/>
          <w:color w:val="000000" w:themeColor="text1"/>
          <w:sz w:val="20"/>
        </w:rPr>
      </w:pPr>
    </w:p>
    <w:p w14:paraId="69E52B33"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3.</w:t>
      </w:r>
      <w:r w:rsidRPr="00B14799">
        <w:rPr>
          <w:rFonts w:cs="Arial"/>
          <w:bCs/>
          <w:noProof w:val="0"/>
          <w:color w:val="000000" w:themeColor="text1"/>
          <w:sz w:val="20"/>
        </w:rPr>
        <w:tab/>
        <w:t>No grading equipment shall be permitted to be loaded and/or unloaded on a public street, and no grading equipment shall be permitted to travel on or across a public street unless licensed for operation on public thoroughfares.</w:t>
      </w:r>
    </w:p>
    <w:p w14:paraId="17B744DB" w14:textId="77777777" w:rsidR="00B14799" w:rsidRPr="00B14799" w:rsidRDefault="00B14799" w:rsidP="00B14799">
      <w:pPr>
        <w:spacing w:line="240" w:lineRule="auto"/>
        <w:ind w:left="0" w:firstLine="0"/>
        <w:rPr>
          <w:noProof w:val="0"/>
          <w:color w:val="000000" w:themeColor="text1"/>
          <w:sz w:val="20"/>
        </w:rPr>
      </w:pPr>
    </w:p>
    <w:p w14:paraId="6CD94CAA"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4.</w:t>
      </w:r>
      <w:r w:rsidRPr="00B14799">
        <w:rPr>
          <w:rFonts w:cs="Arial"/>
          <w:bCs/>
          <w:noProof w:val="0"/>
          <w:color w:val="000000" w:themeColor="text1"/>
          <w:sz w:val="20"/>
        </w:rPr>
        <w:tab/>
        <w:t>Grading equipment shall not be permitted to cross intermittent and perennial streams.  Temporary crossing shall only be permitted where application is made, and approval is received, from DEP (where applicable), the Conservation District, and Bedminster Township.</w:t>
      </w:r>
    </w:p>
    <w:p w14:paraId="675EFE0E" w14:textId="77777777" w:rsidR="00B14799" w:rsidRPr="00B14799" w:rsidRDefault="00B14799" w:rsidP="00B14799">
      <w:pPr>
        <w:spacing w:line="240" w:lineRule="auto"/>
        <w:ind w:left="0" w:firstLine="0"/>
        <w:rPr>
          <w:noProof w:val="0"/>
          <w:color w:val="000000" w:themeColor="text1"/>
          <w:sz w:val="20"/>
        </w:rPr>
      </w:pPr>
    </w:p>
    <w:p w14:paraId="4245594B" w14:textId="77777777" w:rsidR="00B14799" w:rsidRPr="00B14799" w:rsidRDefault="00B14799" w:rsidP="00B14799">
      <w:pPr>
        <w:spacing w:line="240" w:lineRule="auto"/>
        <w:ind w:left="720" w:hanging="360"/>
        <w:rPr>
          <w:rFonts w:cs="Arial"/>
          <w:bCs/>
          <w:noProof w:val="0"/>
          <w:color w:val="000000" w:themeColor="text1"/>
          <w:sz w:val="20"/>
        </w:rPr>
      </w:pPr>
      <w:r w:rsidRPr="00B14799">
        <w:rPr>
          <w:rFonts w:cs="Arial"/>
          <w:bCs/>
          <w:noProof w:val="0"/>
          <w:color w:val="000000" w:themeColor="text1"/>
          <w:sz w:val="20"/>
        </w:rPr>
        <w:t>5.</w:t>
      </w:r>
      <w:r w:rsidRPr="00B14799">
        <w:rPr>
          <w:rFonts w:cs="Arial"/>
          <w:bCs/>
          <w:noProof w:val="0"/>
          <w:color w:val="000000" w:themeColor="text1"/>
          <w:sz w:val="20"/>
        </w:rPr>
        <w:tab/>
        <w:t>To control the dissemination of mud and dirt on to public roads and driveways, tire cleaning areas constructed of AASHTO #1 stone (underlain by geotextile structural fabric), at least fifty (50) feet in length shall be installed at each point</w:t>
      </w:r>
      <w:r w:rsidRPr="00B14799">
        <w:rPr>
          <w:rFonts w:cs="Arial"/>
          <w:b/>
          <w:bCs/>
          <w:noProof w:val="0"/>
          <w:color w:val="000000" w:themeColor="text1"/>
          <w:sz w:val="20"/>
        </w:rPr>
        <w:t xml:space="preserve"> </w:t>
      </w:r>
      <w:r w:rsidRPr="00B14799">
        <w:rPr>
          <w:rFonts w:cs="Arial"/>
          <w:bCs/>
          <w:noProof w:val="0"/>
          <w:color w:val="000000" w:themeColor="text1"/>
          <w:sz w:val="20"/>
        </w:rPr>
        <w:t>of access to</w:t>
      </w:r>
      <w:r w:rsidRPr="00B14799">
        <w:rPr>
          <w:rFonts w:cs="Arial"/>
          <w:b/>
          <w:bCs/>
          <w:noProof w:val="0"/>
          <w:color w:val="000000" w:themeColor="text1"/>
          <w:sz w:val="20"/>
        </w:rPr>
        <w:t xml:space="preserve"> </w:t>
      </w:r>
      <w:r w:rsidRPr="00B14799">
        <w:rPr>
          <w:rFonts w:cs="Arial"/>
          <w:bCs/>
          <w:noProof w:val="0"/>
          <w:color w:val="000000" w:themeColor="text1"/>
          <w:sz w:val="20"/>
        </w:rPr>
        <w:t xml:space="preserve">the site and individual lots (upon construction of internal streets in a binder condition).  When deemed necessary by the Township, washing stations shall also be set-up at every construction entrance </w:t>
      </w:r>
      <w:proofErr w:type="gramStart"/>
      <w:r w:rsidRPr="00B14799">
        <w:rPr>
          <w:rFonts w:cs="Arial"/>
          <w:bCs/>
          <w:noProof w:val="0"/>
          <w:color w:val="000000" w:themeColor="text1"/>
          <w:sz w:val="20"/>
        </w:rPr>
        <w:t>in order to</w:t>
      </w:r>
      <w:proofErr w:type="gramEnd"/>
      <w:r w:rsidRPr="00B14799">
        <w:rPr>
          <w:rFonts w:cs="Arial"/>
          <w:bCs/>
          <w:noProof w:val="0"/>
          <w:color w:val="000000" w:themeColor="text1"/>
          <w:sz w:val="20"/>
        </w:rPr>
        <w:t xml:space="preserve"> wash mud and dirt from exiting vehicles.  Appropriate measures must be taken to control runoff from such locations.  The developer shall be responsible for the placement of appropriate signage identifying construction entrances and washing stations.  Construction entrances shall be maintained by the developer during construction, as determined by the Township. </w:t>
      </w:r>
    </w:p>
    <w:p w14:paraId="797F75E6" w14:textId="77777777" w:rsidR="00B14799" w:rsidRPr="00B14799" w:rsidRDefault="00B14799" w:rsidP="00B14799">
      <w:pPr>
        <w:spacing w:line="240" w:lineRule="auto"/>
        <w:ind w:left="0" w:firstLine="0"/>
        <w:rPr>
          <w:noProof w:val="0"/>
          <w:color w:val="000000" w:themeColor="text1"/>
          <w:sz w:val="20"/>
        </w:rPr>
      </w:pPr>
    </w:p>
    <w:p w14:paraId="29DAE8B9" w14:textId="77777777" w:rsidR="00B14799" w:rsidRPr="00B14799" w:rsidRDefault="00B14799" w:rsidP="00B14799">
      <w:pPr>
        <w:spacing w:line="240" w:lineRule="auto"/>
        <w:ind w:left="720" w:hanging="360"/>
        <w:rPr>
          <w:noProof w:val="0"/>
          <w:color w:val="000000" w:themeColor="text1"/>
          <w:sz w:val="20"/>
        </w:rPr>
      </w:pPr>
      <w:r w:rsidRPr="00B14799">
        <w:rPr>
          <w:rFonts w:cs="Arial"/>
          <w:bCs/>
          <w:noProof w:val="0"/>
          <w:color w:val="000000" w:themeColor="text1"/>
          <w:sz w:val="20"/>
        </w:rPr>
        <w:t>6.</w:t>
      </w:r>
      <w:r w:rsidRPr="00B14799">
        <w:rPr>
          <w:rFonts w:cs="Arial"/>
          <w:bCs/>
          <w:noProof w:val="0"/>
          <w:color w:val="000000" w:themeColor="text1"/>
          <w:sz w:val="20"/>
        </w:rPr>
        <w:tab/>
        <w:t xml:space="preserve">During </w:t>
      </w:r>
      <w:r w:rsidRPr="00B14799">
        <w:rPr>
          <w:noProof w:val="0"/>
          <w:color w:val="000000" w:themeColor="text1"/>
          <w:sz w:val="20"/>
        </w:rPr>
        <w:t>construction</w:t>
      </w:r>
      <w:r w:rsidRPr="00B14799">
        <w:rPr>
          <w:rFonts w:cs="Arial"/>
          <w:bCs/>
          <w:noProof w:val="0"/>
          <w:color w:val="000000" w:themeColor="text1"/>
          <w:sz w:val="20"/>
        </w:rPr>
        <w:t xml:space="preserve"> activities, necessary measures for dust control shall be exercised, including the application of water to higher traffic areas of the site.</w:t>
      </w:r>
    </w:p>
    <w:p w14:paraId="4E1ED7E6" w14:textId="77777777" w:rsidR="00B14799" w:rsidRPr="00B14799" w:rsidRDefault="00B14799" w:rsidP="00B14799">
      <w:pPr>
        <w:spacing w:line="240" w:lineRule="auto"/>
        <w:ind w:left="0" w:firstLine="0"/>
        <w:rPr>
          <w:noProof w:val="0"/>
          <w:color w:val="000000" w:themeColor="text1"/>
          <w:sz w:val="20"/>
        </w:rPr>
      </w:pPr>
    </w:p>
    <w:p w14:paraId="104D7277" w14:textId="77777777" w:rsidR="00B14799" w:rsidRPr="00B14799" w:rsidRDefault="00B14799" w:rsidP="00B14799">
      <w:pPr>
        <w:spacing w:line="240" w:lineRule="auto"/>
        <w:ind w:left="720" w:hanging="360"/>
        <w:rPr>
          <w:noProof w:val="0"/>
          <w:color w:val="000000" w:themeColor="text1"/>
          <w:sz w:val="20"/>
        </w:rPr>
      </w:pPr>
      <w:r w:rsidRPr="00B14799">
        <w:rPr>
          <w:rFonts w:cs="Arial"/>
          <w:noProof w:val="0"/>
          <w:color w:val="000000" w:themeColor="text1"/>
          <w:sz w:val="20"/>
        </w:rPr>
        <w:t>7.</w:t>
      </w:r>
      <w:r w:rsidRPr="00B14799">
        <w:rPr>
          <w:rFonts w:cs="Arial"/>
          <w:noProof w:val="0"/>
          <w:color w:val="000000" w:themeColor="text1"/>
          <w:sz w:val="20"/>
        </w:rPr>
        <w:tab/>
        <w:t xml:space="preserve">In the event any mud and/or debris is transported from the site onto a public roadway, the debris </w:t>
      </w:r>
      <w:r w:rsidRPr="00B14799">
        <w:rPr>
          <w:noProof w:val="0"/>
          <w:color w:val="000000" w:themeColor="text1"/>
          <w:sz w:val="20"/>
        </w:rPr>
        <w:t>shall</w:t>
      </w:r>
      <w:r w:rsidRPr="00B14799">
        <w:rPr>
          <w:rFonts w:cs="Arial"/>
          <w:noProof w:val="0"/>
          <w:color w:val="000000" w:themeColor="text1"/>
          <w:sz w:val="20"/>
        </w:rPr>
        <w:t xml:space="preserve"> be removed immediately, and the roadway swept and/or washed as deemed necessary by the Township at the developer’s expense.</w:t>
      </w:r>
    </w:p>
    <w:p w14:paraId="062D05E4" w14:textId="77777777" w:rsidR="00B14799" w:rsidRPr="00B14799" w:rsidRDefault="00B14799" w:rsidP="00B14799">
      <w:pPr>
        <w:spacing w:line="240" w:lineRule="auto"/>
        <w:ind w:left="0" w:firstLine="0"/>
        <w:rPr>
          <w:noProof w:val="0"/>
          <w:color w:val="000000" w:themeColor="text1"/>
          <w:sz w:val="20"/>
        </w:rPr>
      </w:pPr>
    </w:p>
    <w:p w14:paraId="0847BA52" w14:textId="77777777" w:rsidR="00B14799" w:rsidRPr="00B14799" w:rsidRDefault="00B14799" w:rsidP="00B14799">
      <w:pPr>
        <w:spacing w:line="240" w:lineRule="auto"/>
        <w:ind w:left="720" w:hanging="360"/>
        <w:rPr>
          <w:rFonts w:cs="Arial"/>
          <w:noProof w:val="0"/>
          <w:color w:val="000000" w:themeColor="text1"/>
          <w:sz w:val="20"/>
        </w:rPr>
      </w:pPr>
      <w:r w:rsidRPr="00B14799">
        <w:rPr>
          <w:noProof w:val="0"/>
          <w:color w:val="000000" w:themeColor="text1"/>
          <w:sz w:val="20"/>
        </w:rPr>
        <w:t>8.</w:t>
      </w:r>
      <w:r w:rsidRPr="00B14799">
        <w:rPr>
          <w:noProof w:val="0"/>
          <w:color w:val="000000" w:themeColor="text1"/>
          <w:sz w:val="20"/>
        </w:rPr>
        <w:tab/>
        <w:t xml:space="preserve">Areas proposed for infiltration BMPs shall be protected from sedimentation and compaction during the construction phase, </w:t>
      </w:r>
      <w:proofErr w:type="gramStart"/>
      <w:r w:rsidRPr="00B14799">
        <w:rPr>
          <w:noProof w:val="0"/>
          <w:color w:val="000000" w:themeColor="text1"/>
          <w:sz w:val="20"/>
        </w:rPr>
        <w:t>so as to</w:t>
      </w:r>
      <w:proofErr w:type="gramEnd"/>
      <w:r w:rsidRPr="00B14799">
        <w:rPr>
          <w:noProof w:val="0"/>
          <w:color w:val="000000" w:themeColor="text1"/>
          <w:sz w:val="20"/>
        </w:rPr>
        <w:t xml:space="preserve"> maintain their maximum infiltration capacity.  Thirty-three (</w:t>
      </w:r>
      <w:r w:rsidRPr="00B14799">
        <w:rPr>
          <w:bCs/>
          <w:noProof w:val="0"/>
          <w:color w:val="000000" w:themeColor="text1"/>
          <w:sz w:val="20"/>
        </w:rPr>
        <w:t xml:space="preserve">33) inches Super Filter Fabric Fence, silt sock, or other approved protection mechanism must be installed around proposed infiltration areas to prevent encroachment and compaction by construction equipment. </w:t>
      </w:r>
    </w:p>
    <w:p w14:paraId="42C3A1FF" w14:textId="77777777" w:rsidR="00B14799" w:rsidRPr="00B14799" w:rsidRDefault="00B14799" w:rsidP="00B14799">
      <w:pPr>
        <w:spacing w:line="240" w:lineRule="auto"/>
        <w:ind w:left="0" w:firstLine="0"/>
        <w:rPr>
          <w:noProof w:val="0"/>
          <w:color w:val="000000" w:themeColor="text1"/>
          <w:sz w:val="20"/>
        </w:rPr>
      </w:pPr>
    </w:p>
    <w:p w14:paraId="662A950B" w14:textId="77777777" w:rsidR="00B14799" w:rsidRPr="00B14799" w:rsidRDefault="00B14799" w:rsidP="00B14799">
      <w:pPr>
        <w:spacing w:line="240" w:lineRule="auto"/>
        <w:ind w:left="360" w:hanging="360"/>
        <w:rPr>
          <w:rFonts w:cs="Arial"/>
          <w:noProof w:val="0"/>
          <w:color w:val="000000" w:themeColor="text1"/>
          <w:sz w:val="20"/>
        </w:rPr>
      </w:pPr>
      <w:r w:rsidRPr="00B14799">
        <w:rPr>
          <w:rFonts w:cs="Arial"/>
          <w:noProof w:val="0"/>
          <w:color w:val="000000" w:themeColor="text1"/>
          <w:sz w:val="20"/>
        </w:rPr>
        <w:t>G.</w:t>
      </w:r>
      <w:r w:rsidRPr="00B14799">
        <w:rPr>
          <w:rFonts w:cs="Arial"/>
          <w:noProof w:val="0"/>
          <w:color w:val="000000" w:themeColor="text1"/>
          <w:sz w:val="20"/>
        </w:rPr>
        <w:tab/>
        <w:t xml:space="preserve">Peak </w:t>
      </w:r>
      <w:r w:rsidRPr="00B14799">
        <w:rPr>
          <w:noProof w:val="0"/>
          <w:color w:val="000000" w:themeColor="text1"/>
          <w:sz w:val="20"/>
        </w:rPr>
        <w:t>discharges</w:t>
      </w:r>
      <w:r w:rsidRPr="00B14799">
        <w:rPr>
          <w:rFonts w:cs="Arial"/>
          <w:noProof w:val="0"/>
          <w:color w:val="000000" w:themeColor="text1"/>
          <w:sz w:val="20"/>
        </w:rPr>
        <w:t xml:space="preserve"> and discharge volumes from the site shall comply with the appropriate sections above, with the following additions:</w:t>
      </w:r>
    </w:p>
    <w:p w14:paraId="0AA4A5EF" w14:textId="77777777" w:rsidR="00B14799" w:rsidRPr="00B14799" w:rsidRDefault="00B14799" w:rsidP="00B14799">
      <w:pPr>
        <w:spacing w:line="240" w:lineRule="auto"/>
        <w:ind w:left="0" w:firstLine="0"/>
        <w:rPr>
          <w:noProof w:val="0"/>
          <w:color w:val="000000" w:themeColor="text1"/>
          <w:sz w:val="20"/>
        </w:rPr>
      </w:pPr>
    </w:p>
    <w:p w14:paraId="697E7A9E" w14:textId="77777777" w:rsidR="00B14799" w:rsidRPr="00B14799" w:rsidRDefault="00B14799" w:rsidP="00B14799">
      <w:pPr>
        <w:spacing w:line="240" w:lineRule="auto"/>
        <w:ind w:left="720" w:hanging="360"/>
        <w:rPr>
          <w:rFonts w:cs="Arial"/>
          <w:b/>
          <w:bCs/>
          <w:noProof w:val="0"/>
          <w:color w:val="000000" w:themeColor="text1"/>
          <w:sz w:val="20"/>
        </w:rPr>
      </w:pPr>
      <w:r w:rsidRPr="00B14799">
        <w:rPr>
          <w:rFonts w:cs="Arial"/>
          <w:noProof w:val="0"/>
          <w:color w:val="000000" w:themeColor="text1"/>
          <w:sz w:val="20"/>
        </w:rPr>
        <w:t>1.</w:t>
      </w:r>
      <w:r w:rsidRPr="00B14799">
        <w:rPr>
          <w:rFonts w:cs="Arial"/>
          <w:noProof w:val="0"/>
          <w:color w:val="000000" w:themeColor="text1"/>
          <w:sz w:val="20"/>
        </w:rPr>
        <w:tab/>
        <w:t xml:space="preserve">For purposes of calculating required detention storage volume during land disturbance, peak discharge rates and volumes shall be calculated based upon runoff coefficients for bare soils during the maximum extent of disturbance </w:t>
      </w:r>
      <w:r w:rsidRPr="00B14799">
        <w:rPr>
          <w:rFonts w:cs="Arial"/>
          <w:bCs/>
          <w:noProof w:val="0"/>
          <w:color w:val="000000" w:themeColor="text1"/>
          <w:sz w:val="20"/>
        </w:rPr>
        <w:t xml:space="preserve">from </w:t>
      </w:r>
      <w:r w:rsidRPr="00B14799">
        <w:rPr>
          <w:rFonts w:cs="Arial"/>
          <w:noProof w:val="0"/>
          <w:color w:val="000000" w:themeColor="text1"/>
          <w:sz w:val="20"/>
        </w:rPr>
        <w:t xml:space="preserve">clearing, grading, </w:t>
      </w:r>
      <w:r w:rsidRPr="00B14799">
        <w:rPr>
          <w:rFonts w:cs="Arial"/>
          <w:bCs/>
          <w:noProof w:val="0"/>
          <w:color w:val="000000" w:themeColor="text1"/>
          <w:sz w:val="20"/>
        </w:rPr>
        <w:t xml:space="preserve">and impervious surface installation, shown </w:t>
      </w:r>
      <w:r w:rsidRPr="00B14799">
        <w:rPr>
          <w:rFonts w:cs="Arial"/>
          <w:noProof w:val="0"/>
          <w:color w:val="000000" w:themeColor="text1"/>
          <w:sz w:val="20"/>
        </w:rPr>
        <w:t xml:space="preserve">on the development plan.  Controls shall insure that the difference in volume and rate of peak discharges before disturbance and during shall not exceed those peak discharges and volumes required in Section 302 and 303 of this Ordinance.  Detention storage during the period of land disturbance and prior to establishment of permanent cover may require additional facilities on a temporary basis.  Such measures shall be located </w:t>
      </w:r>
      <w:proofErr w:type="gramStart"/>
      <w:r w:rsidRPr="00B14799">
        <w:rPr>
          <w:rFonts w:cs="Arial"/>
          <w:noProof w:val="0"/>
          <w:color w:val="000000" w:themeColor="text1"/>
          <w:sz w:val="20"/>
        </w:rPr>
        <w:t>so as to</w:t>
      </w:r>
      <w:proofErr w:type="gramEnd"/>
      <w:r w:rsidRPr="00B14799">
        <w:rPr>
          <w:rFonts w:cs="Arial"/>
          <w:noProof w:val="0"/>
          <w:color w:val="000000" w:themeColor="text1"/>
          <w:sz w:val="20"/>
        </w:rPr>
        <w:t xml:space="preserve"> preserve the natural soil infiltration capacities of the planned infiltration areas.</w:t>
      </w:r>
      <w:r w:rsidRPr="00B14799">
        <w:rPr>
          <w:rFonts w:cs="Arial"/>
          <w:bCs/>
          <w:noProof w:val="0"/>
          <w:color w:val="000000" w:themeColor="text1"/>
          <w:sz w:val="20"/>
        </w:rPr>
        <w:t xml:space="preserve">  Calculations based on the above parameters must be submitted to verify “during construction” runoff rate does not exceed predevelopment runoff rate for the 1-year frequency through 100-year frequency design storm events.</w:t>
      </w:r>
    </w:p>
    <w:p w14:paraId="3432F377" w14:textId="77777777" w:rsidR="00B14799" w:rsidRPr="00B14799" w:rsidRDefault="00B14799" w:rsidP="00B14799">
      <w:pPr>
        <w:spacing w:line="240" w:lineRule="auto"/>
        <w:ind w:left="0" w:firstLine="0"/>
        <w:rPr>
          <w:noProof w:val="0"/>
          <w:color w:val="000000" w:themeColor="text1"/>
          <w:sz w:val="20"/>
        </w:rPr>
      </w:pPr>
    </w:p>
    <w:p w14:paraId="21B2DD92" w14:textId="77777777" w:rsidR="00B14799" w:rsidRPr="00B14799" w:rsidRDefault="00B14799" w:rsidP="00B14799">
      <w:pPr>
        <w:spacing w:line="240" w:lineRule="auto"/>
        <w:ind w:left="720" w:hanging="360"/>
        <w:rPr>
          <w:rFonts w:cs="Arial"/>
          <w:noProof w:val="0"/>
          <w:color w:val="000000" w:themeColor="text1"/>
          <w:sz w:val="20"/>
        </w:rPr>
      </w:pPr>
      <w:r w:rsidRPr="00B14799">
        <w:rPr>
          <w:rFonts w:cs="Arial"/>
          <w:noProof w:val="0"/>
          <w:color w:val="000000" w:themeColor="text1"/>
          <w:sz w:val="20"/>
        </w:rPr>
        <w:t>2.</w:t>
      </w:r>
      <w:r w:rsidRPr="00B14799">
        <w:rPr>
          <w:rFonts w:cs="Arial"/>
          <w:noProof w:val="0"/>
          <w:color w:val="000000" w:themeColor="text1"/>
          <w:sz w:val="20"/>
        </w:rPr>
        <w:tab/>
        <w:t xml:space="preserve">Wherever soils, topography, cut and fill, or grading requirements, or other conditions suggest substantial </w:t>
      </w:r>
      <w:r w:rsidRPr="00B14799">
        <w:rPr>
          <w:noProof w:val="0"/>
          <w:color w:val="000000" w:themeColor="text1"/>
          <w:sz w:val="20"/>
        </w:rPr>
        <w:t>erosion</w:t>
      </w:r>
      <w:r w:rsidRPr="00B14799">
        <w:rPr>
          <w:rFonts w:cs="Arial"/>
          <w:noProof w:val="0"/>
          <w:color w:val="000000" w:themeColor="text1"/>
          <w:sz w:val="20"/>
        </w:rPr>
        <w:t xml:space="preserve"> potential during land disturbance, the Township may require that the entire volume of all storms up to a 2-year storm from the disturbed areas be retained on site and that special sediment trapping facilities (such as check dams, etc.) be installed.</w:t>
      </w:r>
    </w:p>
    <w:p w14:paraId="65EAEC80" w14:textId="77777777" w:rsidR="00B14799" w:rsidRPr="00B14799" w:rsidRDefault="00B14799" w:rsidP="00B14799">
      <w:pPr>
        <w:spacing w:line="240" w:lineRule="auto"/>
        <w:ind w:left="0" w:firstLine="0"/>
        <w:rPr>
          <w:noProof w:val="0"/>
          <w:color w:val="000000" w:themeColor="text1"/>
          <w:sz w:val="20"/>
        </w:rPr>
      </w:pPr>
    </w:p>
    <w:p w14:paraId="007FC8C4" w14:textId="77777777" w:rsidR="00B14799" w:rsidRPr="00B14799" w:rsidRDefault="00B14799" w:rsidP="00B14799">
      <w:pPr>
        <w:spacing w:line="240" w:lineRule="auto"/>
        <w:ind w:left="360" w:hanging="360"/>
        <w:rPr>
          <w:rFonts w:cs="Arial"/>
          <w:bCs/>
          <w:noProof w:val="0"/>
          <w:color w:val="000000" w:themeColor="text1"/>
          <w:sz w:val="20"/>
        </w:rPr>
      </w:pPr>
      <w:r w:rsidRPr="00B14799">
        <w:rPr>
          <w:rFonts w:cs="Arial"/>
          <w:noProof w:val="0"/>
          <w:color w:val="000000" w:themeColor="text1"/>
          <w:sz w:val="20"/>
        </w:rPr>
        <w:t>H.</w:t>
      </w:r>
      <w:r w:rsidRPr="00B14799">
        <w:rPr>
          <w:rFonts w:cs="Arial"/>
          <w:noProof w:val="0"/>
          <w:color w:val="000000" w:themeColor="text1"/>
          <w:sz w:val="20"/>
        </w:rPr>
        <w:tab/>
        <w:t xml:space="preserve">Areas of the site to remain undisturbed shall be protected against encroachment from construction </w:t>
      </w:r>
      <w:r w:rsidRPr="00B14799">
        <w:rPr>
          <w:noProof w:val="0"/>
          <w:color w:val="000000" w:themeColor="text1"/>
          <w:sz w:val="20"/>
        </w:rPr>
        <w:t>equipment</w:t>
      </w:r>
      <w:r w:rsidRPr="00B14799">
        <w:rPr>
          <w:rFonts w:cs="Arial"/>
          <w:noProof w:val="0"/>
          <w:color w:val="000000" w:themeColor="text1"/>
          <w:sz w:val="20"/>
        </w:rPr>
        <w:t>/vehicles to maintain the existing infiltration characteristics of the soil.</w:t>
      </w:r>
      <w:r w:rsidRPr="00B14799">
        <w:rPr>
          <w:rFonts w:cs="Arial"/>
          <w:bCs/>
          <w:noProof w:val="0"/>
          <w:color w:val="000000" w:themeColor="text1"/>
          <w:sz w:val="20"/>
        </w:rPr>
        <w:t xml:space="preserve">  Four feet high orange safety fence or other similar protection fence approved by the Township must be installed around the entire limit of disturbance/clearing prior to commencement of earthmoving </w:t>
      </w:r>
      <w:proofErr w:type="gramStart"/>
      <w:r w:rsidRPr="00B14799">
        <w:rPr>
          <w:rFonts w:cs="Arial"/>
          <w:bCs/>
          <w:noProof w:val="0"/>
          <w:color w:val="000000" w:themeColor="text1"/>
          <w:sz w:val="20"/>
        </w:rPr>
        <w:t>activities, and</w:t>
      </w:r>
      <w:proofErr w:type="gramEnd"/>
      <w:r w:rsidRPr="00B14799">
        <w:rPr>
          <w:rFonts w:cs="Arial"/>
          <w:bCs/>
          <w:noProof w:val="0"/>
          <w:color w:val="000000" w:themeColor="text1"/>
          <w:sz w:val="20"/>
        </w:rPr>
        <w:t xml:space="preserve"> maintained until completion of all construction activity.</w:t>
      </w:r>
    </w:p>
    <w:p w14:paraId="4145A7A6" w14:textId="77777777" w:rsidR="00B14799" w:rsidRPr="00B14799" w:rsidRDefault="00B14799" w:rsidP="00B14799">
      <w:pPr>
        <w:spacing w:line="240" w:lineRule="auto"/>
        <w:ind w:left="0" w:firstLine="0"/>
        <w:rPr>
          <w:noProof w:val="0"/>
          <w:color w:val="000000" w:themeColor="text1"/>
          <w:sz w:val="20"/>
        </w:rPr>
      </w:pPr>
    </w:p>
    <w:p w14:paraId="283D57BC" w14:textId="77777777" w:rsidR="00B14799" w:rsidRPr="00B14799" w:rsidRDefault="00B14799" w:rsidP="00B14799">
      <w:pPr>
        <w:spacing w:line="240" w:lineRule="auto"/>
        <w:ind w:left="0" w:firstLine="0"/>
        <w:rPr>
          <w:noProof w:val="0"/>
          <w:color w:val="000000" w:themeColor="text1"/>
          <w:sz w:val="20"/>
        </w:rPr>
      </w:pPr>
    </w:p>
    <w:p w14:paraId="545B90BA" w14:textId="77777777" w:rsidR="00B14799" w:rsidRPr="00B14799" w:rsidRDefault="00B14799" w:rsidP="00B14799">
      <w:pPr>
        <w:spacing w:line="240" w:lineRule="auto"/>
        <w:ind w:left="1530" w:hanging="1530"/>
        <w:rPr>
          <w:b/>
          <w:noProof w:val="0"/>
          <w:color w:val="000000" w:themeColor="text1"/>
          <w:sz w:val="20"/>
        </w:rPr>
      </w:pPr>
      <w:r w:rsidRPr="00B14799">
        <w:rPr>
          <w:b/>
          <w:noProof w:val="0"/>
          <w:color w:val="000000" w:themeColor="text1"/>
          <w:sz w:val="20"/>
        </w:rPr>
        <w:t>Section 311.  Water Quality Requirements After Regulated Earth Disturbance Activities Are Complete</w:t>
      </w:r>
    </w:p>
    <w:p w14:paraId="57CC09B5" w14:textId="77777777" w:rsidR="00B14799" w:rsidRPr="00B14799" w:rsidRDefault="00B14799" w:rsidP="00B14799">
      <w:pPr>
        <w:spacing w:line="240" w:lineRule="auto"/>
        <w:ind w:left="0" w:firstLine="0"/>
        <w:rPr>
          <w:noProof w:val="0"/>
          <w:color w:val="000000" w:themeColor="text1"/>
          <w:sz w:val="20"/>
        </w:rPr>
      </w:pPr>
    </w:p>
    <w:p w14:paraId="499D524C" w14:textId="77777777" w:rsidR="00B14799" w:rsidRPr="00B14799" w:rsidRDefault="00B14799" w:rsidP="00B14799">
      <w:pPr>
        <w:spacing w:line="240" w:lineRule="auto"/>
        <w:ind w:left="360" w:hanging="360"/>
        <w:rPr>
          <w:noProof w:val="0"/>
          <w:color w:val="000000" w:themeColor="text1"/>
          <w:sz w:val="20"/>
        </w:rPr>
      </w:pPr>
      <w:r w:rsidRPr="00B14799">
        <w:rPr>
          <w:rFonts w:cs="Arial"/>
          <w:noProof w:val="0"/>
          <w:color w:val="000000" w:themeColor="text1"/>
          <w:sz w:val="20"/>
        </w:rPr>
        <w:t>A.</w:t>
      </w:r>
      <w:r w:rsidRPr="00B14799">
        <w:rPr>
          <w:rFonts w:cs="Arial"/>
          <w:noProof w:val="0"/>
          <w:color w:val="000000" w:themeColor="text1"/>
          <w:sz w:val="20"/>
        </w:rPr>
        <w:tab/>
        <w:t xml:space="preserve">No </w:t>
      </w:r>
      <w:r w:rsidRPr="00B14799">
        <w:rPr>
          <w:noProof w:val="0"/>
          <w:color w:val="000000" w:themeColor="text1"/>
          <w:sz w:val="20"/>
        </w:rPr>
        <w:t>Regulated Earth Disturbance activities within the Township shall commence until approval by the Township of a plan which demonstrates compliance with State Water Quality Requirements after construction is complete.</w:t>
      </w:r>
    </w:p>
    <w:p w14:paraId="336B1CE1" w14:textId="77777777" w:rsidR="00B14799" w:rsidRPr="00B14799" w:rsidRDefault="00B14799" w:rsidP="00B14799">
      <w:pPr>
        <w:spacing w:line="240" w:lineRule="auto"/>
        <w:ind w:left="0" w:firstLine="0"/>
        <w:rPr>
          <w:noProof w:val="0"/>
          <w:color w:val="000000" w:themeColor="text1"/>
          <w:sz w:val="20"/>
        </w:rPr>
      </w:pPr>
    </w:p>
    <w:p w14:paraId="2F3FB377" w14:textId="77777777" w:rsidR="00B14799" w:rsidRPr="00B14799" w:rsidRDefault="00B14799" w:rsidP="00B14799">
      <w:pPr>
        <w:spacing w:line="240" w:lineRule="auto"/>
        <w:ind w:left="360" w:hanging="360"/>
        <w:rPr>
          <w:rFonts w:cs="Arial"/>
          <w:noProof w:val="0"/>
          <w:color w:val="000000" w:themeColor="text1"/>
          <w:sz w:val="20"/>
        </w:rPr>
      </w:pPr>
      <w:r w:rsidRPr="00B14799">
        <w:rPr>
          <w:rFonts w:cs="Arial"/>
          <w:noProof w:val="0"/>
          <w:color w:val="000000" w:themeColor="text1"/>
          <w:sz w:val="20"/>
        </w:rPr>
        <w:t>B.</w:t>
      </w:r>
      <w:r w:rsidRPr="00B14799">
        <w:rPr>
          <w:rFonts w:cs="Arial"/>
          <w:noProof w:val="0"/>
          <w:color w:val="000000" w:themeColor="text1"/>
          <w:sz w:val="20"/>
        </w:rPr>
        <w:tab/>
        <w:t>BMPs shall be designed, implemented, and maintained to meet State Water Quality Requirements and any other more stringent requirements as determined by the Township.</w:t>
      </w:r>
    </w:p>
    <w:p w14:paraId="39D499E6" w14:textId="77777777" w:rsidR="00B14799" w:rsidRPr="00B14799" w:rsidRDefault="00B14799" w:rsidP="00B14799">
      <w:pPr>
        <w:spacing w:line="240" w:lineRule="auto"/>
        <w:ind w:left="0" w:firstLine="0"/>
        <w:rPr>
          <w:noProof w:val="0"/>
          <w:color w:val="000000" w:themeColor="text1"/>
          <w:sz w:val="20"/>
        </w:rPr>
      </w:pPr>
    </w:p>
    <w:p w14:paraId="2C20D2D7" w14:textId="77777777" w:rsidR="00B14799" w:rsidRPr="00B14799" w:rsidRDefault="00B14799" w:rsidP="00B14799">
      <w:pPr>
        <w:spacing w:line="240" w:lineRule="auto"/>
        <w:ind w:left="360" w:hanging="360"/>
        <w:rPr>
          <w:noProof w:val="0"/>
          <w:color w:val="000000" w:themeColor="text1"/>
          <w:sz w:val="20"/>
        </w:rPr>
      </w:pPr>
      <w:r w:rsidRPr="00B14799">
        <w:rPr>
          <w:rFonts w:cs="Arial"/>
          <w:noProof w:val="0"/>
          <w:color w:val="000000" w:themeColor="text1"/>
          <w:sz w:val="20"/>
        </w:rPr>
        <w:t>C.</w:t>
      </w:r>
      <w:r w:rsidRPr="00B14799">
        <w:rPr>
          <w:rFonts w:cs="Arial"/>
          <w:noProof w:val="0"/>
          <w:color w:val="000000" w:themeColor="text1"/>
          <w:sz w:val="20"/>
        </w:rPr>
        <w:tab/>
        <w:t xml:space="preserve">To control post-construction stormwater impacts from </w:t>
      </w:r>
      <w:r w:rsidRPr="00B14799">
        <w:rPr>
          <w:noProof w:val="0"/>
          <w:color w:val="000000" w:themeColor="text1"/>
          <w:sz w:val="20"/>
        </w:rPr>
        <w:t>Regulated Earth Disturbance activities, State Water Quality Requirements may be met by BMPs, including site design, which provide for replication of preconstruction stormwater infiltration and runoff conditions, so that post-construction stormwater discharges do not degrade the physical, chemical, or biological characteristics of receiving waters.  As described in the DEP Comprehensive Stormwater Management Policy (#392-0300-002, September 28, 2002), this may be achieved by the following:</w:t>
      </w:r>
    </w:p>
    <w:p w14:paraId="0245441F" w14:textId="77777777" w:rsidR="00B14799" w:rsidRPr="00B14799" w:rsidRDefault="00B14799" w:rsidP="00B14799">
      <w:pPr>
        <w:spacing w:line="240" w:lineRule="auto"/>
        <w:ind w:left="0" w:firstLine="0"/>
        <w:rPr>
          <w:noProof w:val="0"/>
          <w:color w:val="000000" w:themeColor="text1"/>
          <w:sz w:val="20"/>
        </w:rPr>
      </w:pPr>
    </w:p>
    <w:p w14:paraId="36530DB6" w14:textId="77777777" w:rsidR="00B14799" w:rsidRPr="00B14799" w:rsidRDefault="00B14799" w:rsidP="00B14799">
      <w:pPr>
        <w:spacing w:line="240" w:lineRule="auto"/>
        <w:ind w:left="720" w:hanging="360"/>
        <w:rPr>
          <w:rFonts w:cs="Arial"/>
          <w:noProof w:val="0"/>
          <w:color w:val="000000" w:themeColor="text1"/>
          <w:sz w:val="20"/>
        </w:rPr>
      </w:pPr>
      <w:r w:rsidRPr="00B14799">
        <w:rPr>
          <w:rFonts w:cs="Arial"/>
          <w:noProof w:val="0"/>
          <w:color w:val="000000" w:themeColor="text1"/>
          <w:sz w:val="20"/>
        </w:rPr>
        <w:t>1.</w:t>
      </w:r>
      <w:r w:rsidRPr="00B14799">
        <w:rPr>
          <w:rFonts w:cs="Arial"/>
          <w:noProof w:val="0"/>
          <w:color w:val="000000" w:themeColor="text1"/>
          <w:sz w:val="20"/>
        </w:rPr>
        <w:tab/>
        <w:t xml:space="preserve">Infiltration:  </w:t>
      </w:r>
      <w:r w:rsidRPr="00B14799">
        <w:rPr>
          <w:noProof w:val="0"/>
          <w:color w:val="000000" w:themeColor="text1"/>
          <w:sz w:val="20"/>
        </w:rPr>
        <w:t>Replication</w:t>
      </w:r>
      <w:r w:rsidRPr="00B14799">
        <w:rPr>
          <w:rFonts w:cs="Arial"/>
          <w:noProof w:val="0"/>
          <w:color w:val="000000" w:themeColor="text1"/>
          <w:sz w:val="20"/>
        </w:rPr>
        <w:t xml:space="preserve"> of preconstruction stormwater infiltration </w:t>
      </w:r>
      <w:proofErr w:type="gramStart"/>
      <w:r w:rsidRPr="00B14799">
        <w:rPr>
          <w:rFonts w:cs="Arial"/>
          <w:noProof w:val="0"/>
          <w:color w:val="000000" w:themeColor="text1"/>
          <w:sz w:val="20"/>
        </w:rPr>
        <w:t>conditions;</w:t>
      </w:r>
      <w:proofErr w:type="gramEnd"/>
    </w:p>
    <w:p w14:paraId="2B41DEA8" w14:textId="77777777" w:rsidR="00B14799" w:rsidRPr="00B14799" w:rsidRDefault="00B14799" w:rsidP="00B14799">
      <w:pPr>
        <w:spacing w:line="240" w:lineRule="auto"/>
        <w:ind w:left="0" w:firstLine="0"/>
        <w:rPr>
          <w:noProof w:val="0"/>
          <w:color w:val="000000" w:themeColor="text1"/>
          <w:sz w:val="20"/>
        </w:rPr>
      </w:pPr>
    </w:p>
    <w:p w14:paraId="19078DDA" w14:textId="77777777" w:rsidR="00B14799" w:rsidRPr="00B14799" w:rsidRDefault="00B14799" w:rsidP="00B14799">
      <w:pPr>
        <w:spacing w:line="240" w:lineRule="auto"/>
        <w:ind w:left="720" w:hanging="360"/>
        <w:rPr>
          <w:rFonts w:cs="Arial"/>
          <w:noProof w:val="0"/>
          <w:color w:val="000000" w:themeColor="text1"/>
          <w:sz w:val="20"/>
        </w:rPr>
      </w:pPr>
      <w:r w:rsidRPr="00B14799">
        <w:rPr>
          <w:rFonts w:cs="Arial"/>
          <w:noProof w:val="0"/>
          <w:color w:val="000000" w:themeColor="text1"/>
          <w:sz w:val="20"/>
        </w:rPr>
        <w:t>2.</w:t>
      </w:r>
      <w:r w:rsidRPr="00B14799">
        <w:rPr>
          <w:rFonts w:cs="Arial"/>
          <w:noProof w:val="0"/>
          <w:color w:val="000000" w:themeColor="text1"/>
          <w:sz w:val="20"/>
        </w:rPr>
        <w:tab/>
        <w:t xml:space="preserve">Treatment:  Use of water quality treatment BMPs to filter out the chemical and physical </w:t>
      </w:r>
      <w:r w:rsidRPr="00B14799">
        <w:rPr>
          <w:noProof w:val="0"/>
          <w:color w:val="000000" w:themeColor="text1"/>
          <w:sz w:val="20"/>
        </w:rPr>
        <w:t>pollutants</w:t>
      </w:r>
      <w:r w:rsidRPr="00B14799">
        <w:rPr>
          <w:rFonts w:cs="Arial"/>
          <w:noProof w:val="0"/>
          <w:color w:val="000000" w:themeColor="text1"/>
          <w:sz w:val="20"/>
        </w:rPr>
        <w:t xml:space="preserve"> from the stormwater runoff; and</w:t>
      </w:r>
    </w:p>
    <w:p w14:paraId="51D9AE39" w14:textId="77777777" w:rsidR="00B14799" w:rsidRPr="00B14799" w:rsidRDefault="00B14799" w:rsidP="00B14799">
      <w:pPr>
        <w:spacing w:line="240" w:lineRule="auto"/>
        <w:ind w:left="0" w:firstLine="0"/>
        <w:rPr>
          <w:noProof w:val="0"/>
          <w:color w:val="000000" w:themeColor="text1"/>
          <w:sz w:val="20"/>
        </w:rPr>
      </w:pPr>
    </w:p>
    <w:p w14:paraId="26FDAC3B" w14:textId="77777777" w:rsidR="00B14799" w:rsidRPr="00B14799" w:rsidRDefault="00B14799" w:rsidP="00B14799">
      <w:pPr>
        <w:spacing w:line="240" w:lineRule="auto"/>
        <w:ind w:left="720" w:hanging="360"/>
        <w:rPr>
          <w:rFonts w:cs="Arial"/>
          <w:noProof w:val="0"/>
          <w:color w:val="000000" w:themeColor="text1"/>
          <w:sz w:val="20"/>
        </w:rPr>
      </w:pPr>
      <w:r w:rsidRPr="00B14799">
        <w:rPr>
          <w:rFonts w:cs="Arial"/>
          <w:noProof w:val="0"/>
          <w:color w:val="000000" w:themeColor="text1"/>
          <w:sz w:val="20"/>
        </w:rPr>
        <w:t>3.</w:t>
      </w:r>
      <w:r w:rsidRPr="00B14799">
        <w:rPr>
          <w:rFonts w:cs="Arial"/>
          <w:noProof w:val="0"/>
          <w:color w:val="000000" w:themeColor="text1"/>
          <w:sz w:val="20"/>
        </w:rPr>
        <w:tab/>
        <w:t>Streambank and Streambed Protection:  Management of volume and rate of post-construction stormwater discharges to prevent physical degradation of receiving waters (e.g. from sc</w:t>
      </w:r>
      <w:r w:rsidRPr="00B14799">
        <w:rPr>
          <w:noProof w:val="0"/>
          <w:color w:val="000000" w:themeColor="text1"/>
          <w:sz w:val="20"/>
        </w:rPr>
        <w:t>o</w:t>
      </w:r>
      <w:r w:rsidRPr="00B14799">
        <w:rPr>
          <w:rFonts w:cs="Arial"/>
          <w:noProof w:val="0"/>
          <w:color w:val="000000" w:themeColor="text1"/>
          <w:sz w:val="20"/>
        </w:rPr>
        <w:t>uring).</w:t>
      </w:r>
    </w:p>
    <w:p w14:paraId="6CC52002" w14:textId="77777777" w:rsidR="00B14799" w:rsidRPr="00B14799" w:rsidRDefault="00B14799" w:rsidP="00B14799">
      <w:pPr>
        <w:spacing w:line="240" w:lineRule="auto"/>
        <w:ind w:left="0" w:firstLine="0"/>
        <w:rPr>
          <w:noProof w:val="0"/>
          <w:color w:val="000000" w:themeColor="text1"/>
          <w:sz w:val="20"/>
        </w:rPr>
      </w:pPr>
    </w:p>
    <w:p w14:paraId="6169DEFE"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t>In accordance with DEP regulations, the developer shall prove to the Township that it has fully undertaken the proper  design, implementation, installation, and maintenance of Best Management Practices (BMPs) to control runoff from the site upon completion of the Regulated Earth Disturbance activities.  These requirements include the need to implement post-construction stormwater BMPs with assurance of long-term operations and maintenance of those BMPs.</w:t>
      </w:r>
    </w:p>
    <w:p w14:paraId="359C9043" w14:textId="77777777" w:rsidR="00B14799" w:rsidRPr="00B14799" w:rsidRDefault="00B14799" w:rsidP="00B14799">
      <w:pPr>
        <w:spacing w:line="240" w:lineRule="auto"/>
        <w:ind w:left="0" w:firstLine="0"/>
        <w:rPr>
          <w:noProof w:val="0"/>
          <w:color w:val="000000" w:themeColor="text1"/>
          <w:sz w:val="20"/>
        </w:rPr>
      </w:pPr>
    </w:p>
    <w:p w14:paraId="525739F3"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E.</w:t>
      </w:r>
      <w:r w:rsidRPr="00B14799">
        <w:rPr>
          <w:noProof w:val="0"/>
          <w:color w:val="000000" w:themeColor="text1"/>
          <w:sz w:val="20"/>
        </w:rPr>
        <w:tab/>
        <w:t>Evidence of any necessary permit(s) for Regulated Earth Disturbance activities from the Conservation District and/or the appropriate DEP regional office must be submitted to the Township.</w:t>
      </w:r>
    </w:p>
    <w:p w14:paraId="7756F06C" w14:textId="77777777" w:rsidR="00B14799" w:rsidRPr="00B14799" w:rsidRDefault="00B14799" w:rsidP="00B14799">
      <w:pPr>
        <w:spacing w:line="240" w:lineRule="auto"/>
        <w:ind w:left="0" w:firstLine="0"/>
        <w:rPr>
          <w:noProof w:val="0"/>
          <w:color w:val="000000" w:themeColor="text1"/>
          <w:sz w:val="20"/>
        </w:rPr>
      </w:pPr>
    </w:p>
    <w:p w14:paraId="5D525492"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F.</w:t>
      </w:r>
      <w:r w:rsidRPr="00B14799">
        <w:rPr>
          <w:noProof w:val="0"/>
          <w:color w:val="000000" w:themeColor="text1"/>
          <w:sz w:val="20"/>
        </w:rPr>
        <w:tab/>
        <w:t>BMP operations and maintenance requirements are described in Article VII of this Ordinance.</w:t>
      </w:r>
    </w:p>
    <w:p w14:paraId="3A835043" w14:textId="77777777" w:rsidR="00B14799" w:rsidRPr="00B14799" w:rsidRDefault="00B14799" w:rsidP="00B14799">
      <w:pPr>
        <w:spacing w:line="240" w:lineRule="auto"/>
        <w:ind w:left="0" w:firstLine="0"/>
        <w:rPr>
          <w:noProof w:val="0"/>
          <w:color w:val="000000" w:themeColor="text1"/>
          <w:sz w:val="20"/>
        </w:rPr>
      </w:pPr>
    </w:p>
    <w:p w14:paraId="5AAAF168" w14:textId="77777777" w:rsidR="00B14799" w:rsidRPr="00B14799" w:rsidRDefault="00B14799" w:rsidP="00B14799">
      <w:pPr>
        <w:spacing w:line="240" w:lineRule="auto"/>
        <w:ind w:left="0" w:firstLine="0"/>
        <w:rPr>
          <w:b/>
          <w:noProof w:val="0"/>
          <w:color w:val="000000" w:themeColor="text1"/>
          <w:sz w:val="20"/>
        </w:rPr>
      </w:pPr>
    </w:p>
    <w:p w14:paraId="6AFBFF2A"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ARTICLE IV.  STORMWATER MANAGEMENT (SWM) SITE PLAN REQUIREMENTS</w:t>
      </w:r>
    </w:p>
    <w:p w14:paraId="6078ED09" w14:textId="77777777" w:rsidR="00B14799" w:rsidRPr="00B14799" w:rsidRDefault="00B14799" w:rsidP="00B14799">
      <w:pPr>
        <w:spacing w:line="240" w:lineRule="auto"/>
        <w:ind w:left="0" w:firstLine="0"/>
        <w:rPr>
          <w:noProof w:val="0"/>
          <w:color w:val="000000" w:themeColor="text1"/>
          <w:sz w:val="20"/>
        </w:rPr>
      </w:pPr>
    </w:p>
    <w:p w14:paraId="1A2A5900"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401.  General Requirements</w:t>
      </w:r>
    </w:p>
    <w:p w14:paraId="65A50999" w14:textId="77777777" w:rsidR="00B14799" w:rsidRPr="00B14799" w:rsidRDefault="00B14799" w:rsidP="00B14799">
      <w:pPr>
        <w:spacing w:line="240" w:lineRule="auto"/>
        <w:ind w:left="0" w:firstLine="0"/>
        <w:rPr>
          <w:noProof w:val="0"/>
          <w:color w:val="000000" w:themeColor="text1"/>
          <w:sz w:val="20"/>
        </w:rPr>
      </w:pPr>
    </w:p>
    <w:p w14:paraId="076E200E" w14:textId="77777777" w:rsidR="00B14799" w:rsidRPr="00B14799" w:rsidRDefault="00B14799" w:rsidP="00B14799">
      <w:pPr>
        <w:spacing w:line="240" w:lineRule="auto"/>
        <w:ind w:left="0" w:firstLine="0"/>
        <w:rPr>
          <w:rFonts w:cs="Arial"/>
          <w:noProof w:val="0"/>
          <w:color w:val="000000" w:themeColor="text1"/>
          <w:kern w:val="2"/>
          <w:sz w:val="20"/>
        </w:rPr>
      </w:pPr>
      <w:r w:rsidRPr="00B14799">
        <w:rPr>
          <w:rFonts w:cs="Arial"/>
          <w:noProof w:val="0"/>
          <w:color w:val="000000" w:themeColor="text1"/>
          <w:kern w:val="2"/>
          <w:sz w:val="20"/>
        </w:rPr>
        <w:t>For any Regulated Activities, the preliminary or final approval of subdivision and/or land development plans, the issuance of any building or occupancy permit, or the commencement of any land disturbance activity may not proceed until the applicant has received written approval of a SWM Site Plan from the Township and the corresponding issuance of a Stormwater Management Permit.</w:t>
      </w:r>
    </w:p>
    <w:p w14:paraId="26D07B06" w14:textId="77777777" w:rsidR="00B14799" w:rsidRPr="00B14799" w:rsidRDefault="00B14799" w:rsidP="00B14799">
      <w:pPr>
        <w:spacing w:line="240" w:lineRule="auto"/>
        <w:ind w:left="0" w:firstLine="0"/>
        <w:rPr>
          <w:noProof w:val="0"/>
          <w:color w:val="000000" w:themeColor="text1"/>
          <w:sz w:val="20"/>
        </w:rPr>
      </w:pPr>
    </w:p>
    <w:p w14:paraId="270C6907"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Appropriate sections from the Township Subdivision and Land Development Ordinance, and other applicable Township Ordinances, shall be followed in preparing the SWM Site Plan.</w:t>
      </w:r>
    </w:p>
    <w:p w14:paraId="2225EED6" w14:textId="77777777" w:rsidR="00B14799" w:rsidRPr="00B14799" w:rsidRDefault="00B14799" w:rsidP="00B14799">
      <w:pPr>
        <w:spacing w:line="240" w:lineRule="auto"/>
        <w:ind w:left="0" w:firstLine="0"/>
        <w:rPr>
          <w:noProof w:val="0"/>
          <w:color w:val="000000" w:themeColor="text1"/>
          <w:sz w:val="20"/>
        </w:rPr>
      </w:pPr>
    </w:p>
    <w:p w14:paraId="2448518C"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The Township shall not approve any SWM Site Plan that is deficient in meeting the requirements of this Ordinance.  At its sole discretion and in accordance with this Article, when a SWM Site Plan is found to be deficient, the Township may either disapprove the submission and require a resubmission, or in the case of minor deficiencies, the Township may accept submission with modifications.</w:t>
      </w:r>
    </w:p>
    <w:p w14:paraId="056D3E7B" w14:textId="77777777" w:rsidR="00B14799" w:rsidRPr="00B14799" w:rsidRDefault="00B14799" w:rsidP="00B14799">
      <w:pPr>
        <w:spacing w:line="240" w:lineRule="auto"/>
        <w:ind w:left="0" w:firstLine="0"/>
        <w:rPr>
          <w:noProof w:val="0"/>
          <w:color w:val="000000" w:themeColor="text1"/>
          <w:sz w:val="20"/>
        </w:rPr>
      </w:pPr>
    </w:p>
    <w:p w14:paraId="4B02A743"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Provision for permanent access or maintenance easements for all SWM facilities, such as ponds and infiltration structures, as necessary to implement the Operation and Maintenance (O&amp;M) Plan.</w:t>
      </w:r>
    </w:p>
    <w:p w14:paraId="3FD7801E" w14:textId="77777777" w:rsidR="00B14799" w:rsidRPr="00B14799" w:rsidRDefault="00B14799" w:rsidP="00B14799">
      <w:pPr>
        <w:spacing w:line="240" w:lineRule="auto"/>
        <w:ind w:left="0" w:firstLine="0"/>
        <w:rPr>
          <w:noProof w:val="0"/>
          <w:color w:val="000000" w:themeColor="text1"/>
          <w:sz w:val="20"/>
        </w:rPr>
      </w:pPr>
    </w:p>
    <w:p w14:paraId="495AE361"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t>The following signature block for the Township:</w:t>
      </w:r>
    </w:p>
    <w:p w14:paraId="3ED1C9F8" w14:textId="77777777" w:rsidR="00B14799" w:rsidRPr="00B14799" w:rsidRDefault="00B14799" w:rsidP="00B14799">
      <w:pPr>
        <w:spacing w:line="240" w:lineRule="auto"/>
        <w:ind w:left="0" w:firstLine="0"/>
        <w:rPr>
          <w:noProof w:val="0"/>
          <w:color w:val="000000" w:themeColor="text1"/>
          <w:sz w:val="20"/>
        </w:rPr>
      </w:pPr>
    </w:p>
    <w:p w14:paraId="113DFEBF" w14:textId="77777777" w:rsidR="00B14799" w:rsidRPr="00B14799" w:rsidRDefault="00B14799" w:rsidP="00B14799">
      <w:pPr>
        <w:spacing w:line="240" w:lineRule="auto"/>
        <w:ind w:left="720" w:right="720" w:firstLine="0"/>
        <w:rPr>
          <w:i/>
          <w:iCs/>
          <w:noProof w:val="0"/>
          <w:color w:val="000000" w:themeColor="text1"/>
          <w:sz w:val="20"/>
        </w:rPr>
      </w:pPr>
      <w:r w:rsidRPr="00B14799">
        <w:rPr>
          <w:noProof w:val="0"/>
          <w:color w:val="000000" w:themeColor="text1"/>
          <w:sz w:val="20"/>
        </w:rPr>
        <w:t>(Township official or designee), on this date (Signature date), has reviewed and hereby certifies that the SWM Site Plan meets all design standards and criteria of the Township Ordinance No. (</w:t>
      </w:r>
      <w:r w:rsidRPr="00B14799">
        <w:rPr>
          <w:i/>
          <w:iCs/>
          <w:noProof w:val="0"/>
          <w:color w:val="000000" w:themeColor="text1"/>
          <w:sz w:val="20"/>
        </w:rPr>
        <w:t>number assigned to this Ordinance).</w:t>
      </w:r>
    </w:p>
    <w:p w14:paraId="12629C16" w14:textId="77777777" w:rsidR="00B14799" w:rsidRPr="00B14799" w:rsidRDefault="00B14799" w:rsidP="00B14799">
      <w:pPr>
        <w:spacing w:line="240" w:lineRule="auto"/>
        <w:ind w:left="0" w:firstLine="0"/>
        <w:rPr>
          <w:noProof w:val="0"/>
          <w:color w:val="000000" w:themeColor="text1"/>
          <w:sz w:val="20"/>
        </w:rPr>
      </w:pPr>
    </w:p>
    <w:p w14:paraId="6C0AC265"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E.</w:t>
      </w:r>
      <w:r w:rsidRPr="00B14799">
        <w:rPr>
          <w:noProof w:val="0"/>
          <w:color w:val="000000" w:themeColor="text1"/>
          <w:sz w:val="20"/>
        </w:rPr>
        <w:tab/>
        <w:t>The SWM Site Plan shall provide the following information:</w:t>
      </w:r>
    </w:p>
    <w:p w14:paraId="73D084B0" w14:textId="77777777" w:rsidR="00B14799" w:rsidRPr="00B14799" w:rsidRDefault="00B14799" w:rsidP="00B14799">
      <w:pPr>
        <w:spacing w:line="240" w:lineRule="auto"/>
        <w:ind w:left="0" w:firstLine="0"/>
        <w:rPr>
          <w:noProof w:val="0"/>
          <w:color w:val="000000" w:themeColor="text1"/>
          <w:sz w:val="20"/>
        </w:rPr>
      </w:pPr>
    </w:p>
    <w:p w14:paraId="217F58A3"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The overall stormwater management concept for the project.</w:t>
      </w:r>
    </w:p>
    <w:p w14:paraId="2D783311" w14:textId="77777777" w:rsidR="00B14799" w:rsidRPr="00B14799" w:rsidRDefault="00B14799" w:rsidP="00B14799">
      <w:pPr>
        <w:spacing w:line="240" w:lineRule="auto"/>
        <w:ind w:left="0" w:firstLine="0"/>
        <w:rPr>
          <w:noProof w:val="0"/>
          <w:color w:val="000000" w:themeColor="text1"/>
          <w:sz w:val="20"/>
        </w:rPr>
      </w:pPr>
    </w:p>
    <w:p w14:paraId="774BE272"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A determination of site conditions in accordance with the BMP Manual.</w:t>
      </w:r>
    </w:p>
    <w:p w14:paraId="353B365C" w14:textId="77777777" w:rsidR="00B14799" w:rsidRPr="00B14799" w:rsidRDefault="00B14799" w:rsidP="00B14799">
      <w:pPr>
        <w:spacing w:line="240" w:lineRule="auto"/>
        <w:ind w:left="0" w:firstLine="0"/>
        <w:rPr>
          <w:noProof w:val="0"/>
          <w:color w:val="000000" w:themeColor="text1"/>
          <w:sz w:val="20"/>
        </w:rPr>
      </w:pPr>
    </w:p>
    <w:p w14:paraId="3BA14682"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t>Stormwater runoff design computations and documentation as specified in this Ordinance, including the recommendations and general requirements in Section 301.</w:t>
      </w:r>
    </w:p>
    <w:p w14:paraId="351AAFF6" w14:textId="77777777" w:rsidR="00B14799" w:rsidRPr="00B14799" w:rsidRDefault="00B14799" w:rsidP="00B14799">
      <w:pPr>
        <w:spacing w:line="240" w:lineRule="auto"/>
        <w:ind w:left="0" w:firstLine="0"/>
        <w:rPr>
          <w:noProof w:val="0"/>
          <w:color w:val="000000" w:themeColor="text1"/>
          <w:sz w:val="20"/>
        </w:rPr>
      </w:pPr>
    </w:p>
    <w:p w14:paraId="5BDD35D3"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4.</w:t>
      </w:r>
      <w:r w:rsidRPr="00B14799">
        <w:rPr>
          <w:noProof w:val="0"/>
          <w:color w:val="000000" w:themeColor="text1"/>
          <w:sz w:val="20"/>
        </w:rPr>
        <w:tab/>
        <w:t>When infiltration methods such as seepage pits, beds, or trenches are proposed between any septic system and any facility used for stormwater management, an analysis shall be submitted to verify that stormwater infiltration shall not affect groundwater elevation at the septic drain field site.</w:t>
      </w:r>
    </w:p>
    <w:p w14:paraId="5066C81A" w14:textId="77777777" w:rsidR="00B14799" w:rsidRPr="00B14799" w:rsidRDefault="00B14799" w:rsidP="00B14799">
      <w:pPr>
        <w:spacing w:line="240" w:lineRule="auto"/>
        <w:ind w:left="0" w:firstLine="0"/>
        <w:rPr>
          <w:noProof w:val="0"/>
          <w:color w:val="000000" w:themeColor="text1"/>
          <w:sz w:val="20"/>
        </w:rPr>
      </w:pPr>
    </w:p>
    <w:p w14:paraId="12176F3B"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5.</w:t>
      </w:r>
      <w:r w:rsidRPr="00B14799">
        <w:rPr>
          <w:noProof w:val="0"/>
          <w:color w:val="000000" w:themeColor="text1"/>
          <w:sz w:val="20"/>
        </w:rPr>
        <w:tab/>
        <w:t>Expected project time schedule.</w:t>
      </w:r>
    </w:p>
    <w:p w14:paraId="2812DF7C" w14:textId="77777777" w:rsidR="00B14799" w:rsidRPr="00B14799" w:rsidRDefault="00B14799" w:rsidP="00B14799">
      <w:pPr>
        <w:spacing w:line="240" w:lineRule="auto"/>
        <w:ind w:left="0" w:firstLine="0"/>
        <w:rPr>
          <w:noProof w:val="0"/>
          <w:color w:val="000000" w:themeColor="text1"/>
          <w:sz w:val="20"/>
        </w:rPr>
      </w:pPr>
    </w:p>
    <w:p w14:paraId="77146299"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6.</w:t>
      </w:r>
      <w:r w:rsidRPr="00B14799">
        <w:rPr>
          <w:noProof w:val="0"/>
          <w:color w:val="000000" w:themeColor="text1"/>
          <w:sz w:val="20"/>
        </w:rPr>
        <w:tab/>
        <w:t>A soil erosion and sediment control plan, where applicable, as prepared for and submitted to the Conservation District.</w:t>
      </w:r>
    </w:p>
    <w:p w14:paraId="64177D84" w14:textId="77777777" w:rsidR="00B14799" w:rsidRPr="00B14799" w:rsidRDefault="00B14799" w:rsidP="00B14799">
      <w:pPr>
        <w:spacing w:line="240" w:lineRule="auto"/>
        <w:ind w:left="0" w:firstLine="0"/>
        <w:rPr>
          <w:noProof w:val="0"/>
          <w:color w:val="000000" w:themeColor="text1"/>
          <w:sz w:val="20"/>
        </w:rPr>
      </w:pPr>
    </w:p>
    <w:p w14:paraId="74372D8E"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7.</w:t>
      </w:r>
      <w:r w:rsidRPr="00B14799">
        <w:rPr>
          <w:noProof w:val="0"/>
          <w:color w:val="000000" w:themeColor="text1"/>
          <w:sz w:val="20"/>
        </w:rPr>
        <w:tab/>
        <w:t>The effect of the project (in terms of runoff volumes, water quality, and peak flows) on surrounding properties and aquatic features and on any existing stormwater conveyance system that may be affected by the project.</w:t>
      </w:r>
    </w:p>
    <w:p w14:paraId="03DBA36A" w14:textId="77777777" w:rsidR="00B14799" w:rsidRPr="00B14799" w:rsidRDefault="00B14799" w:rsidP="00B14799">
      <w:pPr>
        <w:spacing w:line="240" w:lineRule="auto"/>
        <w:ind w:left="0" w:firstLine="0"/>
        <w:rPr>
          <w:noProof w:val="0"/>
          <w:color w:val="000000" w:themeColor="text1"/>
          <w:sz w:val="20"/>
        </w:rPr>
      </w:pPr>
    </w:p>
    <w:p w14:paraId="1C18D2AE"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8.</w:t>
      </w:r>
      <w:r w:rsidRPr="00B14799">
        <w:rPr>
          <w:noProof w:val="0"/>
          <w:color w:val="000000" w:themeColor="text1"/>
          <w:sz w:val="20"/>
        </w:rPr>
        <w:tab/>
        <w:t xml:space="preserve">Plan and profile drawings of all SWM BMPs, including drainage structures, pipes, open channels, and swales. </w:t>
      </w:r>
    </w:p>
    <w:p w14:paraId="7F572763" w14:textId="77777777" w:rsidR="00B14799" w:rsidRPr="00B14799" w:rsidRDefault="00B14799" w:rsidP="00B14799">
      <w:pPr>
        <w:spacing w:line="240" w:lineRule="auto"/>
        <w:ind w:left="0" w:firstLine="0"/>
        <w:rPr>
          <w:noProof w:val="0"/>
          <w:color w:val="000000" w:themeColor="text1"/>
          <w:sz w:val="20"/>
        </w:rPr>
      </w:pPr>
    </w:p>
    <w:p w14:paraId="4D8EFA6C"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9.</w:t>
      </w:r>
      <w:r w:rsidRPr="00B14799">
        <w:rPr>
          <w:noProof w:val="0"/>
          <w:color w:val="000000" w:themeColor="text1"/>
          <w:sz w:val="20"/>
        </w:rPr>
        <w:tab/>
        <w:t>SWM Site Plan shall show the locations of existing and proposed on-lot wastewater facilities and water supply wells.</w:t>
      </w:r>
    </w:p>
    <w:p w14:paraId="0129EC03" w14:textId="77777777" w:rsidR="00B14799" w:rsidRPr="00B14799" w:rsidRDefault="00B14799" w:rsidP="00B14799">
      <w:pPr>
        <w:spacing w:line="240" w:lineRule="auto"/>
        <w:ind w:left="0" w:firstLine="0"/>
        <w:rPr>
          <w:noProof w:val="0"/>
          <w:color w:val="000000" w:themeColor="text1"/>
          <w:sz w:val="20"/>
        </w:rPr>
      </w:pPr>
    </w:p>
    <w:p w14:paraId="404FDC59"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10.</w:t>
      </w:r>
      <w:r w:rsidRPr="00B14799">
        <w:rPr>
          <w:noProof w:val="0"/>
          <w:color w:val="000000" w:themeColor="text1"/>
          <w:sz w:val="20"/>
        </w:rPr>
        <w:tab/>
        <w:t xml:space="preserve">SWM Site Plan shall include an O&amp;M Plan for all existing and proposed physical stormwater management facilities.  This plan shall address long-term ownership and responsibilities for the operation and maintenance of these facilities, </w:t>
      </w:r>
      <w:proofErr w:type="gramStart"/>
      <w:r w:rsidRPr="00B14799">
        <w:rPr>
          <w:noProof w:val="0"/>
          <w:color w:val="000000" w:themeColor="text1"/>
          <w:sz w:val="20"/>
        </w:rPr>
        <w:t>as well as,</w:t>
      </w:r>
      <w:proofErr w:type="gramEnd"/>
      <w:r w:rsidRPr="00B14799">
        <w:rPr>
          <w:noProof w:val="0"/>
          <w:color w:val="000000" w:themeColor="text1"/>
          <w:sz w:val="20"/>
        </w:rPr>
        <w:t xml:space="preserve"> schedules and costs for such operation and maintenance activities.</w:t>
      </w:r>
    </w:p>
    <w:p w14:paraId="52C51115" w14:textId="77777777" w:rsidR="00B14799" w:rsidRPr="00B14799" w:rsidRDefault="00B14799" w:rsidP="00B14799">
      <w:pPr>
        <w:spacing w:line="240" w:lineRule="auto"/>
        <w:ind w:left="0" w:firstLine="0"/>
        <w:rPr>
          <w:noProof w:val="0"/>
          <w:color w:val="000000" w:themeColor="text1"/>
          <w:sz w:val="20"/>
        </w:rPr>
      </w:pPr>
    </w:p>
    <w:p w14:paraId="6D2D3442"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11.</w:t>
      </w:r>
      <w:r w:rsidRPr="00B14799">
        <w:rPr>
          <w:noProof w:val="0"/>
          <w:color w:val="000000" w:themeColor="text1"/>
          <w:sz w:val="20"/>
        </w:rPr>
        <w:tab/>
        <w:t>All SWM Site Plans shall note that stormwater management facilities are a permanent part of the development and shall not be removed, altered, or modified without approval from the Township.</w:t>
      </w:r>
    </w:p>
    <w:p w14:paraId="7A3ABBD0" w14:textId="77777777" w:rsidR="00B14799" w:rsidRPr="00B14799" w:rsidRDefault="00B14799" w:rsidP="00B14799">
      <w:pPr>
        <w:spacing w:line="240" w:lineRule="auto"/>
        <w:ind w:left="0" w:firstLine="0"/>
        <w:rPr>
          <w:noProof w:val="0"/>
          <w:color w:val="000000" w:themeColor="text1"/>
          <w:sz w:val="20"/>
        </w:rPr>
      </w:pPr>
    </w:p>
    <w:p w14:paraId="3A4413DF"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12.</w:t>
      </w:r>
      <w:r w:rsidRPr="00B14799">
        <w:rPr>
          <w:noProof w:val="0"/>
          <w:color w:val="000000" w:themeColor="text1"/>
          <w:sz w:val="20"/>
        </w:rPr>
        <w:tab/>
        <w:t>A justification must be included in the SWM Site Plan if BMPs other than green infrastructure methods and LID practices are proposed to achieve the volume, rate, and water quality controls under this Ordinance.</w:t>
      </w:r>
      <w:r w:rsidRPr="00B14799">
        <w:rPr>
          <w:noProof w:val="0"/>
          <w:color w:val="000000" w:themeColor="text1"/>
          <w:sz w:val="20"/>
        </w:rPr>
        <w:br w:type="page"/>
      </w:r>
    </w:p>
    <w:p w14:paraId="60BB2ED9"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lastRenderedPageBreak/>
        <w:t>Section 402.  SWM Site Plan Preparation</w:t>
      </w:r>
    </w:p>
    <w:p w14:paraId="080116B3" w14:textId="77777777" w:rsidR="00B14799" w:rsidRPr="00B14799" w:rsidRDefault="00B14799" w:rsidP="00B14799">
      <w:pPr>
        <w:spacing w:line="240" w:lineRule="auto"/>
        <w:ind w:left="0" w:firstLine="0"/>
        <w:rPr>
          <w:noProof w:val="0"/>
          <w:color w:val="000000" w:themeColor="text1"/>
          <w:sz w:val="20"/>
        </w:rPr>
      </w:pPr>
    </w:p>
    <w:p w14:paraId="2CD078AA" w14:textId="77777777" w:rsidR="00B14799" w:rsidRPr="00B14799" w:rsidRDefault="00B14799" w:rsidP="00B14799">
      <w:pPr>
        <w:tabs>
          <w:tab w:val="left" w:pos="540"/>
          <w:tab w:val="left" w:pos="1080"/>
          <w:tab w:val="left" w:pos="1620"/>
          <w:tab w:val="left" w:pos="2160"/>
        </w:tabs>
        <w:spacing w:line="240" w:lineRule="auto"/>
        <w:ind w:left="0" w:firstLine="0"/>
        <w:rPr>
          <w:noProof w:val="0"/>
          <w:color w:val="000000" w:themeColor="text1"/>
          <w:sz w:val="20"/>
        </w:rPr>
      </w:pPr>
      <w:r w:rsidRPr="00B14799">
        <w:rPr>
          <w:noProof w:val="0"/>
          <w:color w:val="000000" w:themeColor="text1"/>
          <w:sz w:val="20"/>
        </w:rPr>
        <w:t>The plan for the project area shall be submitted on twenty-four (24) inch x thirty-six (36) inch sheets and shall be prepared in a form that meets the requirements for recording at the offices of the Recorder of Deeds of Bucks County.  The contents of the map(s) shall include but not be limited to:</w:t>
      </w:r>
    </w:p>
    <w:p w14:paraId="54B1EEF8" w14:textId="77777777" w:rsidR="00B14799" w:rsidRPr="00B14799" w:rsidRDefault="00B14799" w:rsidP="00B14799">
      <w:pPr>
        <w:tabs>
          <w:tab w:val="left" w:pos="540"/>
          <w:tab w:val="left" w:pos="1080"/>
          <w:tab w:val="left" w:pos="1620"/>
          <w:tab w:val="left" w:pos="2160"/>
        </w:tabs>
        <w:spacing w:line="240" w:lineRule="auto"/>
        <w:rPr>
          <w:noProof w:val="0"/>
          <w:color w:val="000000" w:themeColor="text1"/>
          <w:sz w:val="20"/>
        </w:rPr>
      </w:pPr>
    </w:p>
    <w:p w14:paraId="4929786F"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Location of the project relative to highways, municipalities, or other identifiable landmarks.  Location map shall be at a scale of 1” = 800’.</w:t>
      </w:r>
    </w:p>
    <w:p w14:paraId="56FE1A15" w14:textId="77777777" w:rsidR="00B14799" w:rsidRPr="00B14799" w:rsidRDefault="00B14799" w:rsidP="00B14799">
      <w:pPr>
        <w:spacing w:line="240" w:lineRule="auto"/>
        <w:ind w:left="0" w:firstLine="0"/>
        <w:rPr>
          <w:noProof w:val="0"/>
          <w:color w:val="000000" w:themeColor="text1"/>
          <w:sz w:val="20"/>
        </w:rPr>
      </w:pPr>
    </w:p>
    <w:p w14:paraId="6D3B76B6"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Watershed within which the project is located (e.g. Lower Perkiomen Creek, Tohickon Creek).</w:t>
      </w:r>
    </w:p>
    <w:p w14:paraId="1D461137" w14:textId="77777777" w:rsidR="00B14799" w:rsidRPr="00B14799" w:rsidRDefault="00B14799" w:rsidP="00B14799">
      <w:pPr>
        <w:spacing w:line="240" w:lineRule="auto"/>
        <w:ind w:left="0" w:firstLine="0"/>
        <w:rPr>
          <w:noProof w:val="0"/>
          <w:color w:val="000000" w:themeColor="text1"/>
          <w:sz w:val="20"/>
        </w:rPr>
      </w:pPr>
    </w:p>
    <w:p w14:paraId="240F3071"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t>Existing contours at intervals of two (2) feet.  In areas of steep slopes (greater than twenty-five (25) percent), five (5) feet contours may be used.</w:t>
      </w:r>
    </w:p>
    <w:p w14:paraId="75C22122" w14:textId="77777777" w:rsidR="00B14799" w:rsidRPr="00B14799" w:rsidRDefault="00B14799" w:rsidP="00B14799">
      <w:pPr>
        <w:spacing w:line="240" w:lineRule="auto"/>
        <w:ind w:left="0" w:firstLine="0"/>
        <w:rPr>
          <w:noProof w:val="0"/>
          <w:color w:val="000000" w:themeColor="text1"/>
          <w:sz w:val="20"/>
        </w:rPr>
      </w:pPr>
    </w:p>
    <w:p w14:paraId="337E1D7F"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4.</w:t>
      </w:r>
      <w:r w:rsidRPr="00B14799">
        <w:rPr>
          <w:noProof w:val="0"/>
          <w:color w:val="000000" w:themeColor="text1"/>
          <w:sz w:val="20"/>
        </w:rPr>
        <w:tab/>
        <w:t>Existing streams, lakes, ponds, or other bodies of water within the project site.</w:t>
      </w:r>
    </w:p>
    <w:p w14:paraId="083E6CA1" w14:textId="77777777" w:rsidR="00B14799" w:rsidRPr="00B14799" w:rsidRDefault="00B14799" w:rsidP="00B14799">
      <w:pPr>
        <w:spacing w:line="240" w:lineRule="auto"/>
        <w:ind w:left="0" w:firstLine="0"/>
        <w:rPr>
          <w:noProof w:val="0"/>
          <w:color w:val="000000" w:themeColor="text1"/>
          <w:sz w:val="20"/>
        </w:rPr>
      </w:pPr>
    </w:p>
    <w:p w14:paraId="5DDA07A5"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5.</w:t>
      </w:r>
      <w:r w:rsidRPr="00B14799">
        <w:rPr>
          <w:noProof w:val="0"/>
          <w:color w:val="000000" w:themeColor="text1"/>
          <w:sz w:val="20"/>
        </w:rPr>
        <w:tab/>
        <w:t>Other physical features including special flood hazard boundaries, sinkholes, intermittent and perennial streams, existing drainage courses, wetlands, areas of natural vegetation to be preserved, and total extent of the upstream area draining through the project site.</w:t>
      </w:r>
    </w:p>
    <w:p w14:paraId="106436C3" w14:textId="77777777" w:rsidR="00B14799" w:rsidRPr="00B14799" w:rsidRDefault="00B14799" w:rsidP="00B14799">
      <w:pPr>
        <w:spacing w:line="240" w:lineRule="auto"/>
        <w:ind w:left="0" w:firstLine="0"/>
        <w:rPr>
          <w:noProof w:val="0"/>
          <w:color w:val="000000" w:themeColor="text1"/>
          <w:sz w:val="20"/>
        </w:rPr>
      </w:pPr>
    </w:p>
    <w:p w14:paraId="6F9586F1"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6.</w:t>
      </w:r>
      <w:r w:rsidRPr="00B14799">
        <w:rPr>
          <w:noProof w:val="0"/>
          <w:color w:val="000000" w:themeColor="text1"/>
          <w:sz w:val="20"/>
        </w:rPr>
        <w:tab/>
        <w:t>Locations of all existing and proposed utilities, sanitary sewers, and water lines located on the site and/or within fifty (50) feet of the project site.</w:t>
      </w:r>
    </w:p>
    <w:p w14:paraId="5666BCEB" w14:textId="77777777" w:rsidR="00B14799" w:rsidRPr="00B14799" w:rsidRDefault="00B14799" w:rsidP="00B14799">
      <w:pPr>
        <w:spacing w:line="240" w:lineRule="auto"/>
        <w:ind w:left="0" w:firstLine="0"/>
        <w:rPr>
          <w:noProof w:val="0"/>
          <w:color w:val="000000" w:themeColor="text1"/>
          <w:sz w:val="20"/>
        </w:rPr>
      </w:pPr>
    </w:p>
    <w:p w14:paraId="3E6A5678"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7.</w:t>
      </w:r>
      <w:r w:rsidRPr="00B14799">
        <w:rPr>
          <w:noProof w:val="0"/>
          <w:color w:val="000000" w:themeColor="text1"/>
          <w:sz w:val="20"/>
        </w:rPr>
        <w:tab/>
        <w:t>An overlay showing soil names and boundaries.  The overlay shall include a table on the map showing the recharge capabilities of each soil represented onsite in inches per hour and describe their recharge or infiltration capabilities.</w:t>
      </w:r>
    </w:p>
    <w:p w14:paraId="1083FDEE" w14:textId="77777777" w:rsidR="00B14799" w:rsidRPr="00B14799" w:rsidRDefault="00B14799" w:rsidP="00B14799">
      <w:pPr>
        <w:spacing w:line="240" w:lineRule="auto"/>
        <w:ind w:left="0" w:firstLine="0"/>
        <w:rPr>
          <w:noProof w:val="0"/>
          <w:color w:val="000000" w:themeColor="text1"/>
          <w:sz w:val="20"/>
        </w:rPr>
      </w:pPr>
    </w:p>
    <w:p w14:paraId="32B1601D"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8.</w:t>
      </w:r>
      <w:r w:rsidRPr="00B14799">
        <w:rPr>
          <w:noProof w:val="0"/>
          <w:color w:val="000000" w:themeColor="text1"/>
          <w:sz w:val="20"/>
        </w:rPr>
        <w:tab/>
        <w:t>Proposed changes to the land surface and vegetative cover, including the type and amount of impervious area that would be added.</w:t>
      </w:r>
    </w:p>
    <w:p w14:paraId="59C10B68" w14:textId="77777777" w:rsidR="00B14799" w:rsidRPr="00B14799" w:rsidRDefault="00B14799" w:rsidP="00B14799">
      <w:pPr>
        <w:spacing w:line="240" w:lineRule="auto"/>
        <w:ind w:left="0" w:firstLine="0"/>
        <w:rPr>
          <w:noProof w:val="0"/>
          <w:color w:val="000000" w:themeColor="text1"/>
          <w:sz w:val="20"/>
        </w:rPr>
      </w:pPr>
    </w:p>
    <w:p w14:paraId="5DDF6A93"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9.</w:t>
      </w:r>
      <w:r w:rsidRPr="00B14799">
        <w:rPr>
          <w:noProof w:val="0"/>
          <w:color w:val="000000" w:themeColor="text1"/>
          <w:sz w:val="20"/>
        </w:rPr>
        <w:tab/>
        <w:t>All existing and proposed stormwater management BMPs.</w:t>
      </w:r>
    </w:p>
    <w:p w14:paraId="5F08626A" w14:textId="77777777" w:rsidR="00B14799" w:rsidRPr="00B14799" w:rsidRDefault="00B14799" w:rsidP="00B14799">
      <w:pPr>
        <w:spacing w:line="240" w:lineRule="auto"/>
        <w:ind w:left="0" w:firstLine="0"/>
        <w:rPr>
          <w:noProof w:val="0"/>
          <w:color w:val="000000" w:themeColor="text1"/>
          <w:sz w:val="20"/>
        </w:rPr>
      </w:pPr>
    </w:p>
    <w:p w14:paraId="5FB4749E"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10.</w:t>
      </w:r>
      <w:r w:rsidRPr="00B14799">
        <w:rPr>
          <w:noProof w:val="0"/>
          <w:color w:val="000000" w:themeColor="text1"/>
          <w:sz w:val="20"/>
        </w:rPr>
        <w:tab/>
        <w:t>Proposed structures, buildings, roads, paved areas, and other impervious surfaces.  Where pervious pavement is proposed</w:t>
      </w:r>
      <w:r w:rsidRPr="00B14799">
        <w:rPr>
          <w:b/>
          <w:i/>
          <w:noProof w:val="0"/>
          <w:color w:val="000000" w:themeColor="text1"/>
          <w:sz w:val="20"/>
        </w:rPr>
        <w:t xml:space="preserve"> </w:t>
      </w:r>
      <w:r w:rsidRPr="00B14799">
        <w:rPr>
          <w:noProof w:val="0"/>
          <w:color w:val="000000" w:themeColor="text1"/>
          <w:sz w:val="20"/>
        </w:rPr>
        <w:t>for parking lots, recreational facilities, non-dedicated streets, or other areas, pavement construction specifications and maintenance requirements shall be noted on the</w:t>
      </w:r>
      <w:r w:rsidRPr="00B14799">
        <w:rPr>
          <w:b/>
          <w:i/>
          <w:noProof w:val="0"/>
          <w:color w:val="000000" w:themeColor="text1"/>
          <w:sz w:val="20"/>
        </w:rPr>
        <w:t xml:space="preserve"> </w:t>
      </w:r>
      <w:r w:rsidRPr="00B14799">
        <w:rPr>
          <w:noProof w:val="0"/>
          <w:color w:val="000000" w:themeColor="text1"/>
          <w:sz w:val="20"/>
        </w:rPr>
        <w:t>plan.</w:t>
      </w:r>
    </w:p>
    <w:p w14:paraId="28EAB1C2" w14:textId="77777777" w:rsidR="00B14799" w:rsidRPr="00B14799" w:rsidRDefault="00B14799" w:rsidP="00B14799">
      <w:pPr>
        <w:spacing w:line="240" w:lineRule="auto"/>
        <w:ind w:left="0" w:firstLine="0"/>
        <w:rPr>
          <w:noProof w:val="0"/>
          <w:color w:val="000000" w:themeColor="text1"/>
          <w:sz w:val="20"/>
        </w:rPr>
      </w:pPr>
    </w:p>
    <w:p w14:paraId="4EB22994"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11.</w:t>
      </w:r>
      <w:r w:rsidRPr="00B14799">
        <w:rPr>
          <w:noProof w:val="0"/>
          <w:color w:val="000000" w:themeColor="text1"/>
          <w:sz w:val="20"/>
        </w:rPr>
        <w:tab/>
        <w:t>Final contours at intervals at two (2) feet.  In areas of steep slopes (greater than twenty-five (25) percent), five (5) feet contour intervals may be used.</w:t>
      </w:r>
    </w:p>
    <w:p w14:paraId="23F20542" w14:textId="77777777" w:rsidR="00B14799" w:rsidRPr="00B14799" w:rsidRDefault="00B14799" w:rsidP="00B14799">
      <w:pPr>
        <w:spacing w:line="240" w:lineRule="auto"/>
        <w:ind w:left="0" w:firstLine="0"/>
        <w:rPr>
          <w:noProof w:val="0"/>
          <w:color w:val="000000" w:themeColor="text1"/>
          <w:sz w:val="20"/>
        </w:rPr>
      </w:pPr>
    </w:p>
    <w:p w14:paraId="16C07D6F"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12.</w:t>
      </w:r>
      <w:r w:rsidRPr="00B14799">
        <w:rPr>
          <w:noProof w:val="0"/>
          <w:color w:val="000000" w:themeColor="text1"/>
          <w:sz w:val="20"/>
        </w:rPr>
        <w:tab/>
        <w:t>Name of the development, name and address of the applicant and owner of the project site, and name of the individual or firm preparing the plan.</w:t>
      </w:r>
    </w:p>
    <w:p w14:paraId="7198D799" w14:textId="77777777" w:rsidR="00B14799" w:rsidRPr="00B14799" w:rsidRDefault="00B14799" w:rsidP="00B14799">
      <w:pPr>
        <w:spacing w:line="240" w:lineRule="auto"/>
        <w:ind w:left="0" w:firstLine="0"/>
        <w:rPr>
          <w:noProof w:val="0"/>
          <w:color w:val="000000" w:themeColor="text1"/>
          <w:sz w:val="20"/>
        </w:rPr>
      </w:pPr>
    </w:p>
    <w:p w14:paraId="0F940557"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13.</w:t>
      </w:r>
      <w:r w:rsidRPr="00B14799">
        <w:rPr>
          <w:noProof w:val="0"/>
          <w:color w:val="000000" w:themeColor="text1"/>
          <w:sz w:val="20"/>
        </w:rPr>
        <w:tab/>
        <w:t>Date of submission.</w:t>
      </w:r>
    </w:p>
    <w:p w14:paraId="3C9D9EB7" w14:textId="77777777" w:rsidR="00B14799" w:rsidRPr="00B14799" w:rsidRDefault="00B14799" w:rsidP="00B14799">
      <w:pPr>
        <w:spacing w:line="240" w:lineRule="auto"/>
        <w:ind w:left="0" w:firstLine="0"/>
        <w:rPr>
          <w:noProof w:val="0"/>
          <w:color w:val="000000" w:themeColor="text1"/>
          <w:sz w:val="20"/>
        </w:rPr>
      </w:pPr>
    </w:p>
    <w:p w14:paraId="05DEB098"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14.</w:t>
      </w:r>
      <w:r w:rsidRPr="00B14799">
        <w:rPr>
          <w:noProof w:val="0"/>
          <w:color w:val="000000" w:themeColor="text1"/>
          <w:sz w:val="20"/>
        </w:rPr>
        <w:tab/>
        <w:t>A graphic and written scale of one (1) inch equals no more than fifty</w:t>
      </w:r>
      <w:r w:rsidRPr="00B14799">
        <w:rPr>
          <w:b/>
          <w:noProof w:val="0"/>
          <w:color w:val="000000" w:themeColor="text1"/>
          <w:sz w:val="20"/>
        </w:rPr>
        <w:t xml:space="preserve"> </w:t>
      </w:r>
      <w:r w:rsidRPr="00B14799">
        <w:rPr>
          <w:noProof w:val="0"/>
          <w:color w:val="000000" w:themeColor="text1"/>
          <w:sz w:val="20"/>
        </w:rPr>
        <w:t>(50) feet.  For tracts of twenty (20) acres or more, the scale may be one (1) inch equals no more than one hundred (100) feet.</w:t>
      </w:r>
    </w:p>
    <w:p w14:paraId="4B297017" w14:textId="77777777" w:rsidR="00B14799" w:rsidRPr="00B14799" w:rsidRDefault="00B14799" w:rsidP="00B14799">
      <w:pPr>
        <w:spacing w:line="240" w:lineRule="auto"/>
        <w:ind w:left="0" w:firstLine="0"/>
        <w:rPr>
          <w:noProof w:val="0"/>
          <w:color w:val="000000" w:themeColor="text1"/>
          <w:sz w:val="20"/>
        </w:rPr>
      </w:pPr>
    </w:p>
    <w:p w14:paraId="0FBDF707"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15.</w:t>
      </w:r>
      <w:r w:rsidRPr="00B14799">
        <w:rPr>
          <w:noProof w:val="0"/>
          <w:color w:val="000000" w:themeColor="text1"/>
          <w:sz w:val="20"/>
        </w:rPr>
        <w:tab/>
        <w:t>A North arrow.</w:t>
      </w:r>
    </w:p>
    <w:p w14:paraId="05BA84C3" w14:textId="77777777" w:rsidR="00B14799" w:rsidRPr="00B14799" w:rsidRDefault="00B14799" w:rsidP="00B14799">
      <w:pPr>
        <w:spacing w:line="240" w:lineRule="auto"/>
        <w:ind w:left="0" w:firstLine="0"/>
        <w:rPr>
          <w:noProof w:val="0"/>
          <w:color w:val="000000" w:themeColor="text1"/>
          <w:sz w:val="20"/>
        </w:rPr>
      </w:pPr>
    </w:p>
    <w:p w14:paraId="5F83EFAD"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16.</w:t>
      </w:r>
      <w:r w:rsidRPr="00B14799">
        <w:rPr>
          <w:noProof w:val="0"/>
          <w:color w:val="000000" w:themeColor="text1"/>
          <w:sz w:val="20"/>
        </w:rPr>
        <w:tab/>
        <w:t>Total tract boundary and size with distances marked to the nearest foot and bearings to the nearest degree.</w:t>
      </w:r>
    </w:p>
    <w:p w14:paraId="638E9A95" w14:textId="77777777" w:rsidR="00B14799" w:rsidRPr="00B14799" w:rsidRDefault="00B14799" w:rsidP="00B14799">
      <w:pPr>
        <w:spacing w:line="240" w:lineRule="auto"/>
        <w:ind w:left="0" w:firstLine="0"/>
        <w:rPr>
          <w:noProof w:val="0"/>
          <w:color w:val="000000" w:themeColor="text1"/>
          <w:sz w:val="20"/>
        </w:rPr>
      </w:pPr>
    </w:p>
    <w:p w14:paraId="70CD450E"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17</w:t>
      </w:r>
      <w:r w:rsidRPr="00B14799">
        <w:rPr>
          <w:i/>
          <w:noProof w:val="0"/>
          <w:color w:val="000000" w:themeColor="text1"/>
          <w:sz w:val="20"/>
        </w:rPr>
        <w:t>.</w:t>
      </w:r>
      <w:r w:rsidRPr="00B14799">
        <w:rPr>
          <w:noProof w:val="0"/>
          <w:color w:val="000000" w:themeColor="text1"/>
          <w:sz w:val="20"/>
        </w:rPr>
        <w:tab/>
        <w:t>Existing and proposed land use(s).</w:t>
      </w:r>
    </w:p>
    <w:p w14:paraId="0DDF1EC1" w14:textId="77777777" w:rsidR="00B14799" w:rsidRPr="00B14799" w:rsidRDefault="00B14799" w:rsidP="00B14799">
      <w:pPr>
        <w:spacing w:line="240" w:lineRule="auto"/>
        <w:ind w:left="0" w:firstLine="0"/>
        <w:rPr>
          <w:noProof w:val="0"/>
          <w:color w:val="000000" w:themeColor="text1"/>
          <w:sz w:val="20"/>
        </w:rPr>
      </w:pPr>
    </w:p>
    <w:p w14:paraId="43AB7E8C" w14:textId="77777777" w:rsidR="00B14799" w:rsidRPr="00B14799" w:rsidRDefault="00B14799" w:rsidP="00B14799">
      <w:pPr>
        <w:spacing w:line="240" w:lineRule="auto"/>
        <w:ind w:left="720" w:hanging="360"/>
        <w:rPr>
          <w:rFonts w:cs="Arial"/>
          <w:noProof w:val="0"/>
          <w:color w:val="000000" w:themeColor="text1"/>
          <w:sz w:val="20"/>
        </w:rPr>
      </w:pPr>
      <w:r w:rsidRPr="00B14799">
        <w:rPr>
          <w:rFonts w:cs="Arial"/>
          <w:noProof w:val="0"/>
          <w:color w:val="000000" w:themeColor="text1"/>
          <w:sz w:val="20"/>
        </w:rPr>
        <w:lastRenderedPageBreak/>
        <w:t>18.</w:t>
      </w:r>
      <w:r w:rsidRPr="00B14799">
        <w:rPr>
          <w:rFonts w:cs="Arial"/>
          <w:noProof w:val="0"/>
          <w:color w:val="000000" w:themeColor="text1"/>
          <w:sz w:val="20"/>
        </w:rPr>
        <w:tab/>
        <w:t>A key map showing all existing man-made features beyond the project site that may be affected by the project.</w:t>
      </w:r>
    </w:p>
    <w:p w14:paraId="25228FB0" w14:textId="77777777" w:rsidR="00B14799" w:rsidRPr="00B14799" w:rsidRDefault="00B14799" w:rsidP="00B14799">
      <w:pPr>
        <w:spacing w:line="240" w:lineRule="auto"/>
        <w:ind w:left="0" w:firstLine="0"/>
        <w:rPr>
          <w:noProof w:val="0"/>
          <w:color w:val="000000" w:themeColor="text1"/>
          <w:sz w:val="20"/>
        </w:rPr>
      </w:pPr>
    </w:p>
    <w:p w14:paraId="39EF09B6" w14:textId="77777777" w:rsidR="00B14799" w:rsidRPr="00B14799" w:rsidRDefault="00B14799" w:rsidP="00B14799">
      <w:pPr>
        <w:spacing w:line="240" w:lineRule="auto"/>
        <w:ind w:left="720" w:hanging="360"/>
        <w:rPr>
          <w:rFonts w:cs="Arial"/>
          <w:noProof w:val="0"/>
          <w:color w:val="000000" w:themeColor="text1"/>
          <w:sz w:val="20"/>
        </w:rPr>
      </w:pPr>
      <w:r w:rsidRPr="00B14799">
        <w:rPr>
          <w:rFonts w:cs="Arial"/>
          <w:noProof w:val="0"/>
          <w:color w:val="000000" w:themeColor="text1"/>
          <w:sz w:val="20"/>
        </w:rPr>
        <w:t>19.</w:t>
      </w:r>
      <w:r w:rsidRPr="00B14799">
        <w:rPr>
          <w:rFonts w:cs="Arial"/>
          <w:noProof w:val="0"/>
          <w:color w:val="000000" w:themeColor="text1"/>
          <w:sz w:val="20"/>
        </w:rPr>
        <w:tab/>
        <w:t xml:space="preserve">Horizontal </w:t>
      </w:r>
      <w:r w:rsidRPr="00B14799">
        <w:rPr>
          <w:noProof w:val="0"/>
          <w:color w:val="000000" w:themeColor="text1"/>
          <w:sz w:val="20"/>
        </w:rPr>
        <w:t>and</w:t>
      </w:r>
      <w:r w:rsidRPr="00B14799">
        <w:rPr>
          <w:rFonts w:cs="Arial"/>
          <w:noProof w:val="0"/>
          <w:color w:val="000000" w:themeColor="text1"/>
          <w:sz w:val="20"/>
        </w:rPr>
        <w:t xml:space="preserve"> vertical profiles of all open channels, including hydraulic capacity.</w:t>
      </w:r>
    </w:p>
    <w:p w14:paraId="22545C7E" w14:textId="77777777" w:rsidR="00B14799" w:rsidRPr="00B14799" w:rsidRDefault="00B14799" w:rsidP="00B14799">
      <w:pPr>
        <w:spacing w:line="240" w:lineRule="auto"/>
        <w:ind w:left="0" w:firstLine="0"/>
        <w:rPr>
          <w:noProof w:val="0"/>
          <w:color w:val="000000" w:themeColor="text1"/>
          <w:sz w:val="20"/>
        </w:rPr>
      </w:pPr>
    </w:p>
    <w:p w14:paraId="196D0B4B"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20.</w:t>
      </w:r>
      <w:r w:rsidRPr="00B14799">
        <w:rPr>
          <w:noProof w:val="0"/>
          <w:color w:val="000000" w:themeColor="text1"/>
          <w:sz w:val="20"/>
        </w:rPr>
        <w:tab/>
        <w:t>Overland drainage paths.</w:t>
      </w:r>
    </w:p>
    <w:p w14:paraId="0756F499" w14:textId="77777777" w:rsidR="00B14799" w:rsidRPr="00B14799" w:rsidRDefault="00B14799" w:rsidP="00B14799">
      <w:pPr>
        <w:spacing w:line="240" w:lineRule="auto"/>
        <w:ind w:left="0" w:firstLine="0"/>
        <w:rPr>
          <w:noProof w:val="0"/>
          <w:color w:val="000000" w:themeColor="text1"/>
          <w:sz w:val="20"/>
        </w:rPr>
      </w:pPr>
    </w:p>
    <w:p w14:paraId="2DF23579"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21.</w:t>
      </w:r>
      <w:r w:rsidRPr="00B14799">
        <w:rPr>
          <w:noProof w:val="0"/>
          <w:color w:val="000000" w:themeColor="text1"/>
          <w:sz w:val="20"/>
        </w:rPr>
        <w:tab/>
        <w:t>A minimum twenty (20) feet wide access easement to and around all stormwater BMPs and management facilities providing ingress to and egress from a public right-of-way.</w:t>
      </w:r>
    </w:p>
    <w:p w14:paraId="3FFA3D05" w14:textId="77777777" w:rsidR="00B14799" w:rsidRPr="00B14799" w:rsidRDefault="00B14799" w:rsidP="00B14799">
      <w:pPr>
        <w:spacing w:line="240" w:lineRule="auto"/>
        <w:ind w:left="0" w:firstLine="0"/>
        <w:rPr>
          <w:noProof w:val="0"/>
          <w:color w:val="000000" w:themeColor="text1"/>
          <w:sz w:val="20"/>
        </w:rPr>
      </w:pPr>
    </w:p>
    <w:p w14:paraId="7E03CF64"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22.</w:t>
      </w:r>
      <w:r w:rsidRPr="00B14799">
        <w:rPr>
          <w:noProof w:val="0"/>
          <w:color w:val="000000" w:themeColor="text1"/>
          <w:sz w:val="20"/>
        </w:rPr>
        <w:tab/>
        <w:t>A note on the plan indicating the location and responsibility for maintenance of any stormwater management facility that would be located off-site.  All off-site facilities shall meet the performance standards and design criteria specified in this Ordinance.</w:t>
      </w:r>
    </w:p>
    <w:p w14:paraId="733822B7" w14:textId="77777777" w:rsidR="00B14799" w:rsidRPr="00B14799" w:rsidRDefault="00B14799" w:rsidP="00B14799">
      <w:pPr>
        <w:spacing w:line="240" w:lineRule="auto"/>
        <w:ind w:left="0" w:firstLine="0"/>
        <w:rPr>
          <w:noProof w:val="0"/>
          <w:color w:val="000000" w:themeColor="text1"/>
          <w:sz w:val="20"/>
        </w:rPr>
      </w:pPr>
    </w:p>
    <w:p w14:paraId="4B98BC31" w14:textId="77777777" w:rsidR="00B14799" w:rsidRPr="00B14799" w:rsidRDefault="00B14799" w:rsidP="00B14799">
      <w:pPr>
        <w:spacing w:line="240" w:lineRule="auto"/>
        <w:ind w:left="720" w:hanging="360"/>
        <w:rPr>
          <w:rFonts w:cs="Arial"/>
          <w:noProof w:val="0"/>
          <w:color w:val="000000" w:themeColor="text1"/>
          <w:sz w:val="20"/>
        </w:rPr>
      </w:pPr>
      <w:r w:rsidRPr="00B14799">
        <w:rPr>
          <w:noProof w:val="0"/>
          <w:color w:val="000000" w:themeColor="text1"/>
          <w:sz w:val="20"/>
        </w:rPr>
        <w:t>23.</w:t>
      </w:r>
      <w:r w:rsidRPr="00B14799">
        <w:rPr>
          <w:noProof w:val="0"/>
          <w:color w:val="000000" w:themeColor="text1"/>
          <w:sz w:val="20"/>
        </w:rPr>
        <w:tab/>
      </w:r>
      <w:r w:rsidRPr="00B14799">
        <w:rPr>
          <w:rFonts w:cs="Arial"/>
          <w:noProof w:val="0"/>
          <w:color w:val="000000" w:themeColor="text1"/>
          <w:sz w:val="20"/>
        </w:rPr>
        <w:t xml:space="preserve">A statement </w:t>
      </w:r>
      <w:r w:rsidRPr="00B14799">
        <w:rPr>
          <w:rFonts w:cs="Arial"/>
          <w:bCs/>
          <w:noProof w:val="0"/>
          <w:color w:val="000000" w:themeColor="text1"/>
          <w:sz w:val="20"/>
        </w:rPr>
        <w:t>on the plan</w:t>
      </w:r>
      <w:r w:rsidRPr="00B14799">
        <w:rPr>
          <w:rFonts w:cs="Arial"/>
          <w:noProof w:val="0"/>
          <w:color w:val="000000" w:themeColor="text1"/>
          <w:sz w:val="20"/>
        </w:rPr>
        <w:t xml:space="preserve">, signed by the applicant, acknowledging the stormwater </w:t>
      </w:r>
      <w:r w:rsidRPr="00B14799">
        <w:rPr>
          <w:noProof w:val="0"/>
          <w:color w:val="000000" w:themeColor="text1"/>
          <w:sz w:val="20"/>
        </w:rPr>
        <w:t>BMPs and</w:t>
      </w:r>
      <w:r w:rsidRPr="00B14799">
        <w:rPr>
          <w:rFonts w:cs="Arial"/>
          <w:noProof w:val="0"/>
          <w:color w:val="000000" w:themeColor="text1"/>
          <w:sz w:val="20"/>
        </w:rPr>
        <w:t xml:space="preserve"> </w:t>
      </w:r>
      <w:r w:rsidRPr="00B14799">
        <w:rPr>
          <w:noProof w:val="0"/>
          <w:color w:val="000000" w:themeColor="text1"/>
          <w:sz w:val="20"/>
        </w:rPr>
        <w:t>management</w:t>
      </w:r>
      <w:r w:rsidRPr="00B14799">
        <w:rPr>
          <w:rFonts w:cs="Arial"/>
          <w:noProof w:val="0"/>
          <w:color w:val="000000" w:themeColor="text1"/>
          <w:sz w:val="20"/>
        </w:rPr>
        <w:t xml:space="preserve"> facilities to be permanent fixtures that can be altered or removed only after approval of a revised plan by the Township.  This statement shall be recorded with the record plan and shall be applicable to all future landowners.</w:t>
      </w:r>
    </w:p>
    <w:p w14:paraId="3D788B6D" w14:textId="77777777" w:rsidR="00B14799" w:rsidRPr="00B14799" w:rsidRDefault="00B14799" w:rsidP="00B14799">
      <w:pPr>
        <w:tabs>
          <w:tab w:val="left" w:pos="-90"/>
          <w:tab w:val="left" w:pos="450"/>
        </w:tabs>
        <w:spacing w:line="240" w:lineRule="auto"/>
        <w:ind w:left="0" w:firstLine="0"/>
        <w:rPr>
          <w:rFonts w:cs="Arial"/>
          <w:noProof w:val="0"/>
          <w:color w:val="000000" w:themeColor="text1"/>
          <w:sz w:val="20"/>
        </w:rPr>
      </w:pPr>
    </w:p>
    <w:p w14:paraId="5489B674"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24.</w:t>
      </w:r>
      <w:r w:rsidRPr="00B14799">
        <w:rPr>
          <w:noProof w:val="0"/>
          <w:color w:val="000000" w:themeColor="text1"/>
          <w:sz w:val="20"/>
        </w:rPr>
        <w:tab/>
        <w:t>Location of all erosion and sedimentation control facilities.</w:t>
      </w:r>
    </w:p>
    <w:p w14:paraId="42296286" w14:textId="77777777" w:rsidR="00B14799" w:rsidRPr="00B14799" w:rsidRDefault="00B14799" w:rsidP="00B14799">
      <w:pPr>
        <w:spacing w:line="240" w:lineRule="auto"/>
        <w:ind w:left="0" w:firstLine="0"/>
        <w:rPr>
          <w:noProof w:val="0"/>
          <w:color w:val="000000" w:themeColor="text1"/>
          <w:sz w:val="20"/>
        </w:rPr>
      </w:pPr>
    </w:p>
    <w:p w14:paraId="48B5751D"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25.</w:t>
      </w:r>
      <w:r w:rsidRPr="00B14799">
        <w:rPr>
          <w:noProof w:val="0"/>
          <w:color w:val="000000" w:themeColor="text1"/>
          <w:sz w:val="20"/>
        </w:rPr>
        <w:tab/>
        <w:t>The following signature block for the design engineer:</w:t>
      </w:r>
    </w:p>
    <w:p w14:paraId="745AA97B" w14:textId="77777777" w:rsidR="00B14799" w:rsidRPr="00B14799" w:rsidRDefault="00B14799" w:rsidP="00B14799">
      <w:pPr>
        <w:spacing w:line="240" w:lineRule="auto"/>
        <w:ind w:left="0" w:firstLine="0"/>
        <w:rPr>
          <w:noProof w:val="0"/>
          <w:color w:val="000000" w:themeColor="text1"/>
          <w:sz w:val="20"/>
        </w:rPr>
      </w:pPr>
    </w:p>
    <w:p w14:paraId="5524CC9E" w14:textId="77777777" w:rsidR="00B14799" w:rsidRPr="00B14799" w:rsidRDefault="00B14799" w:rsidP="00B14799">
      <w:pPr>
        <w:spacing w:line="240" w:lineRule="auto"/>
        <w:ind w:left="1080" w:firstLine="0"/>
        <w:rPr>
          <w:bCs/>
          <w:noProof w:val="0"/>
          <w:color w:val="000000" w:themeColor="text1"/>
          <w:sz w:val="20"/>
        </w:rPr>
      </w:pPr>
      <w:r w:rsidRPr="00B14799">
        <w:rPr>
          <w:bCs/>
          <w:noProof w:val="0"/>
          <w:color w:val="000000" w:themeColor="text1"/>
          <w:sz w:val="20"/>
        </w:rPr>
        <w:t>(Qualified Professional),</w:t>
      </w:r>
      <w:r w:rsidRPr="00B14799">
        <w:rPr>
          <w:noProof w:val="0"/>
          <w:color w:val="000000" w:themeColor="text1"/>
          <w:sz w:val="20"/>
        </w:rPr>
        <w:t xml:space="preserve"> on this date </w:t>
      </w:r>
      <w:r w:rsidRPr="00B14799">
        <w:rPr>
          <w:bCs/>
          <w:noProof w:val="0"/>
          <w:color w:val="000000" w:themeColor="text1"/>
          <w:sz w:val="20"/>
        </w:rPr>
        <w:t>(date of signature),</w:t>
      </w:r>
      <w:r w:rsidRPr="00B14799">
        <w:rPr>
          <w:noProof w:val="0"/>
          <w:color w:val="000000" w:themeColor="text1"/>
          <w:sz w:val="20"/>
        </w:rPr>
        <w:t xml:space="preserve"> has reviewed and hereby </w:t>
      </w:r>
      <w:r w:rsidRPr="00B14799">
        <w:rPr>
          <w:bCs/>
          <w:noProof w:val="0"/>
          <w:color w:val="000000" w:themeColor="text1"/>
          <w:sz w:val="20"/>
        </w:rPr>
        <w:t xml:space="preserve">certifies </w:t>
      </w:r>
      <w:r w:rsidRPr="00B14799">
        <w:rPr>
          <w:noProof w:val="0"/>
          <w:color w:val="000000" w:themeColor="text1"/>
          <w:sz w:val="20"/>
        </w:rPr>
        <w:t xml:space="preserve">that this </w:t>
      </w:r>
      <w:r w:rsidRPr="00B14799">
        <w:rPr>
          <w:rFonts w:cs="Arial"/>
          <w:noProof w:val="0"/>
          <w:color w:val="000000" w:themeColor="text1"/>
          <w:sz w:val="20"/>
        </w:rPr>
        <w:t xml:space="preserve">stormwater management site </w:t>
      </w:r>
      <w:r w:rsidRPr="00B14799">
        <w:rPr>
          <w:noProof w:val="0"/>
          <w:color w:val="000000" w:themeColor="text1"/>
          <w:sz w:val="20"/>
        </w:rPr>
        <w:t xml:space="preserve">plan meets all design standards and criteria of </w:t>
      </w:r>
      <w:r w:rsidRPr="00B14799">
        <w:rPr>
          <w:bCs/>
          <w:noProof w:val="0"/>
          <w:color w:val="000000" w:themeColor="text1"/>
          <w:sz w:val="20"/>
        </w:rPr>
        <w:t xml:space="preserve">the </w:t>
      </w:r>
      <w:r w:rsidRPr="00B14799">
        <w:rPr>
          <w:noProof w:val="0"/>
          <w:color w:val="000000" w:themeColor="text1"/>
          <w:sz w:val="20"/>
        </w:rPr>
        <w:t>Bedminster Township Stormwater Management Ordinance.</w:t>
      </w:r>
    </w:p>
    <w:p w14:paraId="7FCAA9D4" w14:textId="77777777" w:rsidR="00B14799" w:rsidRPr="00B14799" w:rsidRDefault="00B14799" w:rsidP="00B14799">
      <w:pPr>
        <w:spacing w:line="240" w:lineRule="auto"/>
        <w:ind w:left="0" w:firstLine="0"/>
        <w:rPr>
          <w:noProof w:val="0"/>
          <w:color w:val="000000" w:themeColor="text1"/>
          <w:sz w:val="20"/>
        </w:rPr>
      </w:pPr>
    </w:p>
    <w:p w14:paraId="1CE22174" w14:textId="77777777" w:rsidR="00B14799" w:rsidRPr="00B14799" w:rsidRDefault="00B14799" w:rsidP="00B14799">
      <w:pPr>
        <w:spacing w:line="240" w:lineRule="auto"/>
        <w:ind w:left="0" w:firstLine="0"/>
        <w:rPr>
          <w:noProof w:val="0"/>
          <w:color w:val="000000" w:themeColor="text1"/>
          <w:sz w:val="20"/>
        </w:rPr>
      </w:pPr>
    </w:p>
    <w:p w14:paraId="2A2A274C"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403.  Plan Submission</w:t>
      </w:r>
    </w:p>
    <w:p w14:paraId="2E326561" w14:textId="77777777" w:rsidR="00B14799" w:rsidRPr="00B14799" w:rsidRDefault="00B14799" w:rsidP="00B14799">
      <w:pPr>
        <w:spacing w:line="240" w:lineRule="auto"/>
        <w:ind w:left="0" w:firstLine="0"/>
        <w:rPr>
          <w:noProof w:val="0"/>
          <w:color w:val="000000" w:themeColor="text1"/>
          <w:sz w:val="20"/>
        </w:rPr>
      </w:pPr>
    </w:p>
    <w:p w14:paraId="5E67FAC0" w14:textId="77777777" w:rsidR="00B14799" w:rsidRPr="00B14799" w:rsidRDefault="00B14799" w:rsidP="00B14799">
      <w:pPr>
        <w:spacing w:line="240" w:lineRule="auto"/>
        <w:ind w:left="0" w:firstLine="0"/>
        <w:rPr>
          <w:bCs/>
          <w:noProof w:val="0"/>
          <w:color w:val="000000" w:themeColor="text1"/>
          <w:sz w:val="20"/>
        </w:rPr>
      </w:pPr>
      <w:r w:rsidRPr="00B14799">
        <w:rPr>
          <w:bCs/>
          <w:noProof w:val="0"/>
          <w:color w:val="000000" w:themeColor="text1"/>
          <w:sz w:val="20"/>
        </w:rPr>
        <w:t>For all Regulated Earth Disturbance Activities, the steps below shall be followed for submission.  For any activities that require a DEP joint permit application and regulated under PA Code Title 25, Chapter 102 (Erosion and Sediment Control), Chapter 105 (Dam Safety and Waterway Management), and/or Chapter 106 (Floodplain Management) of DEP's Rules and Regulations; require a PennDOT highway occupancy permit; or require any other permit under applicable local, state, or federal regulations, those permit(s) shall be part of the SWM Site Plan submission.</w:t>
      </w:r>
    </w:p>
    <w:p w14:paraId="560B80A6" w14:textId="77777777" w:rsidR="00B14799" w:rsidRPr="00B14799" w:rsidRDefault="00B14799" w:rsidP="00B14799">
      <w:pPr>
        <w:spacing w:line="240" w:lineRule="auto"/>
        <w:ind w:left="0" w:firstLine="0"/>
        <w:rPr>
          <w:noProof w:val="0"/>
          <w:color w:val="000000" w:themeColor="text1"/>
          <w:sz w:val="20"/>
        </w:rPr>
      </w:pPr>
    </w:p>
    <w:p w14:paraId="12534589"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The SWM Site Plan shall be submitted by the applicant as part of the preliminary plan submission for the Regulated Activity and in conjunction with the submission of an application for a Stormwater Management Permit.</w:t>
      </w:r>
    </w:p>
    <w:p w14:paraId="1F9F5B75" w14:textId="77777777" w:rsidR="00B14799" w:rsidRPr="00B14799" w:rsidRDefault="00B14799" w:rsidP="00B14799">
      <w:pPr>
        <w:spacing w:line="240" w:lineRule="auto"/>
        <w:ind w:left="0" w:firstLine="0"/>
        <w:rPr>
          <w:noProof w:val="0"/>
          <w:color w:val="000000" w:themeColor="text1"/>
          <w:sz w:val="20"/>
        </w:rPr>
      </w:pPr>
    </w:p>
    <w:p w14:paraId="3F84644E"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The number of copies and digital data formats of the SWM Site Plan required to be submitted to the Township, shall be determined by the Township.</w:t>
      </w:r>
    </w:p>
    <w:p w14:paraId="5508E524" w14:textId="77777777" w:rsidR="00B14799" w:rsidRPr="00B14799" w:rsidRDefault="00B14799" w:rsidP="00B14799">
      <w:pPr>
        <w:spacing w:line="240" w:lineRule="auto"/>
        <w:ind w:left="0" w:firstLine="0"/>
        <w:rPr>
          <w:noProof w:val="0"/>
          <w:color w:val="000000" w:themeColor="text1"/>
          <w:sz w:val="20"/>
        </w:rPr>
      </w:pPr>
    </w:p>
    <w:p w14:paraId="514B89FE"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Distribution of the SWM Site Plan shall be determined by the Township.  The distribution list shall include the Township Engineer and any other agencies or entities designated by the Board of Supervisors.</w:t>
      </w:r>
    </w:p>
    <w:p w14:paraId="59F9AF09" w14:textId="77777777" w:rsidR="00B14799" w:rsidRPr="00B14799" w:rsidRDefault="00B14799" w:rsidP="00B14799">
      <w:pPr>
        <w:spacing w:line="240" w:lineRule="auto"/>
        <w:ind w:left="0" w:firstLine="0"/>
        <w:rPr>
          <w:noProof w:val="0"/>
          <w:color w:val="000000" w:themeColor="text1"/>
          <w:sz w:val="20"/>
        </w:rPr>
      </w:pPr>
    </w:p>
    <w:p w14:paraId="5ABCDD56" w14:textId="77777777" w:rsidR="00B14799" w:rsidRPr="00B14799" w:rsidRDefault="00B14799" w:rsidP="00B14799">
      <w:pPr>
        <w:spacing w:line="240" w:lineRule="auto"/>
        <w:ind w:left="0" w:firstLine="0"/>
        <w:rPr>
          <w:noProof w:val="0"/>
          <w:color w:val="000000" w:themeColor="text1"/>
          <w:sz w:val="20"/>
        </w:rPr>
      </w:pPr>
    </w:p>
    <w:p w14:paraId="1A8409C1"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404.</w:t>
      </w:r>
      <w:r w:rsidRPr="00B14799">
        <w:rPr>
          <w:b/>
          <w:noProof w:val="0"/>
          <w:color w:val="000000" w:themeColor="text1"/>
          <w:sz w:val="20"/>
        </w:rPr>
        <w:tab/>
        <w:t>SWM Site Plan Review</w:t>
      </w:r>
    </w:p>
    <w:p w14:paraId="5676FEF6" w14:textId="77777777" w:rsidR="00B14799" w:rsidRPr="00B14799" w:rsidRDefault="00B14799" w:rsidP="00B14799">
      <w:pPr>
        <w:spacing w:line="240" w:lineRule="auto"/>
        <w:ind w:left="0" w:firstLine="0"/>
        <w:rPr>
          <w:noProof w:val="0"/>
          <w:color w:val="000000" w:themeColor="text1"/>
          <w:sz w:val="20"/>
        </w:rPr>
      </w:pPr>
    </w:p>
    <w:p w14:paraId="2E201902"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The applicant shall submit a complete SWM Site Plan, as specified in this Ordinance, prior to the Township reviewing any aspect of this plan.  SWM Site Plans shall be reviewed by the Township for consistency with the provisions of this Ordinance.</w:t>
      </w:r>
    </w:p>
    <w:p w14:paraId="206C1BF3" w14:textId="77777777" w:rsidR="00B14799" w:rsidRPr="00B14799" w:rsidRDefault="00B14799" w:rsidP="00B14799">
      <w:pPr>
        <w:spacing w:line="240" w:lineRule="auto"/>
        <w:ind w:left="0" w:firstLine="0"/>
        <w:rPr>
          <w:noProof w:val="0"/>
          <w:color w:val="000000" w:themeColor="text1"/>
          <w:sz w:val="20"/>
        </w:rPr>
      </w:pPr>
    </w:p>
    <w:p w14:paraId="6E78F1EC"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lastRenderedPageBreak/>
        <w:t>B.</w:t>
      </w:r>
      <w:r w:rsidRPr="00B14799">
        <w:rPr>
          <w:noProof w:val="0"/>
          <w:color w:val="000000" w:themeColor="text1"/>
          <w:sz w:val="20"/>
        </w:rPr>
        <w:tab/>
        <w:t xml:space="preserve">After reviewing the SWM Site Plan, the Township shall notify the applicant in writing whether the SWM Site Plan is approved or disapproved.  If the SWM Site Plan involves a subdivision plan or land development plan, the notification shall occur within the </w:t>
      </w:r>
      <w:proofErr w:type="gramStart"/>
      <w:r w:rsidRPr="00B14799">
        <w:rPr>
          <w:noProof w:val="0"/>
          <w:color w:val="000000" w:themeColor="text1"/>
          <w:sz w:val="20"/>
        </w:rPr>
        <w:t>time period</w:t>
      </w:r>
      <w:proofErr w:type="gramEnd"/>
      <w:r w:rsidRPr="00B14799">
        <w:rPr>
          <w:noProof w:val="0"/>
          <w:color w:val="000000" w:themeColor="text1"/>
          <w:sz w:val="20"/>
        </w:rPr>
        <w:t xml:space="preserve"> required for that subdivision or land development.</w:t>
      </w:r>
    </w:p>
    <w:p w14:paraId="30E5D0DD" w14:textId="77777777" w:rsidR="00B14799" w:rsidRPr="00B14799" w:rsidRDefault="00B14799" w:rsidP="00B14799">
      <w:pPr>
        <w:spacing w:line="240" w:lineRule="auto"/>
        <w:ind w:left="0" w:firstLine="0"/>
        <w:rPr>
          <w:noProof w:val="0"/>
          <w:color w:val="000000" w:themeColor="text1"/>
          <w:sz w:val="20"/>
        </w:rPr>
      </w:pPr>
    </w:p>
    <w:p w14:paraId="7B8A77F0"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For any SWM Site Plan that proposes to use any BMPs other than green infrastructure and LID practices to achieve the volume and rate controls required under this Ordinance, the Township will not approve the SWM Site Plan unless it determines that green infrastructure and LID practices are not practicable for that aspect of the project or area of the site.</w:t>
      </w:r>
    </w:p>
    <w:p w14:paraId="0A28213C" w14:textId="77777777" w:rsidR="00B14799" w:rsidRPr="00B14799" w:rsidRDefault="00B14799" w:rsidP="00B14799">
      <w:pPr>
        <w:spacing w:line="240" w:lineRule="auto"/>
        <w:ind w:left="0" w:firstLine="0"/>
        <w:rPr>
          <w:noProof w:val="0"/>
          <w:color w:val="000000" w:themeColor="text1"/>
          <w:sz w:val="20"/>
        </w:rPr>
      </w:pPr>
    </w:p>
    <w:p w14:paraId="408FB5C4"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t>If the Township disapproves the SWM Site Plan, the Township will state the reasons for the disapproval in writing.  The Township also may approve the SWM Site Plan with conditions and, if so, shall provide the acceptable conditions for approval in writing.</w:t>
      </w:r>
    </w:p>
    <w:p w14:paraId="643CF82B" w14:textId="77777777" w:rsidR="00B14799" w:rsidRPr="00B14799" w:rsidRDefault="00B14799" w:rsidP="00B14799">
      <w:pPr>
        <w:spacing w:line="240" w:lineRule="auto"/>
        <w:ind w:left="0" w:firstLine="0"/>
        <w:rPr>
          <w:noProof w:val="0"/>
          <w:color w:val="000000" w:themeColor="text1"/>
          <w:sz w:val="20"/>
        </w:rPr>
      </w:pPr>
    </w:p>
    <w:p w14:paraId="12096CE7"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E.</w:t>
      </w:r>
      <w:r w:rsidRPr="00B14799">
        <w:rPr>
          <w:noProof w:val="0"/>
          <w:color w:val="000000" w:themeColor="text1"/>
          <w:sz w:val="20"/>
        </w:rPr>
        <w:tab/>
        <w:t>Upon approval of the SWM Site Plan, the Township shall issue the Stormwater Management Permit.  The Township may attach conditions to the approval of this Permit and, if so, shall provide these conditions to the applicant in writing.</w:t>
      </w:r>
    </w:p>
    <w:p w14:paraId="0EA3A73F" w14:textId="77777777" w:rsidR="00B14799" w:rsidRPr="00B14799" w:rsidRDefault="00B14799" w:rsidP="00B14799">
      <w:pPr>
        <w:spacing w:line="240" w:lineRule="auto"/>
        <w:ind w:left="0" w:firstLine="0"/>
        <w:rPr>
          <w:noProof w:val="0"/>
          <w:color w:val="000000" w:themeColor="text1"/>
          <w:sz w:val="20"/>
        </w:rPr>
      </w:pPr>
    </w:p>
    <w:p w14:paraId="3753E0BF" w14:textId="77777777" w:rsidR="00B14799" w:rsidRPr="00B14799" w:rsidRDefault="00B14799" w:rsidP="00B14799">
      <w:pPr>
        <w:spacing w:line="240" w:lineRule="auto"/>
        <w:ind w:left="0" w:firstLine="0"/>
        <w:rPr>
          <w:noProof w:val="0"/>
          <w:color w:val="000000" w:themeColor="text1"/>
          <w:sz w:val="20"/>
        </w:rPr>
      </w:pPr>
    </w:p>
    <w:p w14:paraId="27E1D675"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405.  Erroneous Permit</w:t>
      </w:r>
    </w:p>
    <w:p w14:paraId="1DECFC88" w14:textId="77777777" w:rsidR="00B14799" w:rsidRPr="00B14799" w:rsidRDefault="00B14799" w:rsidP="00B14799">
      <w:pPr>
        <w:spacing w:line="240" w:lineRule="auto"/>
        <w:ind w:left="0" w:firstLine="0"/>
        <w:rPr>
          <w:noProof w:val="0"/>
          <w:color w:val="000000" w:themeColor="text1"/>
          <w:sz w:val="20"/>
        </w:rPr>
      </w:pPr>
    </w:p>
    <w:p w14:paraId="27A09F76"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Any Stormwater Management Permit or other authorization/approval issued or approved based on false, misleading, or erroneous information provided by an applicant is void without the necessity of any proceedings for revocation.  Any work undertaken or use established pursuant to such Permit or other authorization is unlawful.  No action may be taken by a board, agency, or employee of the Township purporting to validate such a violation.</w:t>
      </w:r>
    </w:p>
    <w:p w14:paraId="5812323B" w14:textId="77777777" w:rsidR="00B14799" w:rsidRPr="00B14799" w:rsidRDefault="00B14799" w:rsidP="00B14799">
      <w:pPr>
        <w:spacing w:line="240" w:lineRule="auto"/>
        <w:ind w:left="0" w:firstLine="0"/>
        <w:rPr>
          <w:noProof w:val="0"/>
          <w:color w:val="000000" w:themeColor="text1"/>
          <w:sz w:val="20"/>
        </w:rPr>
      </w:pPr>
    </w:p>
    <w:p w14:paraId="4D1DDC65" w14:textId="77777777" w:rsidR="00B14799" w:rsidRPr="00B14799" w:rsidRDefault="00B14799" w:rsidP="00B14799">
      <w:pPr>
        <w:spacing w:line="240" w:lineRule="auto"/>
        <w:ind w:left="0" w:firstLine="0"/>
        <w:rPr>
          <w:noProof w:val="0"/>
          <w:color w:val="000000" w:themeColor="text1"/>
          <w:sz w:val="20"/>
        </w:rPr>
      </w:pPr>
    </w:p>
    <w:p w14:paraId="0D9CFC2A"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406.  Retention of Plans at Project Site</w:t>
      </w:r>
    </w:p>
    <w:p w14:paraId="5A829932" w14:textId="77777777" w:rsidR="00B14799" w:rsidRPr="00B14799" w:rsidRDefault="00B14799" w:rsidP="00B14799">
      <w:pPr>
        <w:spacing w:line="240" w:lineRule="auto"/>
        <w:ind w:left="0" w:firstLine="0"/>
        <w:rPr>
          <w:noProof w:val="0"/>
          <w:color w:val="000000" w:themeColor="text1"/>
          <w:sz w:val="20"/>
        </w:rPr>
      </w:pPr>
    </w:p>
    <w:p w14:paraId="5F3BE702"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A set of design plans approved by the Township shall be on file at the site throughout the duration of the development activity.  Periodic inspections may be made by the Township or designee during development activities.</w:t>
      </w:r>
    </w:p>
    <w:p w14:paraId="181A1B62" w14:textId="77777777" w:rsidR="00B14799" w:rsidRPr="00B14799" w:rsidRDefault="00B14799" w:rsidP="00B14799">
      <w:pPr>
        <w:spacing w:line="240" w:lineRule="auto"/>
        <w:ind w:left="0" w:firstLine="0"/>
        <w:rPr>
          <w:noProof w:val="0"/>
          <w:color w:val="000000" w:themeColor="text1"/>
          <w:sz w:val="20"/>
        </w:rPr>
      </w:pPr>
    </w:p>
    <w:p w14:paraId="3C994868" w14:textId="77777777" w:rsidR="00B14799" w:rsidRPr="00B14799" w:rsidRDefault="00B14799" w:rsidP="00B14799">
      <w:pPr>
        <w:spacing w:line="240" w:lineRule="auto"/>
        <w:ind w:left="0" w:firstLine="0"/>
        <w:rPr>
          <w:noProof w:val="0"/>
          <w:color w:val="000000" w:themeColor="text1"/>
          <w:sz w:val="20"/>
        </w:rPr>
      </w:pPr>
    </w:p>
    <w:p w14:paraId="5F7B9466"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407.  Adherence to Approved Plan</w:t>
      </w:r>
    </w:p>
    <w:p w14:paraId="22F8E5FF" w14:textId="77777777" w:rsidR="00B14799" w:rsidRPr="00B14799" w:rsidRDefault="00B14799" w:rsidP="00B14799">
      <w:pPr>
        <w:spacing w:line="240" w:lineRule="auto"/>
        <w:ind w:left="0" w:firstLine="0"/>
        <w:rPr>
          <w:noProof w:val="0"/>
          <w:color w:val="000000" w:themeColor="text1"/>
          <w:sz w:val="20"/>
        </w:rPr>
      </w:pPr>
    </w:p>
    <w:p w14:paraId="419C326A"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It shall be unlawful for any person to undertake any Regulated Activity on any property except as provided for in the approved SWM Site Plan and pursuant to the requirements of this Ordinance.  It shall be unlawful to alter or remove any BMP required by the SWM Site Plan pursuant to this Ordinance or to allow the property to remain in a condition which does not conform to the approved SWM Site Plan.</w:t>
      </w:r>
    </w:p>
    <w:p w14:paraId="2046F0FD" w14:textId="77777777" w:rsidR="00B14799" w:rsidRPr="00B14799" w:rsidRDefault="00B14799" w:rsidP="00B14799">
      <w:pPr>
        <w:spacing w:line="240" w:lineRule="auto"/>
        <w:ind w:left="0" w:firstLine="0"/>
        <w:rPr>
          <w:noProof w:val="0"/>
          <w:color w:val="000000" w:themeColor="text1"/>
          <w:sz w:val="20"/>
        </w:rPr>
      </w:pPr>
    </w:p>
    <w:p w14:paraId="5C97E3A3" w14:textId="77777777" w:rsidR="00B14799" w:rsidRPr="00B14799" w:rsidRDefault="00B14799" w:rsidP="00B14799">
      <w:pPr>
        <w:spacing w:line="240" w:lineRule="auto"/>
        <w:ind w:left="0" w:firstLine="0"/>
        <w:rPr>
          <w:noProof w:val="0"/>
          <w:color w:val="000000" w:themeColor="text1"/>
          <w:sz w:val="20"/>
        </w:rPr>
      </w:pPr>
    </w:p>
    <w:p w14:paraId="4A04DA3A"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408.  Modification of Plans</w:t>
      </w:r>
    </w:p>
    <w:p w14:paraId="3734C022" w14:textId="77777777" w:rsidR="00B14799" w:rsidRPr="00B14799" w:rsidRDefault="00B14799" w:rsidP="00B14799">
      <w:pPr>
        <w:spacing w:line="240" w:lineRule="auto"/>
        <w:ind w:left="0" w:firstLine="0"/>
        <w:rPr>
          <w:noProof w:val="0"/>
          <w:color w:val="000000" w:themeColor="text1"/>
          <w:sz w:val="20"/>
        </w:rPr>
      </w:pPr>
    </w:p>
    <w:p w14:paraId="7DBBA2C0"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A modification to a submitted SWM Site Plan that involves a change in SWM BMPs or techniques, or that involves the relocation or redesign of SWM BMPs, or that is necessary because soil or other conditions are not as stated on the SWM Site Plan as determined by the Township shall require a resubmission of the modified SWM Site Plan in accordance with this Ordinance.</w:t>
      </w:r>
    </w:p>
    <w:p w14:paraId="225FAE1E" w14:textId="77777777" w:rsidR="00B14799" w:rsidRPr="00B14799" w:rsidRDefault="00B14799" w:rsidP="00B14799">
      <w:pPr>
        <w:spacing w:line="240" w:lineRule="auto"/>
        <w:ind w:left="0" w:firstLine="0"/>
        <w:rPr>
          <w:noProof w:val="0"/>
          <w:color w:val="000000" w:themeColor="text1"/>
          <w:sz w:val="20"/>
        </w:rPr>
      </w:pPr>
    </w:p>
    <w:p w14:paraId="4BA76CDF" w14:textId="77777777" w:rsidR="00B14799" w:rsidRPr="00B14799" w:rsidRDefault="00B14799" w:rsidP="00B14799">
      <w:pPr>
        <w:spacing w:line="240" w:lineRule="auto"/>
        <w:ind w:left="0" w:firstLine="0"/>
        <w:rPr>
          <w:noProof w:val="0"/>
          <w:color w:val="000000" w:themeColor="text1"/>
          <w:sz w:val="20"/>
        </w:rPr>
      </w:pPr>
    </w:p>
    <w:p w14:paraId="710874C9"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409.  Resubmission of Disapproved SWM Site Plans</w:t>
      </w:r>
    </w:p>
    <w:p w14:paraId="6C7531B0" w14:textId="77777777" w:rsidR="00B14799" w:rsidRPr="00B14799" w:rsidRDefault="00B14799" w:rsidP="00B14799">
      <w:pPr>
        <w:spacing w:line="240" w:lineRule="auto"/>
        <w:ind w:left="0" w:firstLine="0"/>
        <w:rPr>
          <w:noProof w:val="0"/>
          <w:color w:val="000000" w:themeColor="text1"/>
          <w:sz w:val="20"/>
        </w:rPr>
      </w:pPr>
    </w:p>
    <w:p w14:paraId="670011B7"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A disapproved SWM Site Plan may be resubmitted with the revisions addressing the Township’s concerns, to the Township in accordance with this Ordinance.  The applicable review fee and escrow must accompany a resubmission of a disapproved SWM Site Plan.</w:t>
      </w:r>
      <w:r w:rsidRPr="00B14799">
        <w:rPr>
          <w:noProof w:val="0"/>
          <w:color w:val="000000" w:themeColor="text1"/>
          <w:sz w:val="20"/>
        </w:rPr>
        <w:br w:type="page"/>
      </w:r>
    </w:p>
    <w:p w14:paraId="08B47F29"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lastRenderedPageBreak/>
        <w:t>Section 410.  Authorization to Construct and Term of Validity</w:t>
      </w:r>
    </w:p>
    <w:p w14:paraId="0F7F0E08" w14:textId="77777777" w:rsidR="00B14799" w:rsidRPr="00B14799" w:rsidRDefault="00B14799" w:rsidP="00B14799">
      <w:pPr>
        <w:spacing w:line="240" w:lineRule="auto"/>
        <w:ind w:left="0" w:firstLine="0"/>
        <w:rPr>
          <w:noProof w:val="0"/>
          <w:color w:val="000000" w:themeColor="text1"/>
          <w:sz w:val="20"/>
        </w:rPr>
      </w:pPr>
    </w:p>
    <w:p w14:paraId="1849FCFC"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The Township’s approval of an SWM Site Plan authorizes the installation/construction of the Regulated Activities described in the approved SWM Site Plan for five (5) years following the date of approval (“Term of Validly”).  The Township may specify a term of validity shorter than five (5) years in the approval for any specific SWM Site Plan.  Terms of validity shall commence on the date the Township issues the approval for an SWM Site Plan.  If an approved SWM Site Plan is not completed according to Section 406 within the term of validity, then the Township may consider the SWM Site Plan abandoned and may revoke any and all permits issued under or in conjunction with the Plan’s approval.  SWM Site Plans that are considered abandoned by the Township shall be resubmitted in accordance with Section 408 of this Ordinance.</w:t>
      </w:r>
    </w:p>
    <w:p w14:paraId="697B0C3D" w14:textId="77777777" w:rsidR="00B14799" w:rsidRPr="00B14799" w:rsidRDefault="00B14799" w:rsidP="00B14799">
      <w:pPr>
        <w:spacing w:line="240" w:lineRule="auto"/>
        <w:ind w:left="0" w:firstLine="0"/>
        <w:rPr>
          <w:noProof w:val="0"/>
          <w:color w:val="000000" w:themeColor="text1"/>
          <w:sz w:val="20"/>
        </w:rPr>
      </w:pPr>
    </w:p>
    <w:p w14:paraId="30915EF2" w14:textId="77777777" w:rsidR="00B14799" w:rsidRPr="00B14799" w:rsidRDefault="00B14799" w:rsidP="00B14799">
      <w:pPr>
        <w:spacing w:line="240" w:lineRule="auto"/>
        <w:ind w:left="0" w:firstLine="0"/>
        <w:rPr>
          <w:noProof w:val="0"/>
          <w:color w:val="000000" w:themeColor="text1"/>
          <w:sz w:val="20"/>
        </w:rPr>
      </w:pPr>
    </w:p>
    <w:p w14:paraId="53F43B23"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411.  As-Built Plans, Completion of Certificate, and Final Inspections</w:t>
      </w:r>
    </w:p>
    <w:p w14:paraId="5B8D83A8" w14:textId="77777777" w:rsidR="00B14799" w:rsidRPr="00B14799" w:rsidRDefault="00B14799" w:rsidP="00B14799">
      <w:pPr>
        <w:spacing w:line="240" w:lineRule="auto"/>
        <w:ind w:left="0" w:firstLine="0"/>
        <w:rPr>
          <w:noProof w:val="0"/>
          <w:color w:val="000000" w:themeColor="text1"/>
          <w:sz w:val="20"/>
        </w:rPr>
      </w:pPr>
    </w:p>
    <w:p w14:paraId="5F00AAFB"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The developer shall be responsible for providing as-built plans of all SWM BMPs included the approved SWM Site Plan.  The as-built plans and an explanation of any discrepancies with the construction plans shall be submitted to the Township.</w:t>
      </w:r>
    </w:p>
    <w:p w14:paraId="37AC4F0D" w14:textId="77777777" w:rsidR="00B14799" w:rsidRPr="00B14799" w:rsidRDefault="00B14799" w:rsidP="00B14799">
      <w:pPr>
        <w:spacing w:line="240" w:lineRule="auto"/>
        <w:ind w:left="0" w:firstLine="0"/>
        <w:rPr>
          <w:noProof w:val="0"/>
          <w:color w:val="000000" w:themeColor="text1"/>
          <w:sz w:val="20"/>
        </w:rPr>
      </w:pPr>
    </w:p>
    <w:p w14:paraId="686186D4"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The as-built submission shall include a certification of completion signed by a qualified           professional verifying that all permanent SWM BMPs have been constructed according to the approved plans and specifications.  The latitude and longitude coordinates for all permanent SWM BMPs must also be submitted, at the central location of each BMP.  If any qualified professionals contributed to the construction plans, then a qualified professional must sign the completion certificate.</w:t>
      </w:r>
    </w:p>
    <w:p w14:paraId="007E5C72" w14:textId="77777777" w:rsidR="00B14799" w:rsidRPr="00B14799" w:rsidRDefault="00B14799" w:rsidP="00B14799">
      <w:pPr>
        <w:spacing w:line="240" w:lineRule="auto"/>
        <w:ind w:left="0" w:firstLine="0"/>
        <w:rPr>
          <w:noProof w:val="0"/>
          <w:color w:val="000000" w:themeColor="text1"/>
          <w:sz w:val="20"/>
        </w:rPr>
      </w:pPr>
    </w:p>
    <w:p w14:paraId="0AAD2456"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After receipt of the completion certification by the Township, the Township will conduct a final inspection of the site and all the installed/constructed stormwater management facilities.</w:t>
      </w:r>
    </w:p>
    <w:p w14:paraId="2F579D15" w14:textId="77777777" w:rsidR="00B14799" w:rsidRPr="00B14799" w:rsidRDefault="00B14799" w:rsidP="00B14799">
      <w:pPr>
        <w:spacing w:line="240" w:lineRule="auto"/>
        <w:ind w:left="0" w:firstLine="0"/>
        <w:rPr>
          <w:noProof w:val="0"/>
          <w:color w:val="000000" w:themeColor="text1"/>
          <w:sz w:val="20"/>
        </w:rPr>
      </w:pPr>
    </w:p>
    <w:p w14:paraId="4F32098E" w14:textId="77777777" w:rsidR="00B14799" w:rsidRPr="00B14799" w:rsidRDefault="00B14799" w:rsidP="00B14799">
      <w:pPr>
        <w:spacing w:line="240" w:lineRule="auto"/>
        <w:ind w:left="0" w:firstLine="0"/>
        <w:rPr>
          <w:noProof w:val="0"/>
          <w:color w:val="000000" w:themeColor="text1"/>
          <w:sz w:val="20"/>
        </w:rPr>
      </w:pPr>
    </w:p>
    <w:p w14:paraId="4DA56364"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412.  Occupancy Permit</w:t>
      </w:r>
    </w:p>
    <w:p w14:paraId="5CE2CA8B" w14:textId="77777777" w:rsidR="00B14799" w:rsidRPr="00B14799" w:rsidRDefault="00B14799" w:rsidP="00B14799">
      <w:pPr>
        <w:spacing w:line="240" w:lineRule="auto"/>
        <w:ind w:left="0" w:firstLine="0"/>
        <w:rPr>
          <w:noProof w:val="0"/>
          <w:color w:val="000000" w:themeColor="text1"/>
          <w:sz w:val="20"/>
        </w:rPr>
      </w:pPr>
    </w:p>
    <w:p w14:paraId="038120D3"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An occupancy permit for an individual lot shall not be issued unless the stormwater management facilities approved for and/or serving that lot have been installed and an as-built plan has been received and found satisfactory by the Township.</w:t>
      </w:r>
    </w:p>
    <w:p w14:paraId="0BD4E877" w14:textId="77777777" w:rsidR="00B14799" w:rsidRPr="00B14799" w:rsidRDefault="00B14799" w:rsidP="00B14799">
      <w:pPr>
        <w:spacing w:line="240" w:lineRule="auto"/>
        <w:ind w:left="0" w:firstLine="0"/>
        <w:rPr>
          <w:noProof w:val="0"/>
          <w:color w:val="000000" w:themeColor="text1"/>
          <w:sz w:val="20"/>
        </w:rPr>
      </w:pPr>
    </w:p>
    <w:p w14:paraId="01E6DE59" w14:textId="77777777" w:rsidR="00B14799" w:rsidRPr="00B14799" w:rsidRDefault="00B14799" w:rsidP="00B14799">
      <w:pPr>
        <w:spacing w:line="240" w:lineRule="auto"/>
        <w:ind w:left="0" w:firstLine="0"/>
        <w:rPr>
          <w:noProof w:val="0"/>
          <w:color w:val="000000" w:themeColor="text1"/>
          <w:sz w:val="20"/>
        </w:rPr>
      </w:pPr>
    </w:p>
    <w:p w14:paraId="10ECA9E4"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ARTICLE V. INSPECTIONS</w:t>
      </w:r>
    </w:p>
    <w:p w14:paraId="623E5417" w14:textId="77777777" w:rsidR="00B14799" w:rsidRPr="00B14799" w:rsidRDefault="00B14799" w:rsidP="00B14799">
      <w:pPr>
        <w:spacing w:line="240" w:lineRule="auto"/>
        <w:ind w:left="0" w:firstLine="0"/>
        <w:rPr>
          <w:noProof w:val="0"/>
          <w:color w:val="000000" w:themeColor="text1"/>
          <w:sz w:val="20"/>
        </w:rPr>
      </w:pPr>
    </w:p>
    <w:p w14:paraId="0C2CD30C"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501.  Schedule of Inspections</w:t>
      </w:r>
    </w:p>
    <w:p w14:paraId="2EA91AEC" w14:textId="77777777" w:rsidR="00B14799" w:rsidRPr="00B14799" w:rsidRDefault="00B14799" w:rsidP="00B14799">
      <w:pPr>
        <w:spacing w:line="240" w:lineRule="auto"/>
        <w:ind w:left="0" w:firstLine="0"/>
        <w:rPr>
          <w:noProof w:val="0"/>
          <w:color w:val="000000" w:themeColor="text1"/>
          <w:sz w:val="20"/>
        </w:rPr>
      </w:pPr>
    </w:p>
    <w:p w14:paraId="287AA5FB"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The Township Engineer or his/her assignee shall inspect all phases of the construction/installation of the stormwater management facilities.</w:t>
      </w:r>
    </w:p>
    <w:p w14:paraId="043E4449" w14:textId="77777777" w:rsidR="00B14799" w:rsidRPr="00B14799" w:rsidRDefault="00B14799" w:rsidP="00B14799">
      <w:pPr>
        <w:spacing w:line="240" w:lineRule="auto"/>
        <w:ind w:left="0" w:firstLine="0"/>
        <w:rPr>
          <w:noProof w:val="0"/>
          <w:color w:val="000000" w:themeColor="text1"/>
          <w:sz w:val="20"/>
        </w:rPr>
      </w:pPr>
    </w:p>
    <w:p w14:paraId="63CE5D8A"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During any stage of the work, if the Township Engineer determines that temporary or permanent erosion and sedimentation control or stormwater management facilities/BMPs are not being implemented in accordance with the approved SWM Site Plan and this Ordinance, the Township shall issue a Stop Work Order until all defects have been corrected.</w:t>
      </w:r>
    </w:p>
    <w:p w14:paraId="7EE759BC" w14:textId="77777777" w:rsidR="00B14799" w:rsidRPr="00B14799" w:rsidRDefault="00B14799" w:rsidP="00B14799">
      <w:pPr>
        <w:spacing w:line="240" w:lineRule="auto"/>
        <w:ind w:left="0" w:firstLine="0"/>
        <w:rPr>
          <w:noProof w:val="0"/>
          <w:color w:val="000000" w:themeColor="text1"/>
          <w:sz w:val="20"/>
        </w:rPr>
      </w:pPr>
    </w:p>
    <w:p w14:paraId="0C6A8300"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A final inspection of all BMPs and/or stormwater management facilities shall be conducted by the Township Engineer or his/her designee and to confirm compliance with the approved SWM Site Plan prior to the issuance of any Occupancy Permit for a lot or structure served by such facilities.</w:t>
      </w:r>
    </w:p>
    <w:p w14:paraId="6D305AA8" w14:textId="77777777" w:rsidR="00B14799" w:rsidRPr="00B14799" w:rsidRDefault="00B14799" w:rsidP="00B14799">
      <w:pPr>
        <w:spacing w:line="240" w:lineRule="auto"/>
        <w:ind w:left="0" w:firstLine="0"/>
        <w:rPr>
          <w:noProof w:val="0"/>
          <w:color w:val="000000" w:themeColor="text1"/>
          <w:sz w:val="20"/>
        </w:rPr>
      </w:pPr>
    </w:p>
    <w:p w14:paraId="7312E00E" w14:textId="77777777" w:rsidR="00B14799" w:rsidRPr="00B14799" w:rsidRDefault="00B14799" w:rsidP="00B14799">
      <w:pPr>
        <w:spacing w:line="240" w:lineRule="auto"/>
        <w:ind w:left="0" w:firstLine="0"/>
        <w:rPr>
          <w:noProof w:val="0"/>
          <w:color w:val="000000" w:themeColor="text1"/>
          <w:sz w:val="20"/>
        </w:rPr>
      </w:pPr>
    </w:p>
    <w:p w14:paraId="362A7132"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br w:type="page"/>
      </w:r>
    </w:p>
    <w:p w14:paraId="15456B9A"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lastRenderedPageBreak/>
        <w:t>Section 502.  Right of Entry During Construction</w:t>
      </w:r>
    </w:p>
    <w:p w14:paraId="233D9DA8" w14:textId="77777777" w:rsidR="00B14799" w:rsidRPr="00B14799" w:rsidRDefault="00B14799" w:rsidP="00B14799">
      <w:pPr>
        <w:spacing w:line="240" w:lineRule="auto"/>
        <w:ind w:left="0" w:firstLine="0"/>
        <w:rPr>
          <w:noProof w:val="0"/>
          <w:color w:val="000000" w:themeColor="text1"/>
          <w:sz w:val="20"/>
        </w:rPr>
      </w:pPr>
    </w:p>
    <w:p w14:paraId="0DD5FE0A"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During construction, duly authorized representatives of the Township may enter at reasonable times upon any property within the Township to inspect the implementation, condition, or operation and maintenance of the SWM BMPs and to investigate whether construction activity is in compliance with this Ordinance.  Unless extraordinary circumstances dictate otherwise, entry should be limited to the hours between 7:00 AM and 7:00 PM.</w:t>
      </w:r>
    </w:p>
    <w:p w14:paraId="657F8E76" w14:textId="77777777" w:rsidR="00B14799" w:rsidRPr="00B14799" w:rsidRDefault="00B14799" w:rsidP="00B14799">
      <w:pPr>
        <w:spacing w:line="240" w:lineRule="auto"/>
        <w:ind w:left="0" w:firstLine="0"/>
        <w:rPr>
          <w:noProof w:val="0"/>
          <w:color w:val="000000" w:themeColor="text1"/>
          <w:sz w:val="20"/>
        </w:rPr>
      </w:pPr>
    </w:p>
    <w:p w14:paraId="698933FC"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BMP owners and operators shall allow persons working on behalf of the Township ready access to all parts of the premises for the purposes of determining compliance with this Ordinance.</w:t>
      </w:r>
    </w:p>
    <w:p w14:paraId="4F9C32B2" w14:textId="77777777" w:rsidR="00B14799" w:rsidRPr="00B14799" w:rsidRDefault="00B14799" w:rsidP="00B14799">
      <w:pPr>
        <w:spacing w:line="240" w:lineRule="auto"/>
        <w:ind w:left="0" w:firstLine="0"/>
        <w:rPr>
          <w:noProof w:val="0"/>
          <w:color w:val="000000" w:themeColor="text1"/>
          <w:sz w:val="20"/>
        </w:rPr>
      </w:pPr>
    </w:p>
    <w:p w14:paraId="3651C2F0"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Persons working on behalf of the Township shall have the right to temporarily locate on any BMP in the Township such devices as are necessary to conduct monitoring and/or sampling of the facility’s storm water discharge.</w:t>
      </w:r>
    </w:p>
    <w:p w14:paraId="79B036B8" w14:textId="77777777" w:rsidR="00B14799" w:rsidRPr="00B14799" w:rsidRDefault="00B14799" w:rsidP="00B14799">
      <w:pPr>
        <w:spacing w:line="240" w:lineRule="auto"/>
        <w:ind w:left="0" w:firstLine="0"/>
        <w:rPr>
          <w:noProof w:val="0"/>
          <w:color w:val="000000" w:themeColor="text1"/>
          <w:sz w:val="20"/>
        </w:rPr>
      </w:pPr>
    </w:p>
    <w:p w14:paraId="78302042"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t>Delaying or denying entry to the Township for the purposes stated herein shall be a violation of this Ordinance.</w:t>
      </w:r>
    </w:p>
    <w:p w14:paraId="69528813" w14:textId="77777777" w:rsidR="00B14799" w:rsidRPr="00B14799" w:rsidRDefault="00B14799" w:rsidP="00B14799">
      <w:pPr>
        <w:spacing w:line="240" w:lineRule="auto"/>
        <w:ind w:left="0" w:firstLine="0"/>
        <w:rPr>
          <w:noProof w:val="0"/>
          <w:color w:val="000000" w:themeColor="text1"/>
          <w:sz w:val="20"/>
        </w:rPr>
      </w:pPr>
    </w:p>
    <w:p w14:paraId="1E3B23BC" w14:textId="77777777" w:rsidR="00B14799" w:rsidRPr="00B14799" w:rsidRDefault="00B14799" w:rsidP="00B14799">
      <w:pPr>
        <w:spacing w:line="240" w:lineRule="auto"/>
        <w:ind w:left="0" w:firstLine="0"/>
        <w:rPr>
          <w:noProof w:val="0"/>
          <w:color w:val="000000" w:themeColor="text1"/>
          <w:sz w:val="20"/>
        </w:rPr>
      </w:pPr>
    </w:p>
    <w:p w14:paraId="5DD6AD2D"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ARTICLE VI.  FEES AND EXPENSES</w:t>
      </w:r>
    </w:p>
    <w:p w14:paraId="0FBE74F0" w14:textId="77777777" w:rsidR="00B14799" w:rsidRPr="00B14799" w:rsidRDefault="00B14799" w:rsidP="00B14799">
      <w:pPr>
        <w:spacing w:line="240" w:lineRule="auto"/>
        <w:ind w:left="0" w:firstLine="0"/>
        <w:rPr>
          <w:noProof w:val="0"/>
          <w:color w:val="000000" w:themeColor="text1"/>
          <w:sz w:val="20"/>
        </w:rPr>
      </w:pPr>
    </w:p>
    <w:p w14:paraId="1898C9A5"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601.  SWM Site Plan Review Fee</w:t>
      </w:r>
    </w:p>
    <w:p w14:paraId="387C8A18" w14:textId="77777777" w:rsidR="00B14799" w:rsidRPr="00B14799" w:rsidRDefault="00B14799" w:rsidP="00B14799">
      <w:pPr>
        <w:spacing w:line="240" w:lineRule="auto"/>
        <w:ind w:left="0" w:firstLine="0"/>
        <w:rPr>
          <w:noProof w:val="0"/>
          <w:color w:val="000000" w:themeColor="text1"/>
          <w:sz w:val="20"/>
        </w:rPr>
      </w:pPr>
    </w:p>
    <w:p w14:paraId="1CCA9BAE"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The applicant shall pay all fees and the costs incurred by the Township for any legal, geological, engineering, or other outside consultants or agencies.</w:t>
      </w:r>
    </w:p>
    <w:p w14:paraId="23C31756" w14:textId="77777777" w:rsidR="00B14799" w:rsidRPr="00B14799" w:rsidRDefault="00B14799" w:rsidP="00B14799">
      <w:pPr>
        <w:spacing w:line="240" w:lineRule="auto"/>
        <w:ind w:left="0" w:firstLine="0"/>
        <w:rPr>
          <w:noProof w:val="0"/>
          <w:color w:val="000000" w:themeColor="text1"/>
          <w:sz w:val="20"/>
        </w:rPr>
      </w:pPr>
    </w:p>
    <w:p w14:paraId="0E630FC4"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The Township shall establish a Stormwater Management Permit review fee by Resolution of the Board of Supervisors, which fee may be amended from time to time.  The permit fee is non-refundable.</w:t>
      </w:r>
    </w:p>
    <w:p w14:paraId="09609DA9" w14:textId="77777777" w:rsidR="00B14799" w:rsidRPr="00B14799" w:rsidRDefault="00B14799" w:rsidP="00B14799">
      <w:pPr>
        <w:spacing w:line="240" w:lineRule="auto"/>
        <w:ind w:left="0" w:firstLine="0"/>
        <w:rPr>
          <w:noProof w:val="0"/>
          <w:color w:val="000000" w:themeColor="text1"/>
          <w:sz w:val="20"/>
        </w:rPr>
      </w:pPr>
    </w:p>
    <w:p w14:paraId="5A8D0C7F"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The Township shall establish a refundable escrow amount by Resolution of the Board of Supervisors.  The received escrow shall be used to pay costs incurred by the Township’s legal, engineering, and other consulting experts.  The Township has the authority to demand replenishment of the escrow in the event the remaining balance falls to twenty-five percent (25%) or less of the initial amount, and to notify Township consultants to stop work on the application/project until such time as the escrow is brought current and all past due bills are paid.</w:t>
      </w:r>
    </w:p>
    <w:p w14:paraId="70255580" w14:textId="77777777" w:rsidR="00B14799" w:rsidRPr="00B14799" w:rsidRDefault="00B14799" w:rsidP="00B14799">
      <w:pPr>
        <w:spacing w:line="240" w:lineRule="auto"/>
        <w:ind w:left="0" w:firstLine="0"/>
        <w:rPr>
          <w:noProof w:val="0"/>
          <w:color w:val="000000" w:themeColor="text1"/>
          <w:sz w:val="20"/>
        </w:rPr>
      </w:pPr>
    </w:p>
    <w:p w14:paraId="634E08E2" w14:textId="77777777" w:rsidR="00B14799" w:rsidRPr="00B14799" w:rsidRDefault="00B14799" w:rsidP="00B14799">
      <w:pPr>
        <w:spacing w:line="240" w:lineRule="auto"/>
        <w:ind w:left="0" w:firstLine="0"/>
        <w:rPr>
          <w:noProof w:val="0"/>
          <w:color w:val="000000" w:themeColor="text1"/>
          <w:sz w:val="20"/>
        </w:rPr>
      </w:pPr>
    </w:p>
    <w:p w14:paraId="43B7A9D5"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602.  Expenses Covered by Fees</w:t>
      </w:r>
    </w:p>
    <w:p w14:paraId="77FB2126" w14:textId="77777777" w:rsidR="00B14799" w:rsidRPr="00B14799" w:rsidRDefault="00B14799" w:rsidP="00B14799">
      <w:pPr>
        <w:spacing w:line="240" w:lineRule="auto"/>
        <w:ind w:left="0" w:firstLine="0"/>
        <w:rPr>
          <w:noProof w:val="0"/>
          <w:color w:val="000000" w:themeColor="text1"/>
          <w:sz w:val="20"/>
        </w:rPr>
      </w:pPr>
    </w:p>
    <w:p w14:paraId="7833A7A9" w14:textId="77777777" w:rsidR="00B14799" w:rsidRPr="00B14799" w:rsidRDefault="00B14799" w:rsidP="00B14799">
      <w:pPr>
        <w:spacing w:line="240" w:lineRule="auto"/>
        <w:rPr>
          <w:noProof w:val="0"/>
          <w:color w:val="000000" w:themeColor="text1"/>
          <w:sz w:val="20"/>
        </w:rPr>
      </w:pPr>
      <w:r w:rsidRPr="00B14799">
        <w:rPr>
          <w:noProof w:val="0"/>
          <w:color w:val="000000" w:themeColor="text1"/>
          <w:sz w:val="20"/>
        </w:rPr>
        <w:t>A.</w:t>
      </w:r>
      <w:r w:rsidRPr="00B14799">
        <w:rPr>
          <w:noProof w:val="0"/>
          <w:color w:val="000000" w:themeColor="text1"/>
          <w:sz w:val="20"/>
        </w:rPr>
        <w:tab/>
        <w:t>The fees required by this Ordinance shall cover the following:</w:t>
      </w:r>
    </w:p>
    <w:p w14:paraId="70B3FE25" w14:textId="77777777" w:rsidR="00B14799" w:rsidRPr="00B14799" w:rsidRDefault="00B14799" w:rsidP="00B14799">
      <w:pPr>
        <w:spacing w:line="240" w:lineRule="auto"/>
        <w:ind w:left="0" w:firstLine="0"/>
        <w:rPr>
          <w:noProof w:val="0"/>
          <w:color w:val="000000" w:themeColor="text1"/>
          <w:sz w:val="20"/>
        </w:rPr>
      </w:pPr>
    </w:p>
    <w:p w14:paraId="4429C61B"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Administrative/clerical costs.</w:t>
      </w:r>
    </w:p>
    <w:p w14:paraId="11A1CC9C" w14:textId="77777777" w:rsidR="00B14799" w:rsidRPr="00B14799" w:rsidRDefault="00B14799" w:rsidP="00B14799">
      <w:pPr>
        <w:spacing w:line="240" w:lineRule="auto"/>
        <w:ind w:left="0" w:firstLine="0"/>
        <w:rPr>
          <w:noProof w:val="0"/>
          <w:color w:val="000000" w:themeColor="text1"/>
          <w:sz w:val="20"/>
        </w:rPr>
      </w:pPr>
    </w:p>
    <w:p w14:paraId="07332523"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Review of the SWM Site Plan by the Township staff.</w:t>
      </w:r>
    </w:p>
    <w:p w14:paraId="5024667D" w14:textId="77777777" w:rsidR="00B14799" w:rsidRPr="00B14799" w:rsidRDefault="00B14799" w:rsidP="00B14799">
      <w:pPr>
        <w:spacing w:line="240" w:lineRule="auto"/>
        <w:ind w:left="0" w:firstLine="0"/>
        <w:rPr>
          <w:noProof w:val="0"/>
          <w:color w:val="000000" w:themeColor="text1"/>
          <w:sz w:val="20"/>
        </w:rPr>
      </w:pPr>
    </w:p>
    <w:p w14:paraId="1F7C9AC9"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t>Site inspections by the Township staff.</w:t>
      </w:r>
    </w:p>
    <w:p w14:paraId="0A4ACE8A" w14:textId="77777777" w:rsidR="00B14799" w:rsidRPr="00B14799" w:rsidRDefault="00B14799" w:rsidP="00B14799">
      <w:pPr>
        <w:spacing w:line="240" w:lineRule="auto"/>
        <w:ind w:left="0" w:firstLine="0"/>
        <w:rPr>
          <w:noProof w:val="0"/>
          <w:color w:val="000000" w:themeColor="text1"/>
          <w:sz w:val="20"/>
        </w:rPr>
      </w:pPr>
    </w:p>
    <w:p w14:paraId="72E23C7A"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4.</w:t>
      </w:r>
      <w:r w:rsidRPr="00B14799">
        <w:rPr>
          <w:noProof w:val="0"/>
          <w:color w:val="000000" w:themeColor="text1"/>
          <w:sz w:val="20"/>
        </w:rPr>
        <w:tab/>
        <w:t>Inspection of stormwater management facilities and stormwater management improvements during construction by the Township staff.</w:t>
      </w:r>
    </w:p>
    <w:p w14:paraId="6C3704EF" w14:textId="77777777" w:rsidR="00B14799" w:rsidRPr="00B14799" w:rsidRDefault="00B14799" w:rsidP="00B14799">
      <w:pPr>
        <w:spacing w:line="240" w:lineRule="auto"/>
        <w:ind w:left="0" w:firstLine="0"/>
        <w:rPr>
          <w:noProof w:val="0"/>
          <w:color w:val="000000" w:themeColor="text1"/>
          <w:sz w:val="20"/>
        </w:rPr>
      </w:pPr>
    </w:p>
    <w:p w14:paraId="15C54554"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5.</w:t>
      </w:r>
      <w:r w:rsidRPr="00B14799">
        <w:rPr>
          <w:noProof w:val="0"/>
          <w:color w:val="000000" w:themeColor="text1"/>
          <w:sz w:val="20"/>
        </w:rPr>
        <w:tab/>
        <w:t>Final inspection upon completion of the stormwater management facilities and stormwater management improvements shown on the SWM Site Plan by the Township Staff.</w:t>
      </w:r>
    </w:p>
    <w:p w14:paraId="4C016EC6" w14:textId="77777777" w:rsidR="00B14799" w:rsidRPr="00B14799" w:rsidRDefault="00B14799" w:rsidP="00B14799">
      <w:pPr>
        <w:spacing w:line="240" w:lineRule="auto"/>
        <w:ind w:left="0" w:firstLine="0"/>
        <w:rPr>
          <w:noProof w:val="0"/>
          <w:color w:val="000000" w:themeColor="text1"/>
          <w:sz w:val="20"/>
        </w:rPr>
      </w:pPr>
    </w:p>
    <w:p w14:paraId="6E0371CD" w14:textId="77777777" w:rsidR="00B14799" w:rsidRPr="00B14799" w:rsidRDefault="00B14799" w:rsidP="00B14799">
      <w:pPr>
        <w:spacing w:line="240" w:lineRule="auto"/>
        <w:rPr>
          <w:noProof w:val="0"/>
          <w:color w:val="000000" w:themeColor="text1"/>
          <w:sz w:val="20"/>
        </w:rPr>
      </w:pPr>
      <w:r w:rsidRPr="00B14799">
        <w:rPr>
          <w:noProof w:val="0"/>
          <w:color w:val="000000" w:themeColor="text1"/>
          <w:sz w:val="20"/>
        </w:rPr>
        <w:t>B.</w:t>
      </w:r>
      <w:r w:rsidRPr="00B14799">
        <w:rPr>
          <w:noProof w:val="0"/>
          <w:color w:val="000000" w:themeColor="text1"/>
          <w:sz w:val="20"/>
        </w:rPr>
        <w:tab/>
        <w:t>The escrow required by this Ordinance shall, at a minimum, cover the following:</w:t>
      </w:r>
    </w:p>
    <w:p w14:paraId="1531B771" w14:textId="77777777" w:rsidR="00B14799" w:rsidRPr="00B14799" w:rsidRDefault="00B14799" w:rsidP="00B14799">
      <w:pPr>
        <w:spacing w:line="240" w:lineRule="auto"/>
        <w:ind w:left="0" w:firstLine="0"/>
        <w:rPr>
          <w:noProof w:val="0"/>
          <w:color w:val="000000" w:themeColor="text1"/>
          <w:sz w:val="20"/>
        </w:rPr>
      </w:pPr>
    </w:p>
    <w:p w14:paraId="2F57282B"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lastRenderedPageBreak/>
        <w:t>1.</w:t>
      </w:r>
      <w:r w:rsidRPr="00B14799">
        <w:rPr>
          <w:noProof w:val="0"/>
          <w:color w:val="000000" w:themeColor="text1"/>
          <w:sz w:val="20"/>
        </w:rPr>
        <w:tab/>
        <w:t>Review of the SWM Site Plan by the Township Solicitor, Township Engineer, and other Township consultants.</w:t>
      </w:r>
    </w:p>
    <w:p w14:paraId="3DACC35A" w14:textId="77777777" w:rsidR="00B14799" w:rsidRPr="00B14799" w:rsidRDefault="00B14799" w:rsidP="00B14799">
      <w:pPr>
        <w:spacing w:line="240" w:lineRule="auto"/>
        <w:ind w:left="0" w:firstLine="0"/>
        <w:rPr>
          <w:noProof w:val="0"/>
          <w:color w:val="000000" w:themeColor="text1"/>
          <w:sz w:val="20"/>
        </w:rPr>
      </w:pPr>
    </w:p>
    <w:p w14:paraId="27CF2359"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Site inspections by the Township Engineer.</w:t>
      </w:r>
    </w:p>
    <w:p w14:paraId="508BC407" w14:textId="77777777" w:rsidR="00B14799" w:rsidRPr="00B14799" w:rsidRDefault="00B14799" w:rsidP="00B14799">
      <w:pPr>
        <w:spacing w:line="240" w:lineRule="auto"/>
        <w:ind w:left="0" w:firstLine="0"/>
        <w:rPr>
          <w:noProof w:val="0"/>
          <w:color w:val="000000" w:themeColor="text1"/>
          <w:sz w:val="20"/>
        </w:rPr>
      </w:pPr>
    </w:p>
    <w:p w14:paraId="1CEC3150"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t>Inspection of stormwater management facilities and stormwater management improvements during construction by the Township Engineer.</w:t>
      </w:r>
    </w:p>
    <w:p w14:paraId="2C2C8BB4" w14:textId="77777777" w:rsidR="00B14799" w:rsidRPr="00B14799" w:rsidRDefault="00B14799" w:rsidP="00B14799">
      <w:pPr>
        <w:spacing w:line="240" w:lineRule="auto"/>
        <w:ind w:left="0" w:firstLine="0"/>
        <w:rPr>
          <w:noProof w:val="0"/>
          <w:color w:val="000000" w:themeColor="text1"/>
          <w:sz w:val="20"/>
        </w:rPr>
      </w:pPr>
    </w:p>
    <w:p w14:paraId="43F8305D"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4.</w:t>
      </w:r>
      <w:r w:rsidRPr="00B14799">
        <w:rPr>
          <w:noProof w:val="0"/>
          <w:color w:val="000000" w:themeColor="text1"/>
          <w:sz w:val="20"/>
        </w:rPr>
        <w:tab/>
        <w:t>Final inspection upon completion of the stormwater management facilities and stormwater management improvements shown on the SWM Site Plan by the Township Engineer.</w:t>
      </w:r>
    </w:p>
    <w:p w14:paraId="23642D90" w14:textId="77777777" w:rsidR="00B14799" w:rsidRPr="00B14799" w:rsidRDefault="00B14799" w:rsidP="00B14799">
      <w:pPr>
        <w:spacing w:line="240" w:lineRule="auto"/>
        <w:ind w:left="0" w:firstLine="0"/>
        <w:rPr>
          <w:noProof w:val="0"/>
          <w:color w:val="000000" w:themeColor="text1"/>
          <w:sz w:val="20"/>
        </w:rPr>
      </w:pPr>
    </w:p>
    <w:p w14:paraId="5534B59E"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5.</w:t>
      </w:r>
      <w:r w:rsidRPr="00B14799">
        <w:rPr>
          <w:noProof w:val="0"/>
          <w:color w:val="000000" w:themeColor="text1"/>
          <w:sz w:val="20"/>
        </w:rPr>
        <w:tab/>
        <w:t>Any additional work required to enforce any permit provisions regulated by this Ordinance, correct violations, and ensure proper completion of stipulated remedial actions.</w:t>
      </w:r>
    </w:p>
    <w:p w14:paraId="6228531A" w14:textId="77777777" w:rsidR="00B14799" w:rsidRPr="00B14799" w:rsidRDefault="00B14799" w:rsidP="00B14799">
      <w:pPr>
        <w:spacing w:line="240" w:lineRule="auto"/>
        <w:ind w:left="0" w:firstLine="0"/>
        <w:rPr>
          <w:noProof w:val="0"/>
          <w:color w:val="000000" w:themeColor="text1"/>
          <w:sz w:val="20"/>
        </w:rPr>
      </w:pPr>
    </w:p>
    <w:p w14:paraId="4008EB14" w14:textId="77777777" w:rsidR="00B14799" w:rsidRPr="00B14799" w:rsidRDefault="00B14799" w:rsidP="00B14799">
      <w:pPr>
        <w:spacing w:line="240" w:lineRule="auto"/>
        <w:ind w:left="0" w:firstLine="0"/>
        <w:rPr>
          <w:noProof w:val="0"/>
          <w:color w:val="000000" w:themeColor="text1"/>
          <w:sz w:val="20"/>
        </w:rPr>
      </w:pPr>
    </w:p>
    <w:p w14:paraId="312F47EA"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603.  Itemization of Costs</w:t>
      </w:r>
    </w:p>
    <w:p w14:paraId="7DE6BA30" w14:textId="77777777" w:rsidR="00B14799" w:rsidRPr="00B14799" w:rsidRDefault="00B14799" w:rsidP="00B14799">
      <w:pPr>
        <w:spacing w:line="240" w:lineRule="auto"/>
        <w:ind w:left="0" w:firstLine="0"/>
        <w:rPr>
          <w:noProof w:val="0"/>
          <w:color w:val="000000" w:themeColor="text1"/>
          <w:sz w:val="20"/>
        </w:rPr>
      </w:pPr>
    </w:p>
    <w:p w14:paraId="1781D001"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Expenses incurred by the Township and charged to the applicant pursuant to Section 602 of this Ordinance shall be itemized.  A copy of the itemized costs will be provided by the Township to the applicant if requested.</w:t>
      </w:r>
    </w:p>
    <w:p w14:paraId="6A1586E9" w14:textId="77777777" w:rsidR="00B14799" w:rsidRPr="00B14799" w:rsidRDefault="00B14799" w:rsidP="00B14799">
      <w:pPr>
        <w:spacing w:line="240" w:lineRule="auto"/>
        <w:ind w:left="0" w:firstLine="0"/>
        <w:rPr>
          <w:noProof w:val="0"/>
          <w:color w:val="000000" w:themeColor="text1"/>
          <w:sz w:val="20"/>
        </w:rPr>
      </w:pPr>
    </w:p>
    <w:p w14:paraId="56E57C99" w14:textId="77777777" w:rsidR="00B14799" w:rsidRPr="00B14799" w:rsidRDefault="00B14799" w:rsidP="00B14799">
      <w:pPr>
        <w:spacing w:line="240" w:lineRule="auto"/>
        <w:ind w:left="0" w:firstLine="0"/>
        <w:rPr>
          <w:noProof w:val="0"/>
          <w:color w:val="000000" w:themeColor="text1"/>
          <w:sz w:val="20"/>
        </w:rPr>
      </w:pPr>
    </w:p>
    <w:p w14:paraId="3CE9DF43"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ARTICLE VII.  MAINTENANCE RESPONSIBILITIES</w:t>
      </w:r>
    </w:p>
    <w:p w14:paraId="7326D378" w14:textId="77777777" w:rsidR="00B14799" w:rsidRPr="00B14799" w:rsidRDefault="00B14799" w:rsidP="00B14799">
      <w:pPr>
        <w:spacing w:line="240" w:lineRule="auto"/>
        <w:ind w:left="0" w:firstLine="0"/>
        <w:rPr>
          <w:noProof w:val="0"/>
          <w:color w:val="000000" w:themeColor="text1"/>
          <w:sz w:val="20"/>
        </w:rPr>
      </w:pPr>
    </w:p>
    <w:p w14:paraId="338BA366"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701.  Performance Guarantee</w:t>
      </w:r>
    </w:p>
    <w:p w14:paraId="0F083CD3" w14:textId="77777777" w:rsidR="00B14799" w:rsidRPr="00B14799" w:rsidRDefault="00B14799" w:rsidP="00B14799">
      <w:pPr>
        <w:spacing w:line="240" w:lineRule="auto"/>
        <w:ind w:left="0" w:firstLine="0"/>
        <w:rPr>
          <w:noProof w:val="0"/>
          <w:color w:val="000000" w:themeColor="text1"/>
          <w:sz w:val="20"/>
        </w:rPr>
      </w:pPr>
    </w:p>
    <w:p w14:paraId="4A122A0B"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For SWM Site Plans that involve subdivision and land development, the applicant shall provide a financial guarantee to the Township for the timely installation and proper construction of all erosion and sediment control measures, stormwater management controls, stormwater management facilities, and BMPs, as required by the approved SWM Site Plan and this Ordinance.</w:t>
      </w:r>
    </w:p>
    <w:p w14:paraId="35E3B519" w14:textId="77777777" w:rsidR="00B14799" w:rsidRPr="00B14799" w:rsidRDefault="00B14799" w:rsidP="00B14799">
      <w:pPr>
        <w:spacing w:line="240" w:lineRule="auto"/>
        <w:ind w:left="0" w:firstLine="0"/>
        <w:rPr>
          <w:noProof w:val="0"/>
          <w:color w:val="000000" w:themeColor="text1"/>
          <w:sz w:val="20"/>
        </w:rPr>
      </w:pPr>
    </w:p>
    <w:p w14:paraId="7BA75665" w14:textId="77777777" w:rsidR="00B14799" w:rsidRPr="00B14799" w:rsidRDefault="00B14799" w:rsidP="00B14799">
      <w:pPr>
        <w:spacing w:line="240" w:lineRule="auto"/>
        <w:ind w:left="0" w:firstLine="0"/>
        <w:rPr>
          <w:noProof w:val="0"/>
          <w:color w:val="000000" w:themeColor="text1"/>
          <w:sz w:val="20"/>
        </w:rPr>
      </w:pPr>
    </w:p>
    <w:p w14:paraId="5DAA6A7C"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702.  Maintenance Responsibilities</w:t>
      </w:r>
    </w:p>
    <w:p w14:paraId="6DC3F262" w14:textId="77777777" w:rsidR="00B14799" w:rsidRPr="00B14799" w:rsidRDefault="00B14799" w:rsidP="00B14799">
      <w:pPr>
        <w:spacing w:line="240" w:lineRule="auto"/>
        <w:ind w:left="0" w:firstLine="0"/>
        <w:rPr>
          <w:noProof w:val="0"/>
          <w:color w:val="000000" w:themeColor="text1"/>
          <w:sz w:val="20"/>
        </w:rPr>
      </w:pPr>
    </w:p>
    <w:p w14:paraId="1136838E"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The SWM Site Plan for a site shall contain an Operation and Maintenance Plan prepared by the applicant and approved by the Township.  The Operation and Maintenance Plan shall describe how the permanent stormwater management facilities will be properly operated and maintained and shall outline required routine maintenance actions and schedules necessary to ensure proper operation of the BMPs.  No Regulated Activities shall commence until the Township approves the Operation and Maintenance Plan.</w:t>
      </w:r>
    </w:p>
    <w:p w14:paraId="73618C11" w14:textId="77777777" w:rsidR="00B14799" w:rsidRPr="00B14799" w:rsidRDefault="00B14799" w:rsidP="00B14799">
      <w:pPr>
        <w:spacing w:line="240" w:lineRule="auto"/>
        <w:ind w:left="0" w:firstLine="0"/>
        <w:rPr>
          <w:noProof w:val="0"/>
          <w:color w:val="000000" w:themeColor="text1"/>
          <w:sz w:val="20"/>
        </w:rPr>
      </w:pPr>
    </w:p>
    <w:p w14:paraId="00474BD6"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The SWM Site Plan for the site shall set forth the ownership of the stormwater management system and its components and establish responsibilities for the continuing operating and maintenance of all proposed stormwater management facilities.  Any of the following ownership arrangements may be used concerning the stormwater management system and its components:</w:t>
      </w:r>
    </w:p>
    <w:p w14:paraId="4A34F455" w14:textId="77777777" w:rsidR="00B14799" w:rsidRPr="00B14799" w:rsidRDefault="00B14799" w:rsidP="00B14799">
      <w:pPr>
        <w:spacing w:line="240" w:lineRule="auto"/>
        <w:ind w:left="0" w:firstLine="0"/>
        <w:rPr>
          <w:noProof w:val="0"/>
          <w:color w:val="000000" w:themeColor="text1"/>
          <w:sz w:val="20"/>
        </w:rPr>
      </w:pPr>
    </w:p>
    <w:p w14:paraId="6C8E456F"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 xml:space="preserve">Dedication.  The stormwater management system may be dedicated to and maintained by the Township, </w:t>
      </w:r>
      <w:bookmarkStart w:id="2" w:name="_Hlk22632456"/>
      <w:r w:rsidRPr="00B14799">
        <w:rPr>
          <w:noProof w:val="0"/>
          <w:color w:val="000000" w:themeColor="text1"/>
          <w:sz w:val="20"/>
        </w:rPr>
        <w:t>although the Township is not obligated to accept such dedication.</w:t>
      </w:r>
      <w:bookmarkEnd w:id="2"/>
    </w:p>
    <w:p w14:paraId="290A9269" w14:textId="77777777" w:rsidR="00B14799" w:rsidRPr="00B14799" w:rsidRDefault="00B14799" w:rsidP="00B14799">
      <w:pPr>
        <w:spacing w:line="240" w:lineRule="auto"/>
        <w:ind w:left="0" w:firstLine="0"/>
        <w:rPr>
          <w:noProof w:val="0"/>
          <w:color w:val="000000" w:themeColor="text1"/>
          <w:sz w:val="20"/>
        </w:rPr>
      </w:pPr>
    </w:p>
    <w:p w14:paraId="159F8CF4"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 xml:space="preserve">Association.  The stormwater management system may be owned and maintained by an appropriately established </w:t>
      </w:r>
      <w:proofErr w:type="gramStart"/>
      <w:r w:rsidRPr="00B14799">
        <w:rPr>
          <w:noProof w:val="0"/>
          <w:color w:val="000000" w:themeColor="text1"/>
          <w:sz w:val="20"/>
        </w:rPr>
        <w:t>homeowners</w:t>
      </w:r>
      <w:proofErr w:type="gramEnd"/>
      <w:r w:rsidRPr="00B14799">
        <w:rPr>
          <w:noProof w:val="0"/>
          <w:color w:val="000000" w:themeColor="text1"/>
          <w:sz w:val="20"/>
        </w:rPr>
        <w:t xml:space="preserve"> association or condominium association in lieu of Township ownership/maintenance.  The applicant must show that the association will be created in compliance with Pennsylvania law and will have the financial wherewithal to properly operate and maintain the system.  The Township may require the applicant to post an appropriate amount of financial security, as determined by the Township (generally ten percent (10%) of the </w:t>
      </w:r>
      <w:r w:rsidRPr="00B14799">
        <w:rPr>
          <w:noProof w:val="0"/>
          <w:color w:val="000000" w:themeColor="text1"/>
          <w:sz w:val="20"/>
        </w:rPr>
        <w:lastRenderedPageBreak/>
        <w:t>construction/installation costs of the system), to guarantee the proper operation and maintenance of the system by the association.</w:t>
      </w:r>
    </w:p>
    <w:p w14:paraId="24EF3912" w14:textId="77777777" w:rsidR="00B14799" w:rsidRPr="00B14799" w:rsidRDefault="00B14799" w:rsidP="00B14799">
      <w:pPr>
        <w:spacing w:line="240" w:lineRule="auto"/>
        <w:ind w:left="0" w:firstLine="0"/>
        <w:rPr>
          <w:noProof w:val="0"/>
          <w:color w:val="000000" w:themeColor="text1"/>
          <w:sz w:val="20"/>
        </w:rPr>
      </w:pPr>
    </w:p>
    <w:p w14:paraId="086D2582"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t>Private Ownership.  If a site is to be maintained in a single ownership or if the stormwater management system is to be privately owned and maintained, then the system may be owned and maintained by the owner of the completed development.  The Township may require the applicant to post an appropriate amount of financial security, as determined by the Township to guarantee the proper operation and maintenance of the system by this private owner.</w:t>
      </w:r>
    </w:p>
    <w:p w14:paraId="5E44A805" w14:textId="77777777" w:rsidR="00B14799" w:rsidRPr="00B14799" w:rsidRDefault="00B14799" w:rsidP="00B14799">
      <w:pPr>
        <w:spacing w:line="240" w:lineRule="auto"/>
        <w:ind w:left="0" w:firstLine="0"/>
        <w:rPr>
          <w:noProof w:val="0"/>
          <w:color w:val="000000" w:themeColor="text1"/>
          <w:sz w:val="20"/>
        </w:rPr>
      </w:pPr>
    </w:p>
    <w:p w14:paraId="0AEE9FB6" w14:textId="77777777" w:rsidR="00B14799" w:rsidRPr="00B14799" w:rsidRDefault="00B14799" w:rsidP="00B14799">
      <w:pPr>
        <w:tabs>
          <w:tab w:val="left" w:pos="547"/>
          <w:tab w:val="left" w:pos="1080"/>
          <w:tab w:val="left" w:pos="1627"/>
          <w:tab w:val="left" w:pos="2160"/>
        </w:tabs>
        <w:rPr>
          <w:noProof w:val="0"/>
          <w:color w:val="000000" w:themeColor="text1"/>
          <w:sz w:val="20"/>
        </w:rPr>
      </w:pPr>
      <w:r w:rsidRPr="00B14799">
        <w:rPr>
          <w:noProof w:val="0"/>
          <w:color w:val="000000" w:themeColor="text1"/>
          <w:sz w:val="20"/>
        </w:rPr>
        <w:t>C.</w:t>
      </w:r>
      <w:r w:rsidRPr="00B14799">
        <w:rPr>
          <w:noProof w:val="0"/>
          <w:color w:val="000000" w:themeColor="text1"/>
          <w:sz w:val="20"/>
        </w:rPr>
        <w:tab/>
        <w:t>The Township, upon recommendation of the Township Engineer, shall make the final determination on the continuing maintenance responsibilities prior to final approval of the SWM Site Plan.  The Township reserves the right anytime to accept the ownership and operating responsibility for all or part of the stormwater management system or any of its components.  The right of the Township to accept ownership in the future shall be stated in the operation and maintenance agreement.</w:t>
      </w:r>
    </w:p>
    <w:p w14:paraId="7F71BF10" w14:textId="77777777" w:rsidR="00B14799" w:rsidRPr="00B14799" w:rsidRDefault="00B14799" w:rsidP="00B14799">
      <w:pPr>
        <w:spacing w:line="240" w:lineRule="auto"/>
        <w:ind w:left="0" w:firstLine="0"/>
        <w:rPr>
          <w:noProof w:val="0"/>
          <w:color w:val="000000" w:themeColor="text1"/>
          <w:sz w:val="20"/>
        </w:rPr>
      </w:pPr>
    </w:p>
    <w:p w14:paraId="49BBC09F" w14:textId="77777777" w:rsidR="00B14799" w:rsidRPr="00B14799" w:rsidRDefault="00B14799" w:rsidP="00B14799">
      <w:pPr>
        <w:spacing w:line="240" w:lineRule="auto"/>
        <w:ind w:left="0" w:firstLine="0"/>
        <w:rPr>
          <w:noProof w:val="0"/>
          <w:color w:val="000000" w:themeColor="text1"/>
          <w:sz w:val="20"/>
        </w:rPr>
      </w:pPr>
    </w:p>
    <w:p w14:paraId="42D97EAF"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703.  Operation and Maintenance Agreements</w:t>
      </w:r>
    </w:p>
    <w:p w14:paraId="2CDDE122" w14:textId="77777777" w:rsidR="00B14799" w:rsidRPr="00B14799" w:rsidRDefault="00B14799" w:rsidP="00B14799">
      <w:pPr>
        <w:spacing w:line="240" w:lineRule="auto"/>
        <w:ind w:left="0" w:firstLine="0"/>
        <w:rPr>
          <w:noProof w:val="0"/>
          <w:color w:val="000000" w:themeColor="text1"/>
          <w:sz w:val="20"/>
        </w:rPr>
      </w:pPr>
    </w:p>
    <w:p w14:paraId="57129BDC" w14:textId="77777777" w:rsidR="00B14799" w:rsidRPr="00B14799" w:rsidRDefault="00B14799" w:rsidP="00B14799">
      <w:pPr>
        <w:spacing w:line="240" w:lineRule="auto"/>
        <w:ind w:left="360" w:hanging="360"/>
        <w:rPr>
          <w:bCs/>
          <w:noProof w:val="0"/>
          <w:color w:val="000000" w:themeColor="text1"/>
          <w:sz w:val="20"/>
        </w:rPr>
      </w:pPr>
      <w:r w:rsidRPr="00B14799">
        <w:rPr>
          <w:bCs/>
          <w:noProof w:val="0"/>
          <w:color w:val="000000" w:themeColor="text1"/>
          <w:sz w:val="20"/>
        </w:rPr>
        <w:t>A.</w:t>
      </w:r>
      <w:r w:rsidRPr="00B14799">
        <w:rPr>
          <w:bCs/>
          <w:noProof w:val="0"/>
          <w:color w:val="000000" w:themeColor="text1"/>
          <w:sz w:val="20"/>
        </w:rPr>
        <w:tab/>
        <w:t>Prior to final approval of the SWM Site Plan, the applicant shall sign an operation and maintenance agreement with the Township covering all stormwater management facilities that are to be privately owned and/or maintained.  This agreement shall be prepared by the Township Solicitor and recorded in the Bucks County Recorder of Deeds.  This agreement shall be transferred to any new owner of the property containing the stormwater management system.</w:t>
      </w:r>
    </w:p>
    <w:p w14:paraId="7FF21DD6" w14:textId="77777777" w:rsidR="00B14799" w:rsidRPr="00B14799" w:rsidRDefault="00B14799" w:rsidP="00B14799">
      <w:pPr>
        <w:spacing w:line="240" w:lineRule="auto"/>
        <w:ind w:left="0" w:firstLine="0"/>
        <w:rPr>
          <w:noProof w:val="0"/>
          <w:color w:val="000000" w:themeColor="text1"/>
          <w:sz w:val="20"/>
        </w:rPr>
      </w:pPr>
    </w:p>
    <w:p w14:paraId="066F8F8F" w14:textId="77777777" w:rsidR="00B14799" w:rsidRPr="00B14799" w:rsidRDefault="00B14799" w:rsidP="00B14799">
      <w:pPr>
        <w:spacing w:line="240" w:lineRule="auto"/>
        <w:ind w:left="360" w:hanging="360"/>
        <w:rPr>
          <w:bCs/>
          <w:noProof w:val="0"/>
          <w:color w:val="000000" w:themeColor="text1"/>
          <w:sz w:val="20"/>
        </w:rPr>
      </w:pPr>
      <w:r w:rsidRPr="00B14799">
        <w:rPr>
          <w:bCs/>
          <w:noProof w:val="0"/>
          <w:color w:val="000000" w:themeColor="text1"/>
          <w:sz w:val="20"/>
        </w:rPr>
        <w:t>B.</w:t>
      </w:r>
      <w:r w:rsidRPr="00B14799">
        <w:rPr>
          <w:bCs/>
          <w:noProof w:val="0"/>
          <w:color w:val="000000" w:themeColor="text1"/>
          <w:sz w:val="20"/>
        </w:rPr>
        <w:tab/>
        <w:t xml:space="preserve">The operation and maintenance agreement shall contain any and all provisions determined necessary to guarantee the </w:t>
      </w:r>
      <w:r w:rsidRPr="00B14799">
        <w:rPr>
          <w:noProof w:val="0"/>
          <w:color w:val="000000" w:themeColor="text1"/>
          <w:sz w:val="20"/>
        </w:rPr>
        <w:t>satisfactory</w:t>
      </w:r>
      <w:r w:rsidRPr="00B14799">
        <w:rPr>
          <w:bCs/>
          <w:noProof w:val="0"/>
          <w:color w:val="000000" w:themeColor="text1"/>
          <w:sz w:val="20"/>
        </w:rPr>
        <w:t xml:space="preserve"> maintenance of the stormwater management system and its component facilities proposed to be built on the site and/or in conjunction with the project.</w:t>
      </w:r>
    </w:p>
    <w:p w14:paraId="00E31B53" w14:textId="77777777" w:rsidR="00B14799" w:rsidRPr="00B14799" w:rsidRDefault="00B14799" w:rsidP="00B14799">
      <w:pPr>
        <w:spacing w:line="240" w:lineRule="auto"/>
        <w:ind w:left="0" w:firstLine="0"/>
        <w:rPr>
          <w:noProof w:val="0"/>
          <w:color w:val="000000" w:themeColor="text1"/>
          <w:sz w:val="20"/>
        </w:rPr>
      </w:pPr>
    </w:p>
    <w:p w14:paraId="239BDF60" w14:textId="77777777" w:rsidR="00B14799" w:rsidRPr="00B14799" w:rsidRDefault="00B14799" w:rsidP="00B14799">
      <w:pPr>
        <w:spacing w:line="240" w:lineRule="auto"/>
        <w:ind w:left="360" w:hanging="360"/>
        <w:rPr>
          <w:bCs/>
          <w:noProof w:val="0"/>
          <w:color w:val="000000" w:themeColor="text1"/>
          <w:sz w:val="20"/>
        </w:rPr>
      </w:pPr>
      <w:r w:rsidRPr="00B14799">
        <w:rPr>
          <w:bCs/>
          <w:noProof w:val="0"/>
          <w:color w:val="000000" w:themeColor="text1"/>
          <w:sz w:val="20"/>
        </w:rPr>
        <w:t>C.</w:t>
      </w:r>
      <w:r w:rsidRPr="00B14799">
        <w:rPr>
          <w:bCs/>
          <w:noProof w:val="0"/>
          <w:color w:val="000000" w:themeColor="text1"/>
          <w:sz w:val="20"/>
        </w:rPr>
        <w:tab/>
        <w:t>The owner of the property containing the stormwater management system is responsible for operation and maintenance (O&amp;M) of the SWM BMPs.  If the owner fails to adhere to the operation and maintenance agreement, the Township may perform the services required and recover all incurred costs and expenses for such service and work from the owner.  The Township may file a municipal lien against the property for the non-payment of these costs and expenses by the owner.</w:t>
      </w:r>
    </w:p>
    <w:p w14:paraId="2DD51D66" w14:textId="77777777" w:rsidR="00B14799" w:rsidRPr="00B14799" w:rsidRDefault="00B14799" w:rsidP="00B14799">
      <w:pPr>
        <w:spacing w:line="240" w:lineRule="auto"/>
        <w:ind w:left="0" w:firstLine="0"/>
        <w:rPr>
          <w:noProof w:val="0"/>
          <w:color w:val="000000" w:themeColor="text1"/>
          <w:sz w:val="20"/>
        </w:rPr>
      </w:pPr>
    </w:p>
    <w:p w14:paraId="63D5A7E2" w14:textId="77777777" w:rsidR="00B14799" w:rsidRPr="00B14799" w:rsidRDefault="00B14799" w:rsidP="00B14799">
      <w:pPr>
        <w:spacing w:line="240" w:lineRule="auto"/>
        <w:ind w:left="0" w:firstLine="0"/>
        <w:rPr>
          <w:noProof w:val="0"/>
          <w:color w:val="000000" w:themeColor="text1"/>
          <w:sz w:val="20"/>
        </w:rPr>
      </w:pPr>
    </w:p>
    <w:p w14:paraId="169678C9"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704.  Stormwater Management Easements</w:t>
      </w:r>
    </w:p>
    <w:p w14:paraId="25A47390" w14:textId="77777777" w:rsidR="00B14799" w:rsidRPr="00B14799" w:rsidRDefault="00B14799" w:rsidP="00B14799">
      <w:pPr>
        <w:spacing w:line="240" w:lineRule="auto"/>
        <w:ind w:left="0" w:firstLine="0"/>
        <w:rPr>
          <w:noProof w:val="0"/>
          <w:color w:val="000000" w:themeColor="text1"/>
          <w:sz w:val="20"/>
        </w:rPr>
      </w:pPr>
    </w:p>
    <w:p w14:paraId="30F22C29"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 xml:space="preserve">Fully executed stormwater management easements shall be provided by the owner of the site if necessary to provide access for inspection, maintenance, rehabilitation, repair, and replacement of stormwater management facilities and/or preservation of the stormwater management system, including, but not limited to, stormwater runoff conveyance, infiltration, and detention areas and facilities, as well as, flood routes for the 100-year storm event.  </w:t>
      </w:r>
      <w:proofErr w:type="gramStart"/>
      <w:r w:rsidRPr="00B14799">
        <w:rPr>
          <w:noProof w:val="0"/>
          <w:color w:val="000000" w:themeColor="text1"/>
          <w:sz w:val="20"/>
        </w:rPr>
        <w:t>These easement</w:t>
      </w:r>
      <w:proofErr w:type="gramEnd"/>
      <w:r w:rsidRPr="00B14799">
        <w:rPr>
          <w:noProof w:val="0"/>
          <w:color w:val="000000" w:themeColor="text1"/>
          <w:sz w:val="20"/>
        </w:rPr>
        <w:t xml:space="preserve"> shall be in a form approved by the Township Solicitor and may be part of the operation and agreement or set forth in a separate document.</w:t>
      </w:r>
    </w:p>
    <w:p w14:paraId="5594FA5C" w14:textId="77777777" w:rsidR="00B14799" w:rsidRPr="00B14799" w:rsidRDefault="00B14799" w:rsidP="00B14799">
      <w:pPr>
        <w:spacing w:line="240" w:lineRule="auto"/>
        <w:ind w:left="0" w:firstLine="0"/>
        <w:rPr>
          <w:noProof w:val="0"/>
          <w:color w:val="000000" w:themeColor="text1"/>
          <w:sz w:val="20"/>
        </w:rPr>
      </w:pPr>
    </w:p>
    <w:p w14:paraId="4F55709D"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Stormwater management easements are required for all areas used for off-site stormwater control unless a waiver is granted by the Township.</w:t>
      </w:r>
    </w:p>
    <w:p w14:paraId="1BCE2508" w14:textId="77777777" w:rsidR="00B14799" w:rsidRPr="00B14799" w:rsidRDefault="00B14799" w:rsidP="00B14799">
      <w:pPr>
        <w:spacing w:line="240" w:lineRule="auto"/>
        <w:ind w:left="0" w:firstLine="0"/>
        <w:rPr>
          <w:noProof w:val="0"/>
          <w:color w:val="000000" w:themeColor="text1"/>
          <w:sz w:val="20"/>
        </w:rPr>
      </w:pPr>
    </w:p>
    <w:p w14:paraId="4E6F7042"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 xml:space="preserve">All documents containing a stormwater management easement shall be recorded with the Bucks County </w:t>
      </w:r>
      <w:r w:rsidRPr="00B14799">
        <w:rPr>
          <w:bCs/>
          <w:noProof w:val="0"/>
          <w:color w:val="000000" w:themeColor="text1"/>
          <w:sz w:val="20"/>
        </w:rPr>
        <w:t>Recorder</w:t>
      </w:r>
      <w:r w:rsidRPr="00B14799">
        <w:rPr>
          <w:b/>
          <w:bCs/>
          <w:noProof w:val="0"/>
          <w:color w:val="000000" w:themeColor="text1"/>
          <w:sz w:val="20"/>
        </w:rPr>
        <w:t xml:space="preserve"> </w:t>
      </w:r>
      <w:r w:rsidRPr="00B14799">
        <w:rPr>
          <w:noProof w:val="0"/>
          <w:color w:val="000000" w:themeColor="text1"/>
          <w:sz w:val="20"/>
        </w:rPr>
        <w:t>of Deeds prior to issuance of a building permit or recordation of a subdivision or land development plan.</w:t>
      </w:r>
    </w:p>
    <w:p w14:paraId="24327157" w14:textId="77777777" w:rsidR="00B14799" w:rsidRPr="00B14799" w:rsidRDefault="00B14799" w:rsidP="00B14799">
      <w:pPr>
        <w:spacing w:line="240" w:lineRule="auto"/>
        <w:ind w:left="0" w:firstLine="0"/>
        <w:rPr>
          <w:noProof w:val="0"/>
          <w:color w:val="000000" w:themeColor="text1"/>
          <w:sz w:val="20"/>
        </w:rPr>
      </w:pPr>
    </w:p>
    <w:p w14:paraId="3E32D685" w14:textId="77777777" w:rsidR="00B14799" w:rsidRPr="00B14799" w:rsidRDefault="00B14799" w:rsidP="00B14799">
      <w:pPr>
        <w:spacing w:line="240" w:lineRule="auto"/>
        <w:ind w:left="0" w:firstLine="0"/>
        <w:rPr>
          <w:noProof w:val="0"/>
          <w:color w:val="000000" w:themeColor="text1"/>
          <w:sz w:val="20"/>
        </w:rPr>
      </w:pPr>
    </w:p>
    <w:p w14:paraId="3F5C83D5"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br w:type="page"/>
      </w:r>
    </w:p>
    <w:p w14:paraId="5B3A6236"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lastRenderedPageBreak/>
        <w:t>Section 705.  Municipal Stormwater Maintenance Fund</w:t>
      </w:r>
    </w:p>
    <w:p w14:paraId="69D697AB" w14:textId="77777777" w:rsidR="00B14799" w:rsidRPr="00B14799" w:rsidRDefault="00B14799" w:rsidP="00B14799">
      <w:pPr>
        <w:spacing w:line="240" w:lineRule="auto"/>
        <w:ind w:left="0" w:firstLine="0"/>
        <w:rPr>
          <w:noProof w:val="0"/>
          <w:color w:val="000000" w:themeColor="text1"/>
          <w:sz w:val="20"/>
        </w:rPr>
      </w:pPr>
    </w:p>
    <w:p w14:paraId="68856418" w14:textId="77777777" w:rsidR="00B14799" w:rsidRPr="00B14799" w:rsidRDefault="00B14799" w:rsidP="00B14799">
      <w:pPr>
        <w:spacing w:line="240" w:lineRule="auto"/>
        <w:ind w:left="360" w:hanging="360"/>
        <w:rPr>
          <w:bCs/>
          <w:noProof w:val="0"/>
          <w:color w:val="000000" w:themeColor="text1"/>
          <w:sz w:val="20"/>
        </w:rPr>
      </w:pPr>
      <w:r w:rsidRPr="00B14799">
        <w:rPr>
          <w:bCs/>
          <w:noProof w:val="0"/>
          <w:color w:val="000000" w:themeColor="text1"/>
          <w:sz w:val="20"/>
        </w:rPr>
        <w:t>A.</w:t>
      </w:r>
      <w:r w:rsidRPr="00B14799">
        <w:rPr>
          <w:bCs/>
          <w:noProof w:val="0"/>
          <w:color w:val="000000" w:themeColor="text1"/>
          <w:sz w:val="20"/>
        </w:rPr>
        <w:tab/>
        <w:t>All applicants for subdivision or land development approval shall be required to pay a specified amount to the Township Stormwater Maintenance Fund to help defray costs of periodic inspections and/or maintenance expenses.  The amount of the deposit shall be determined as follows:</w:t>
      </w:r>
    </w:p>
    <w:p w14:paraId="605DD8EA" w14:textId="77777777" w:rsidR="00B14799" w:rsidRPr="00B14799" w:rsidRDefault="00B14799" w:rsidP="00B14799">
      <w:pPr>
        <w:spacing w:line="240" w:lineRule="auto"/>
        <w:ind w:left="0" w:firstLine="0"/>
        <w:rPr>
          <w:noProof w:val="0"/>
          <w:color w:val="000000" w:themeColor="text1"/>
          <w:sz w:val="20"/>
        </w:rPr>
      </w:pPr>
    </w:p>
    <w:p w14:paraId="0B576DF1" w14:textId="77777777" w:rsidR="00B14799" w:rsidRPr="00B14799" w:rsidRDefault="00B14799" w:rsidP="00B14799">
      <w:pPr>
        <w:spacing w:line="240" w:lineRule="auto"/>
        <w:ind w:left="720" w:hanging="360"/>
        <w:rPr>
          <w:bCs/>
          <w:noProof w:val="0"/>
          <w:color w:val="000000" w:themeColor="text1"/>
          <w:sz w:val="20"/>
        </w:rPr>
      </w:pPr>
      <w:r w:rsidRPr="00B14799">
        <w:rPr>
          <w:bCs/>
          <w:noProof w:val="0"/>
          <w:color w:val="000000" w:themeColor="text1"/>
          <w:sz w:val="20"/>
        </w:rPr>
        <w:t>1.</w:t>
      </w:r>
      <w:r w:rsidRPr="00B14799">
        <w:rPr>
          <w:bCs/>
          <w:noProof w:val="0"/>
          <w:color w:val="000000" w:themeColor="text1"/>
          <w:sz w:val="20"/>
        </w:rPr>
        <w:tab/>
        <w:t xml:space="preserve">If the stormwater management system or component thereof is to be owned and maintained by any person or entity other than the Township, the deposit shall cover the cost of </w:t>
      </w:r>
      <w:r w:rsidRPr="00B14799">
        <w:rPr>
          <w:noProof w:val="0"/>
          <w:color w:val="000000" w:themeColor="text1"/>
          <w:sz w:val="20"/>
        </w:rPr>
        <w:t>periodic</w:t>
      </w:r>
      <w:r w:rsidRPr="00B14799">
        <w:rPr>
          <w:bCs/>
          <w:noProof w:val="0"/>
          <w:color w:val="000000" w:themeColor="text1"/>
          <w:sz w:val="20"/>
        </w:rPr>
        <w:t xml:space="preserve"> inspections performed by the Township for a period of twenty (20) years, as estimated by the applicant and approved by the Township.</w:t>
      </w:r>
    </w:p>
    <w:p w14:paraId="34215D5D" w14:textId="77777777" w:rsidR="00B14799" w:rsidRPr="00B14799" w:rsidRDefault="00B14799" w:rsidP="00B14799">
      <w:pPr>
        <w:spacing w:line="240" w:lineRule="auto"/>
        <w:ind w:left="0" w:firstLine="0"/>
        <w:rPr>
          <w:noProof w:val="0"/>
          <w:color w:val="000000" w:themeColor="text1"/>
          <w:sz w:val="20"/>
        </w:rPr>
      </w:pPr>
    </w:p>
    <w:p w14:paraId="7F079611" w14:textId="77777777" w:rsidR="00B14799" w:rsidRPr="00B14799" w:rsidRDefault="00B14799" w:rsidP="00B14799">
      <w:pPr>
        <w:spacing w:line="240" w:lineRule="auto"/>
        <w:ind w:left="720" w:hanging="360"/>
        <w:rPr>
          <w:noProof w:val="0"/>
          <w:color w:val="000000" w:themeColor="text1"/>
          <w:sz w:val="20"/>
        </w:rPr>
      </w:pPr>
      <w:r w:rsidRPr="00B14799">
        <w:rPr>
          <w:bCs/>
          <w:noProof w:val="0"/>
          <w:color w:val="000000" w:themeColor="text1"/>
          <w:sz w:val="20"/>
        </w:rPr>
        <w:t>2.</w:t>
      </w:r>
      <w:r w:rsidRPr="00B14799">
        <w:rPr>
          <w:bCs/>
          <w:noProof w:val="0"/>
          <w:color w:val="000000" w:themeColor="text1"/>
          <w:sz w:val="20"/>
        </w:rPr>
        <w:tab/>
        <w:t xml:space="preserve">If the stormwater management system or component thereof is to be owned and maintained by the </w:t>
      </w:r>
      <w:r w:rsidRPr="00B14799">
        <w:rPr>
          <w:noProof w:val="0"/>
          <w:color w:val="000000" w:themeColor="text1"/>
          <w:sz w:val="20"/>
        </w:rPr>
        <w:t>Township</w:t>
      </w:r>
      <w:r w:rsidRPr="00B14799">
        <w:rPr>
          <w:bCs/>
          <w:noProof w:val="0"/>
          <w:color w:val="000000" w:themeColor="text1"/>
          <w:sz w:val="20"/>
        </w:rPr>
        <w:t>, the deposit shall cover the estimated costs for maintenance and inspections for twenty (20) years, as estimated by the applicant and approved by the Township.</w:t>
      </w:r>
    </w:p>
    <w:p w14:paraId="61150FD9" w14:textId="77777777" w:rsidR="00B14799" w:rsidRPr="00B14799" w:rsidRDefault="00B14799" w:rsidP="00B14799">
      <w:pPr>
        <w:spacing w:line="240" w:lineRule="auto"/>
        <w:ind w:left="0" w:firstLine="0"/>
        <w:rPr>
          <w:noProof w:val="0"/>
          <w:color w:val="000000" w:themeColor="text1"/>
          <w:sz w:val="20"/>
        </w:rPr>
      </w:pPr>
    </w:p>
    <w:p w14:paraId="000DD379"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If a stormwater management facility is proposed that also serves as a public recreation facility (e.g. ballfield, pond), the Township may, but is not required to, reduce or waive the amount of the maintenance fund deposit based upon the value of this provided stormwater management.</w:t>
      </w:r>
    </w:p>
    <w:p w14:paraId="2D76820E" w14:textId="77777777" w:rsidR="00B14799" w:rsidRPr="00B14799" w:rsidRDefault="00B14799" w:rsidP="00B14799">
      <w:pPr>
        <w:spacing w:line="240" w:lineRule="auto"/>
        <w:ind w:left="0" w:firstLine="0"/>
        <w:rPr>
          <w:noProof w:val="0"/>
          <w:color w:val="000000" w:themeColor="text1"/>
          <w:sz w:val="20"/>
        </w:rPr>
      </w:pPr>
    </w:p>
    <w:p w14:paraId="3668164D" w14:textId="77777777" w:rsidR="00B14799" w:rsidRPr="00B14799" w:rsidRDefault="00B14799" w:rsidP="00B14799">
      <w:pPr>
        <w:spacing w:line="240" w:lineRule="auto"/>
        <w:ind w:left="360" w:hanging="360"/>
        <w:rPr>
          <w:noProof w:val="0"/>
          <w:color w:val="000000" w:themeColor="text1"/>
          <w:sz w:val="20"/>
        </w:rPr>
      </w:pPr>
      <w:bookmarkStart w:id="3" w:name="_Toc80606511"/>
      <w:bookmarkStart w:id="4" w:name="_Toc80607283"/>
      <w:bookmarkStart w:id="5" w:name="_Toc81640101"/>
      <w:bookmarkStart w:id="6" w:name="_Toc81640524"/>
      <w:r w:rsidRPr="00B14799">
        <w:rPr>
          <w:noProof w:val="0"/>
          <w:color w:val="000000" w:themeColor="text1"/>
          <w:sz w:val="20"/>
        </w:rPr>
        <w:t>C.</w:t>
      </w:r>
      <w:r w:rsidRPr="00B14799">
        <w:rPr>
          <w:noProof w:val="0"/>
          <w:color w:val="000000" w:themeColor="text1"/>
          <w:sz w:val="20"/>
        </w:rPr>
        <w:tab/>
      </w:r>
      <w:bookmarkStart w:id="7" w:name="_Toc80606512"/>
      <w:bookmarkStart w:id="8" w:name="_Toc80607284"/>
      <w:bookmarkStart w:id="9" w:name="_Toc81640102"/>
      <w:bookmarkStart w:id="10" w:name="_Toc81640525"/>
      <w:bookmarkEnd w:id="3"/>
      <w:bookmarkEnd w:id="4"/>
      <w:bookmarkEnd w:id="5"/>
      <w:bookmarkEnd w:id="6"/>
      <w:r w:rsidRPr="00B14799">
        <w:rPr>
          <w:noProof w:val="0"/>
          <w:color w:val="000000" w:themeColor="text1"/>
          <w:sz w:val="20"/>
        </w:rPr>
        <w:t>The Township shall require applicants to pay a fee to the Township Stormwater Maintenance Fund to cover unforeseen stormwater related problems which may arise from the land development and earth disturbance of the site.</w:t>
      </w:r>
      <w:bookmarkEnd w:id="7"/>
      <w:bookmarkEnd w:id="8"/>
      <w:bookmarkEnd w:id="9"/>
      <w:bookmarkEnd w:id="10"/>
    </w:p>
    <w:p w14:paraId="522C4676" w14:textId="77777777" w:rsidR="00B14799" w:rsidRPr="00B14799" w:rsidRDefault="00B14799" w:rsidP="00B14799">
      <w:pPr>
        <w:spacing w:line="240" w:lineRule="auto"/>
        <w:ind w:left="0" w:firstLine="0"/>
        <w:rPr>
          <w:noProof w:val="0"/>
          <w:color w:val="000000" w:themeColor="text1"/>
          <w:sz w:val="20"/>
        </w:rPr>
      </w:pPr>
    </w:p>
    <w:p w14:paraId="07980971"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t>If at some future time a stormwater management facility (whether publicly or privately owned) is eliminated due to the installation of storm sewers or other facilities, the unused portion of the Township Stormwater Maintenance Fund deposit related to the maintenance or inspection of this eliminated facility will used for the maintenance or inspection of these newly installed storm sewers or other facilities.</w:t>
      </w:r>
    </w:p>
    <w:p w14:paraId="6EAEEF17" w14:textId="77777777" w:rsidR="00B14799" w:rsidRPr="00B14799" w:rsidRDefault="00B14799" w:rsidP="00B14799">
      <w:pPr>
        <w:spacing w:line="240" w:lineRule="auto"/>
        <w:ind w:left="0" w:firstLine="0"/>
        <w:rPr>
          <w:noProof w:val="0"/>
          <w:color w:val="000000" w:themeColor="text1"/>
          <w:sz w:val="20"/>
        </w:rPr>
      </w:pPr>
    </w:p>
    <w:p w14:paraId="48174AA7" w14:textId="77777777" w:rsidR="00B14799" w:rsidRPr="00B14799" w:rsidRDefault="00B14799" w:rsidP="00B14799">
      <w:pPr>
        <w:spacing w:line="240" w:lineRule="auto"/>
        <w:ind w:left="0" w:firstLine="0"/>
        <w:rPr>
          <w:noProof w:val="0"/>
          <w:color w:val="000000" w:themeColor="text1"/>
          <w:sz w:val="20"/>
        </w:rPr>
      </w:pPr>
    </w:p>
    <w:p w14:paraId="4097C7E7"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ARTICLE VIII – PROHIBITIONS</w:t>
      </w:r>
    </w:p>
    <w:p w14:paraId="19DCBD97" w14:textId="77777777" w:rsidR="00B14799" w:rsidRPr="00B14799" w:rsidRDefault="00B14799" w:rsidP="00B14799">
      <w:pPr>
        <w:spacing w:line="240" w:lineRule="auto"/>
        <w:ind w:left="0" w:firstLine="0"/>
        <w:rPr>
          <w:noProof w:val="0"/>
          <w:color w:val="000000" w:themeColor="text1"/>
          <w:sz w:val="20"/>
        </w:rPr>
      </w:pPr>
    </w:p>
    <w:p w14:paraId="44620712"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801.  Prohibited Discharges and Connections</w:t>
      </w:r>
    </w:p>
    <w:p w14:paraId="7FB626BC" w14:textId="77777777" w:rsidR="00B14799" w:rsidRPr="00B14799" w:rsidRDefault="00B14799" w:rsidP="00B14799">
      <w:pPr>
        <w:spacing w:line="240" w:lineRule="auto"/>
        <w:ind w:left="0" w:firstLine="0"/>
        <w:rPr>
          <w:noProof w:val="0"/>
          <w:color w:val="000000" w:themeColor="text1"/>
          <w:sz w:val="20"/>
        </w:rPr>
      </w:pPr>
    </w:p>
    <w:p w14:paraId="09F8FB67"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Any drain or conveyance, whether on the surface or subsurface, that allows any non-stormwater discharge, including, but not limited to, sewage, process wastewater, or wash water, to enter a regulated small MS4 or the surface waters of this Commonwealth is prohibited.</w:t>
      </w:r>
    </w:p>
    <w:p w14:paraId="2FD150B2" w14:textId="77777777" w:rsidR="00B14799" w:rsidRPr="00B14799" w:rsidRDefault="00B14799" w:rsidP="00B14799">
      <w:pPr>
        <w:spacing w:line="240" w:lineRule="auto"/>
        <w:ind w:left="0" w:firstLine="0"/>
        <w:rPr>
          <w:noProof w:val="0"/>
          <w:color w:val="000000" w:themeColor="text1"/>
          <w:sz w:val="20"/>
        </w:rPr>
      </w:pPr>
    </w:p>
    <w:p w14:paraId="0C1191F0"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No person shall allow, or cause to allow, discharges into a regulated small MS4, or discharges into Waters of this Commonwealth, which are not composed entirely of stormwater, except as provided in paragraph C below.  Discharges authorized under a state or federal permit do not fall under this prohibition.</w:t>
      </w:r>
    </w:p>
    <w:p w14:paraId="19184C6D" w14:textId="77777777" w:rsidR="00B14799" w:rsidRPr="00B14799" w:rsidRDefault="00B14799" w:rsidP="00B14799">
      <w:pPr>
        <w:spacing w:line="240" w:lineRule="auto"/>
        <w:ind w:left="0" w:firstLine="0"/>
        <w:rPr>
          <w:noProof w:val="0"/>
          <w:color w:val="000000" w:themeColor="text1"/>
          <w:sz w:val="20"/>
        </w:rPr>
      </w:pPr>
    </w:p>
    <w:p w14:paraId="5438B9D4"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The following discharges are authorized unless they are determined by the Township to be significant contributors to pollution of a regulated small MS4 or to the waters of this Commonwealth.</w:t>
      </w:r>
    </w:p>
    <w:p w14:paraId="1F3DD7C1" w14:textId="77777777" w:rsidR="00B14799" w:rsidRPr="00B14799" w:rsidRDefault="00B14799" w:rsidP="00B14799">
      <w:pPr>
        <w:spacing w:line="240" w:lineRule="auto"/>
        <w:ind w:left="0" w:firstLine="0"/>
        <w:rPr>
          <w:noProof w:val="0"/>
          <w:color w:val="000000" w:themeColor="text1"/>
          <w:sz w:val="20"/>
        </w:rPr>
      </w:pPr>
    </w:p>
    <w:p w14:paraId="228AC382"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Discharges or flows from firefighting activities.</w:t>
      </w:r>
    </w:p>
    <w:p w14:paraId="407B1523" w14:textId="77777777" w:rsidR="00B14799" w:rsidRPr="00B14799" w:rsidRDefault="00B14799" w:rsidP="00B14799">
      <w:pPr>
        <w:spacing w:line="240" w:lineRule="auto"/>
        <w:ind w:left="0" w:firstLine="0"/>
        <w:rPr>
          <w:noProof w:val="0"/>
          <w:color w:val="000000" w:themeColor="text1"/>
          <w:sz w:val="20"/>
        </w:rPr>
      </w:pPr>
    </w:p>
    <w:p w14:paraId="4CE6C16C"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 xml:space="preserve">Discharges from potable water sources including water line flushing and fire hydrant </w:t>
      </w:r>
      <w:proofErr w:type="gramStart"/>
      <w:r w:rsidRPr="00B14799">
        <w:rPr>
          <w:noProof w:val="0"/>
          <w:color w:val="000000" w:themeColor="text1"/>
          <w:sz w:val="20"/>
        </w:rPr>
        <w:t>flushing, if</w:t>
      </w:r>
      <w:proofErr w:type="gramEnd"/>
      <w:r w:rsidRPr="00B14799">
        <w:rPr>
          <w:noProof w:val="0"/>
          <w:color w:val="000000" w:themeColor="text1"/>
          <w:sz w:val="20"/>
        </w:rPr>
        <w:t xml:space="preserve"> such discharges do not contain detectable concentrations of Total Residual Chlorine (TRC).</w:t>
      </w:r>
    </w:p>
    <w:p w14:paraId="4B9720AE" w14:textId="77777777" w:rsidR="00B14799" w:rsidRPr="00B14799" w:rsidRDefault="00B14799" w:rsidP="00B14799">
      <w:pPr>
        <w:spacing w:line="240" w:lineRule="auto"/>
        <w:ind w:left="0" w:firstLine="0"/>
        <w:rPr>
          <w:noProof w:val="0"/>
          <w:color w:val="000000" w:themeColor="text1"/>
          <w:sz w:val="20"/>
        </w:rPr>
      </w:pPr>
    </w:p>
    <w:p w14:paraId="7FCD81E2"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t>Non-contaminated irrigation water, water from lawn maintenance, landscape drainage, and flows from riparian habitats and wetlands.</w:t>
      </w:r>
    </w:p>
    <w:p w14:paraId="09FCB0AB" w14:textId="77777777" w:rsidR="00B14799" w:rsidRPr="00B14799" w:rsidRDefault="00B14799" w:rsidP="00B14799">
      <w:pPr>
        <w:spacing w:line="240" w:lineRule="auto"/>
        <w:ind w:left="0" w:firstLine="0"/>
        <w:rPr>
          <w:noProof w:val="0"/>
          <w:color w:val="000000" w:themeColor="text1"/>
          <w:sz w:val="20"/>
        </w:rPr>
      </w:pPr>
    </w:p>
    <w:p w14:paraId="3E124373"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4.</w:t>
      </w:r>
      <w:r w:rsidRPr="00B14799">
        <w:rPr>
          <w:noProof w:val="0"/>
          <w:color w:val="000000" w:themeColor="text1"/>
          <w:sz w:val="20"/>
        </w:rPr>
        <w:tab/>
        <w:t>Diverted stream flows and springs.</w:t>
      </w:r>
    </w:p>
    <w:p w14:paraId="5DB25683" w14:textId="77777777" w:rsidR="00B14799" w:rsidRPr="00B14799" w:rsidRDefault="00B14799" w:rsidP="00B14799">
      <w:pPr>
        <w:spacing w:line="240" w:lineRule="auto"/>
        <w:ind w:left="0" w:firstLine="0"/>
        <w:rPr>
          <w:noProof w:val="0"/>
          <w:color w:val="000000" w:themeColor="text1"/>
          <w:sz w:val="20"/>
        </w:rPr>
      </w:pPr>
    </w:p>
    <w:p w14:paraId="1DADC139"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lastRenderedPageBreak/>
        <w:t>5.</w:t>
      </w:r>
      <w:r w:rsidRPr="00B14799">
        <w:rPr>
          <w:noProof w:val="0"/>
          <w:color w:val="000000" w:themeColor="text1"/>
          <w:sz w:val="20"/>
        </w:rPr>
        <w:tab/>
        <w:t>Non-contaminated pumped ground water and water from foundation and footing drains and crawl space pumps.</w:t>
      </w:r>
    </w:p>
    <w:p w14:paraId="2DDA752F" w14:textId="77777777" w:rsidR="00B14799" w:rsidRPr="00B14799" w:rsidRDefault="00B14799" w:rsidP="00B14799">
      <w:pPr>
        <w:spacing w:line="240" w:lineRule="auto"/>
        <w:ind w:left="0" w:firstLine="0"/>
        <w:rPr>
          <w:noProof w:val="0"/>
          <w:color w:val="000000" w:themeColor="text1"/>
          <w:sz w:val="20"/>
        </w:rPr>
      </w:pPr>
    </w:p>
    <w:p w14:paraId="30CE5EDF"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6.</w:t>
      </w:r>
      <w:r w:rsidRPr="00B14799">
        <w:rPr>
          <w:noProof w:val="0"/>
          <w:color w:val="000000" w:themeColor="text1"/>
          <w:sz w:val="20"/>
        </w:rPr>
        <w:tab/>
        <w:t>Non-contaminated HVAC condensation and water from geothermal systems.</w:t>
      </w:r>
    </w:p>
    <w:p w14:paraId="781A5FD5" w14:textId="77777777" w:rsidR="00B14799" w:rsidRPr="00B14799" w:rsidRDefault="00B14799" w:rsidP="00B14799">
      <w:pPr>
        <w:spacing w:line="240" w:lineRule="auto"/>
        <w:ind w:left="0" w:firstLine="0"/>
        <w:rPr>
          <w:noProof w:val="0"/>
          <w:color w:val="000000" w:themeColor="text1"/>
          <w:sz w:val="20"/>
        </w:rPr>
      </w:pPr>
    </w:p>
    <w:p w14:paraId="26DB71E1"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7.</w:t>
      </w:r>
      <w:r w:rsidRPr="00B14799">
        <w:rPr>
          <w:noProof w:val="0"/>
          <w:color w:val="000000" w:themeColor="text1"/>
          <w:sz w:val="20"/>
        </w:rPr>
        <w:tab/>
        <w:t>Residential (i.e. not commercial) vehicle wash water where cleaning agents are not utilized.</w:t>
      </w:r>
    </w:p>
    <w:p w14:paraId="4BAC962F" w14:textId="77777777" w:rsidR="00B14799" w:rsidRPr="00B14799" w:rsidRDefault="00B14799" w:rsidP="00B14799">
      <w:pPr>
        <w:spacing w:line="240" w:lineRule="auto"/>
        <w:ind w:left="0" w:firstLine="0"/>
        <w:rPr>
          <w:noProof w:val="0"/>
          <w:color w:val="000000" w:themeColor="text1"/>
          <w:sz w:val="20"/>
        </w:rPr>
      </w:pPr>
    </w:p>
    <w:p w14:paraId="370A73EC"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8.</w:t>
      </w:r>
      <w:r w:rsidRPr="00B14799">
        <w:rPr>
          <w:noProof w:val="0"/>
          <w:color w:val="000000" w:themeColor="text1"/>
          <w:sz w:val="20"/>
        </w:rPr>
        <w:tab/>
        <w:t xml:space="preserve">Non-contaminated hydrostatic test water </w:t>
      </w:r>
      <w:proofErr w:type="gramStart"/>
      <w:r w:rsidRPr="00B14799">
        <w:rPr>
          <w:noProof w:val="0"/>
          <w:color w:val="000000" w:themeColor="text1"/>
          <w:sz w:val="20"/>
        </w:rPr>
        <w:t>discharges, if</w:t>
      </w:r>
      <w:proofErr w:type="gramEnd"/>
      <w:r w:rsidRPr="00B14799">
        <w:rPr>
          <w:noProof w:val="0"/>
          <w:color w:val="000000" w:themeColor="text1"/>
          <w:sz w:val="20"/>
        </w:rPr>
        <w:t xml:space="preserve"> such discharges do not contain detectable concentrations of TRC.</w:t>
      </w:r>
    </w:p>
    <w:p w14:paraId="270DFF53" w14:textId="77777777" w:rsidR="00B14799" w:rsidRPr="00B14799" w:rsidRDefault="00B14799" w:rsidP="00B14799">
      <w:pPr>
        <w:spacing w:line="240" w:lineRule="auto"/>
        <w:ind w:left="0" w:firstLine="0"/>
        <w:rPr>
          <w:noProof w:val="0"/>
          <w:color w:val="000000" w:themeColor="text1"/>
          <w:sz w:val="20"/>
        </w:rPr>
      </w:pPr>
    </w:p>
    <w:p w14:paraId="5F08DDC8"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t>In the event that the Township or DEP determines that any of the discharges identified in Subsection C significantly contribute pollutants to a regulated small MS4 or to the Waters of this Commonwealth, the Township or DEP will notify the responsible person(s) to cease the discharge.</w:t>
      </w:r>
    </w:p>
    <w:p w14:paraId="72311832" w14:textId="77777777" w:rsidR="00B14799" w:rsidRPr="00B14799" w:rsidRDefault="00B14799" w:rsidP="00B14799">
      <w:pPr>
        <w:spacing w:line="240" w:lineRule="auto"/>
        <w:ind w:left="0" w:firstLine="0"/>
        <w:rPr>
          <w:noProof w:val="0"/>
          <w:color w:val="000000" w:themeColor="text1"/>
          <w:sz w:val="20"/>
        </w:rPr>
      </w:pPr>
    </w:p>
    <w:p w14:paraId="607A2E7F" w14:textId="77777777" w:rsidR="00B14799" w:rsidRPr="00B14799" w:rsidRDefault="00B14799" w:rsidP="00B14799">
      <w:pPr>
        <w:spacing w:line="240" w:lineRule="auto"/>
        <w:ind w:left="0" w:firstLine="0"/>
        <w:rPr>
          <w:noProof w:val="0"/>
          <w:color w:val="000000" w:themeColor="text1"/>
          <w:sz w:val="20"/>
        </w:rPr>
      </w:pPr>
    </w:p>
    <w:p w14:paraId="4A56B38D"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802.  Roof Drains and Sump Pumps</w:t>
      </w:r>
    </w:p>
    <w:p w14:paraId="7B32F3E6" w14:textId="77777777" w:rsidR="00B14799" w:rsidRPr="00B14799" w:rsidRDefault="00B14799" w:rsidP="00B14799">
      <w:pPr>
        <w:spacing w:line="240" w:lineRule="auto"/>
        <w:ind w:left="0" w:firstLine="0"/>
        <w:rPr>
          <w:noProof w:val="0"/>
          <w:color w:val="000000" w:themeColor="text1"/>
          <w:sz w:val="20"/>
        </w:rPr>
      </w:pPr>
    </w:p>
    <w:p w14:paraId="6CC3A9ED"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Roof drains and sump pumps shall discharge to infiltration areas or vegetative BMPs and to the maximum extent practicable satisfy the criteria for disconnected impervious areas (DIAs), except as described in the other provisions of this Section.</w:t>
      </w:r>
    </w:p>
    <w:p w14:paraId="295ACE2D" w14:textId="77777777" w:rsidR="00B14799" w:rsidRPr="00B14799" w:rsidRDefault="00B14799" w:rsidP="00B14799">
      <w:pPr>
        <w:spacing w:line="240" w:lineRule="auto"/>
        <w:ind w:left="0" w:firstLine="0"/>
        <w:rPr>
          <w:noProof w:val="0"/>
          <w:color w:val="000000" w:themeColor="text1"/>
          <w:sz w:val="20"/>
        </w:rPr>
      </w:pPr>
    </w:p>
    <w:p w14:paraId="1BA46F8A"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 xml:space="preserve">Roof drains and sump pumps shall not be connected to streets </w:t>
      </w:r>
      <w:r w:rsidRPr="00B14799">
        <w:rPr>
          <w:bCs/>
          <w:noProof w:val="0"/>
          <w:color w:val="000000" w:themeColor="text1"/>
          <w:sz w:val="20"/>
        </w:rPr>
        <w:t>through the curb or to</w:t>
      </w:r>
      <w:r w:rsidRPr="00B14799">
        <w:rPr>
          <w:b/>
          <w:bCs/>
          <w:noProof w:val="0"/>
          <w:color w:val="000000" w:themeColor="text1"/>
          <w:sz w:val="20"/>
        </w:rPr>
        <w:t xml:space="preserve"> </w:t>
      </w:r>
      <w:r w:rsidRPr="00B14799">
        <w:rPr>
          <w:noProof w:val="0"/>
          <w:color w:val="000000" w:themeColor="text1"/>
          <w:sz w:val="20"/>
        </w:rPr>
        <w:t>sanitary sewers</w:t>
      </w:r>
      <w:r w:rsidRPr="00B14799">
        <w:rPr>
          <w:b/>
          <w:bCs/>
          <w:noProof w:val="0"/>
          <w:color w:val="000000" w:themeColor="text1"/>
          <w:sz w:val="20"/>
        </w:rPr>
        <w:t xml:space="preserve">; </w:t>
      </w:r>
      <w:r w:rsidRPr="00B14799">
        <w:rPr>
          <w:bCs/>
          <w:noProof w:val="0"/>
          <w:color w:val="000000" w:themeColor="text1"/>
          <w:sz w:val="20"/>
        </w:rPr>
        <w:t>and</w:t>
      </w:r>
      <w:r w:rsidRPr="00B14799">
        <w:rPr>
          <w:b/>
          <w:bCs/>
          <w:noProof w:val="0"/>
          <w:color w:val="000000" w:themeColor="text1"/>
          <w:sz w:val="20"/>
        </w:rPr>
        <w:t xml:space="preserve"> </w:t>
      </w:r>
      <w:r w:rsidRPr="00B14799">
        <w:rPr>
          <w:bCs/>
          <w:noProof w:val="0"/>
          <w:color w:val="000000" w:themeColor="text1"/>
          <w:sz w:val="20"/>
        </w:rPr>
        <w:t xml:space="preserve">shall only be connected to storm sewer or swales (located within an easement) </w:t>
      </w:r>
      <w:r w:rsidRPr="00B14799">
        <w:rPr>
          <w:noProof w:val="0"/>
          <w:color w:val="000000" w:themeColor="text1"/>
          <w:sz w:val="20"/>
        </w:rPr>
        <w:t>when designed as part of a stormwater BMP.</w:t>
      </w:r>
    </w:p>
    <w:p w14:paraId="0E57B6C9" w14:textId="77777777" w:rsidR="00B14799" w:rsidRPr="00B14799" w:rsidRDefault="00B14799" w:rsidP="00B14799">
      <w:pPr>
        <w:spacing w:line="240" w:lineRule="auto"/>
        <w:ind w:left="0" w:firstLine="0"/>
        <w:rPr>
          <w:noProof w:val="0"/>
          <w:color w:val="000000" w:themeColor="text1"/>
          <w:sz w:val="20"/>
        </w:rPr>
      </w:pPr>
    </w:p>
    <w:p w14:paraId="560BF298"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 xml:space="preserve">On lots </w:t>
      </w:r>
      <w:r w:rsidR="00C42746">
        <w:rPr>
          <w:noProof w:val="0"/>
          <w:color w:val="000000" w:themeColor="text1"/>
          <w:sz w:val="20"/>
        </w:rPr>
        <w:t>greater</w:t>
      </w:r>
      <w:r w:rsidRPr="00B14799">
        <w:rPr>
          <w:noProof w:val="0"/>
          <w:color w:val="000000" w:themeColor="text1"/>
          <w:sz w:val="20"/>
        </w:rPr>
        <w:t xml:space="preserve"> than </w:t>
      </w:r>
      <w:bookmarkStart w:id="11" w:name="_Hlk43372071"/>
      <w:r w:rsidRPr="00B14799">
        <w:rPr>
          <w:noProof w:val="0"/>
          <w:color w:val="000000" w:themeColor="text1"/>
          <w:sz w:val="20"/>
        </w:rPr>
        <w:t>twenty thousand square feet (20,000 sq.</w:t>
      </w:r>
      <w:r>
        <w:rPr>
          <w:noProof w:val="0"/>
          <w:color w:val="000000" w:themeColor="text1"/>
          <w:sz w:val="20"/>
        </w:rPr>
        <w:t xml:space="preserve"> </w:t>
      </w:r>
      <w:r w:rsidRPr="00B14799">
        <w:rPr>
          <w:noProof w:val="0"/>
          <w:color w:val="000000" w:themeColor="text1"/>
          <w:sz w:val="20"/>
        </w:rPr>
        <w:t xml:space="preserve">ft.) in area, all </w:t>
      </w:r>
      <w:bookmarkEnd w:id="11"/>
      <w:r w:rsidRPr="00B14799">
        <w:rPr>
          <w:noProof w:val="0"/>
          <w:color w:val="000000" w:themeColor="text1"/>
          <w:sz w:val="20"/>
        </w:rPr>
        <w:t>plans wherein a sump pump or basement drain is proposed to be installed, shall provide for discharge of the sump pump/drain to a natural watercourse, drainage swale, or storm sewer system.  On lots smaller than twenty thousand square feet (20,000 sq.</w:t>
      </w:r>
      <w:r>
        <w:rPr>
          <w:noProof w:val="0"/>
          <w:color w:val="000000" w:themeColor="text1"/>
          <w:sz w:val="20"/>
        </w:rPr>
        <w:t xml:space="preserve"> </w:t>
      </w:r>
      <w:r w:rsidRPr="00B14799">
        <w:rPr>
          <w:noProof w:val="0"/>
          <w:color w:val="000000" w:themeColor="text1"/>
          <w:sz w:val="20"/>
        </w:rPr>
        <w:t>ft.) in area, all such pumps and drains shall discharge directly into an enclosed storm sewer for conveyance to a stormwater management facility and shall not discharge onto the ground or into a swale.</w:t>
      </w:r>
    </w:p>
    <w:p w14:paraId="23668631" w14:textId="77777777" w:rsidR="00B14799" w:rsidRPr="00B14799" w:rsidRDefault="00B14799" w:rsidP="00B14799">
      <w:pPr>
        <w:spacing w:line="240" w:lineRule="auto"/>
        <w:ind w:left="0" w:firstLine="0"/>
        <w:rPr>
          <w:noProof w:val="0"/>
          <w:color w:val="000000" w:themeColor="text1"/>
          <w:sz w:val="20"/>
        </w:rPr>
      </w:pPr>
    </w:p>
    <w:p w14:paraId="2F36B887" w14:textId="77777777" w:rsidR="00B14799" w:rsidRPr="00B14799" w:rsidRDefault="00B14799" w:rsidP="00B14799">
      <w:pPr>
        <w:spacing w:line="240" w:lineRule="auto"/>
        <w:ind w:left="0" w:firstLine="0"/>
        <w:rPr>
          <w:noProof w:val="0"/>
          <w:color w:val="000000" w:themeColor="text1"/>
          <w:sz w:val="20"/>
        </w:rPr>
      </w:pPr>
    </w:p>
    <w:p w14:paraId="6151EBC2"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 xml:space="preserve">Section </w:t>
      </w:r>
      <w:proofErr w:type="gramStart"/>
      <w:r w:rsidRPr="00B14799">
        <w:rPr>
          <w:b/>
          <w:noProof w:val="0"/>
          <w:color w:val="000000" w:themeColor="text1"/>
          <w:sz w:val="20"/>
        </w:rPr>
        <w:t>803  Waste</w:t>
      </w:r>
      <w:proofErr w:type="gramEnd"/>
      <w:r w:rsidRPr="00B14799">
        <w:rPr>
          <w:b/>
          <w:noProof w:val="0"/>
          <w:color w:val="000000" w:themeColor="text1"/>
          <w:sz w:val="20"/>
        </w:rPr>
        <w:t xml:space="preserve"> Disposal Prohibitions</w:t>
      </w:r>
    </w:p>
    <w:p w14:paraId="1ECE4DB7" w14:textId="77777777" w:rsidR="00B14799" w:rsidRPr="00B14799" w:rsidRDefault="00B14799" w:rsidP="00B14799">
      <w:pPr>
        <w:spacing w:line="240" w:lineRule="auto"/>
        <w:ind w:left="0" w:firstLine="0"/>
        <w:rPr>
          <w:noProof w:val="0"/>
          <w:color w:val="000000" w:themeColor="text1"/>
          <w:sz w:val="20"/>
        </w:rPr>
      </w:pPr>
    </w:p>
    <w:p w14:paraId="6B882FF5"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No person shall throw, deposit, leave, maintain, keep, or permit to be thrown, deposited, left, or maintained, in or upon any public or private property, driveway, parking area, street, alley, sidewalk, or component of a stormwater management system, any refuse, rubbish, garbage, litter, or other discarded or abandoned objects, articles, and accumulations, so that the same may cause, constitute, or contribute to pollution.  Refuse, rubbish, garbage, litter, or other discards deposited in proper waste receptacles for the purpose of collection are exempted from this prohibition.</w:t>
      </w:r>
    </w:p>
    <w:p w14:paraId="62A4B8F9" w14:textId="77777777" w:rsidR="00B14799" w:rsidRPr="00B14799" w:rsidRDefault="00B14799" w:rsidP="00B14799">
      <w:pPr>
        <w:spacing w:line="240" w:lineRule="auto"/>
        <w:ind w:left="0" w:firstLine="0"/>
        <w:rPr>
          <w:noProof w:val="0"/>
          <w:color w:val="000000" w:themeColor="text1"/>
          <w:sz w:val="20"/>
        </w:rPr>
      </w:pPr>
    </w:p>
    <w:p w14:paraId="645902BE" w14:textId="77777777" w:rsidR="00B14799" w:rsidRPr="00B14799" w:rsidRDefault="00B14799" w:rsidP="00B14799">
      <w:pPr>
        <w:spacing w:line="240" w:lineRule="auto"/>
        <w:ind w:left="0" w:firstLine="0"/>
        <w:rPr>
          <w:noProof w:val="0"/>
          <w:color w:val="000000" w:themeColor="text1"/>
          <w:sz w:val="20"/>
        </w:rPr>
      </w:pPr>
    </w:p>
    <w:p w14:paraId="45CB2E81"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804.  Alteration of SWM BMPs</w:t>
      </w:r>
    </w:p>
    <w:p w14:paraId="1EC3F1E4" w14:textId="77777777" w:rsidR="00B14799" w:rsidRPr="00B14799" w:rsidRDefault="00B14799" w:rsidP="00B14799">
      <w:pPr>
        <w:spacing w:line="240" w:lineRule="auto"/>
        <w:ind w:left="0" w:firstLine="0"/>
        <w:rPr>
          <w:noProof w:val="0"/>
          <w:color w:val="000000" w:themeColor="text1"/>
          <w:sz w:val="20"/>
        </w:rPr>
      </w:pPr>
    </w:p>
    <w:p w14:paraId="5E23884D"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No person shall modify, remove, fill, landscape, or alter any SWM BMPs, facilities, areas, or structures that were installed as a requirement of this Ordinance without the prior written approval of the Township.</w:t>
      </w:r>
    </w:p>
    <w:p w14:paraId="1430CEF6" w14:textId="77777777" w:rsidR="00B14799" w:rsidRPr="00B14799" w:rsidRDefault="00B14799" w:rsidP="00B14799">
      <w:pPr>
        <w:spacing w:line="240" w:lineRule="auto"/>
        <w:ind w:left="0" w:firstLine="0"/>
        <w:rPr>
          <w:noProof w:val="0"/>
          <w:color w:val="000000" w:themeColor="text1"/>
          <w:sz w:val="20"/>
        </w:rPr>
      </w:pPr>
    </w:p>
    <w:p w14:paraId="2F8076CE" w14:textId="77777777" w:rsidR="00B14799" w:rsidRPr="00B14799" w:rsidRDefault="00B14799" w:rsidP="00B14799">
      <w:pPr>
        <w:spacing w:line="240" w:lineRule="auto"/>
        <w:ind w:left="0" w:firstLine="0"/>
        <w:rPr>
          <w:noProof w:val="0"/>
          <w:color w:val="000000" w:themeColor="text1"/>
          <w:sz w:val="20"/>
        </w:rPr>
      </w:pPr>
    </w:p>
    <w:p w14:paraId="6E5A8297"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ARTICLE IX – ENFORCEMENT AND PENALTIES</w:t>
      </w:r>
    </w:p>
    <w:p w14:paraId="2150DF2E" w14:textId="77777777" w:rsidR="00B14799" w:rsidRPr="00B14799" w:rsidRDefault="00B14799" w:rsidP="00B14799">
      <w:pPr>
        <w:spacing w:line="240" w:lineRule="auto"/>
        <w:ind w:left="0" w:firstLine="0"/>
        <w:rPr>
          <w:noProof w:val="0"/>
          <w:color w:val="000000" w:themeColor="text1"/>
          <w:sz w:val="20"/>
        </w:rPr>
      </w:pPr>
    </w:p>
    <w:p w14:paraId="368EB929"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901.  Right-of-Entry</w:t>
      </w:r>
    </w:p>
    <w:p w14:paraId="1C621E62" w14:textId="77777777" w:rsidR="00B14799" w:rsidRPr="00B14799" w:rsidRDefault="00B14799" w:rsidP="00B14799">
      <w:pPr>
        <w:spacing w:line="240" w:lineRule="auto"/>
        <w:ind w:left="0" w:firstLine="0"/>
        <w:rPr>
          <w:noProof w:val="0"/>
          <w:color w:val="000000" w:themeColor="text1"/>
          <w:sz w:val="20"/>
        </w:rPr>
      </w:pPr>
    </w:p>
    <w:p w14:paraId="7B3449D3"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t xml:space="preserve">Upon presentation of proper credentials, the Township or its designated agent may enter, at reasonable times, upon any property within the Township to inspect the condition and maintenance of stormwater </w:t>
      </w:r>
      <w:r w:rsidRPr="00B14799">
        <w:rPr>
          <w:noProof w:val="0"/>
          <w:color w:val="000000" w:themeColor="text1"/>
          <w:sz w:val="20"/>
        </w:rPr>
        <w:lastRenderedPageBreak/>
        <w:t>structures and facilities in regard to any aspect regulated by this Ordinance.  Unless extraordinary circumstances dictate otherwise, entry shall be limited to the hours between 7:00AM and 7:00PM.</w:t>
      </w:r>
    </w:p>
    <w:p w14:paraId="200114A5" w14:textId="77777777" w:rsidR="00B14799" w:rsidRPr="00B14799" w:rsidRDefault="00B14799" w:rsidP="00B14799">
      <w:pPr>
        <w:spacing w:line="240" w:lineRule="auto"/>
        <w:ind w:left="0" w:firstLine="0"/>
        <w:rPr>
          <w:noProof w:val="0"/>
          <w:color w:val="000000" w:themeColor="text1"/>
          <w:sz w:val="20"/>
        </w:rPr>
      </w:pPr>
    </w:p>
    <w:p w14:paraId="6481D47B" w14:textId="77777777" w:rsidR="00B14799" w:rsidRPr="00B14799" w:rsidRDefault="00B14799" w:rsidP="00B14799">
      <w:pPr>
        <w:spacing w:line="240" w:lineRule="auto"/>
        <w:ind w:left="0" w:firstLine="0"/>
        <w:rPr>
          <w:noProof w:val="0"/>
          <w:color w:val="000000" w:themeColor="text1"/>
          <w:sz w:val="20"/>
        </w:rPr>
      </w:pPr>
    </w:p>
    <w:p w14:paraId="63C16B04"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902.  Inspection</w:t>
      </w:r>
    </w:p>
    <w:p w14:paraId="0E336DB8" w14:textId="77777777" w:rsidR="00B14799" w:rsidRPr="00B14799" w:rsidRDefault="00B14799" w:rsidP="00B14799">
      <w:pPr>
        <w:spacing w:line="240" w:lineRule="auto"/>
        <w:ind w:left="0" w:firstLine="0"/>
        <w:rPr>
          <w:noProof w:val="0"/>
          <w:color w:val="000000" w:themeColor="text1"/>
          <w:sz w:val="20"/>
        </w:rPr>
      </w:pPr>
    </w:p>
    <w:p w14:paraId="6604E995"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Any owner of land containing stormwater management facilities or its designee (including the Township for dedicated and owned facilities) shall inspect SWM BMPs, facilities and/or structures installed or established under this Ordinance according to the following frequencies, at a minimum to ensure the facilities and/or BMPs continue to function as intended:</w:t>
      </w:r>
    </w:p>
    <w:p w14:paraId="6581ECBE" w14:textId="77777777" w:rsidR="00B14799" w:rsidRPr="00B14799" w:rsidRDefault="00B14799" w:rsidP="00B14799">
      <w:pPr>
        <w:spacing w:line="240" w:lineRule="auto"/>
        <w:ind w:left="0" w:firstLine="0"/>
        <w:rPr>
          <w:noProof w:val="0"/>
          <w:color w:val="000000" w:themeColor="text1"/>
          <w:sz w:val="20"/>
        </w:rPr>
      </w:pPr>
    </w:p>
    <w:p w14:paraId="44641947"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Annually for the first 5 years.</w:t>
      </w:r>
    </w:p>
    <w:p w14:paraId="4F2A93FB" w14:textId="77777777" w:rsidR="00B14799" w:rsidRPr="00B14799" w:rsidRDefault="00B14799" w:rsidP="00B14799">
      <w:pPr>
        <w:spacing w:line="240" w:lineRule="auto"/>
        <w:ind w:left="0" w:firstLine="0"/>
        <w:rPr>
          <w:noProof w:val="0"/>
          <w:color w:val="000000" w:themeColor="text1"/>
          <w:sz w:val="20"/>
        </w:rPr>
      </w:pPr>
    </w:p>
    <w:p w14:paraId="2F7BE032"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Once every 3 years thereafter.</w:t>
      </w:r>
    </w:p>
    <w:p w14:paraId="3E54BA1A" w14:textId="77777777" w:rsidR="00B14799" w:rsidRPr="00B14799" w:rsidRDefault="00B14799" w:rsidP="00B14799">
      <w:pPr>
        <w:spacing w:line="240" w:lineRule="auto"/>
        <w:ind w:left="0" w:firstLine="0"/>
        <w:rPr>
          <w:noProof w:val="0"/>
          <w:color w:val="000000" w:themeColor="text1"/>
          <w:sz w:val="20"/>
        </w:rPr>
      </w:pPr>
    </w:p>
    <w:p w14:paraId="53744C6A"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t>During or immediately after the cessation of a 10-year or greater storm.</w:t>
      </w:r>
    </w:p>
    <w:p w14:paraId="2FA45799" w14:textId="77777777" w:rsidR="00B14799" w:rsidRPr="00B14799" w:rsidRDefault="00B14799" w:rsidP="00B14799">
      <w:pPr>
        <w:spacing w:line="240" w:lineRule="auto"/>
        <w:ind w:left="0" w:firstLine="0"/>
        <w:rPr>
          <w:noProof w:val="0"/>
          <w:color w:val="000000" w:themeColor="text1"/>
          <w:sz w:val="20"/>
        </w:rPr>
      </w:pPr>
    </w:p>
    <w:p w14:paraId="4EC1614C"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These required inspections should be conducted during or immediately following precipitation events.</w:t>
      </w:r>
    </w:p>
    <w:p w14:paraId="6BBE7CD8" w14:textId="77777777" w:rsidR="00B14799" w:rsidRPr="00B14799" w:rsidRDefault="00B14799" w:rsidP="00B14799">
      <w:pPr>
        <w:spacing w:line="240" w:lineRule="auto"/>
        <w:ind w:left="360" w:hanging="360"/>
        <w:rPr>
          <w:noProof w:val="0"/>
          <w:color w:val="000000" w:themeColor="text1"/>
          <w:sz w:val="20"/>
        </w:rPr>
      </w:pPr>
    </w:p>
    <w:p w14:paraId="05C85B51"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Where the facility/BMP being inspected was installed as a part of a project which required an NPDES Permit (earth disturbance of one (1) acre or greater), a written inspection report shall be created to document the inspection.  The inspection report shall contain the date and time of the inspection, the individual(s) who completed the inspection, the location of the inspected BMP/</w:t>
      </w:r>
      <w:proofErr w:type="gramStart"/>
      <w:r w:rsidRPr="00B14799">
        <w:rPr>
          <w:noProof w:val="0"/>
          <w:color w:val="000000" w:themeColor="text1"/>
          <w:sz w:val="20"/>
        </w:rPr>
        <w:t>facility,  observations</w:t>
      </w:r>
      <w:proofErr w:type="gramEnd"/>
      <w:r w:rsidRPr="00B14799">
        <w:rPr>
          <w:noProof w:val="0"/>
          <w:color w:val="000000" w:themeColor="text1"/>
          <w:sz w:val="20"/>
        </w:rPr>
        <w:t xml:space="preserve"> on performance, and recommendations for improving performance, if applicable.  Inspection reports shall be submitted to the Township within thirty (30) days following completion of the inspection.</w:t>
      </w:r>
    </w:p>
    <w:p w14:paraId="7263D4D1" w14:textId="77777777" w:rsidR="00B14799" w:rsidRPr="00B14799" w:rsidRDefault="00B14799" w:rsidP="00B14799">
      <w:pPr>
        <w:spacing w:line="240" w:lineRule="auto"/>
        <w:ind w:left="0" w:firstLine="0"/>
        <w:rPr>
          <w:noProof w:val="0"/>
          <w:color w:val="000000" w:themeColor="text1"/>
          <w:sz w:val="20"/>
        </w:rPr>
      </w:pPr>
    </w:p>
    <w:p w14:paraId="7AE83E13" w14:textId="77777777" w:rsidR="00B14799" w:rsidRPr="00B14799" w:rsidRDefault="00B14799" w:rsidP="00B14799">
      <w:pPr>
        <w:spacing w:line="240" w:lineRule="auto"/>
        <w:ind w:left="0" w:firstLine="0"/>
        <w:rPr>
          <w:noProof w:val="0"/>
          <w:color w:val="000000" w:themeColor="text1"/>
          <w:sz w:val="20"/>
        </w:rPr>
      </w:pPr>
    </w:p>
    <w:p w14:paraId="3AA24B53"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903.  Enforcement</w:t>
      </w:r>
    </w:p>
    <w:p w14:paraId="7F3082B2" w14:textId="77777777" w:rsidR="00B14799" w:rsidRPr="00B14799" w:rsidRDefault="00B14799" w:rsidP="00B14799">
      <w:pPr>
        <w:spacing w:line="240" w:lineRule="auto"/>
        <w:ind w:left="0" w:firstLine="0"/>
        <w:rPr>
          <w:noProof w:val="0"/>
          <w:color w:val="000000" w:themeColor="text1"/>
          <w:sz w:val="20"/>
        </w:rPr>
      </w:pPr>
    </w:p>
    <w:p w14:paraId="0312D4D0"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It shall be unlawful for a person to undertake any Regulated Activity except as provided in an approved SWM Site Plan and except as provided in this Ordinance, unless specifically exempted in Section 106.</w:t>
      </w:r>
    </w:p>
    <w:p w14:paraId="047AE3A4" w14:textId="77777777" w:rsidR="00B14799" w:rsidRPr="00B14799" w:rsidRDefault="00B14799" w:rsidP="00B14799">
      <w:pPr>
        <w:spacing w:line="240" w:lineRule="auto"/>
        <w:ind w:left="0" w:firstLine="0"/>
        <w:rPr>
          <w:noProof w:val="0"/>
          <w:color w:val="000000" w:themeColor="text1"/>
          <w:sz w:val="20"/>
        </w:rPr>
      </w:pPr>
    </w:p>
    <w:p w14:paraId="797BC745"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It shall be unlawful to violate Section 803 of this Ordinance.</w:t>
      </w:r>
    </w:p>
    <w:p w14:paraId="1C9897D9" w14:textId="77777777" w:rsidR="00B14799" w:rsidRPr="00B14799" w:rsidRDefault="00B14799" w:rsidP="00B14799">
      <w:pPr>
        <w:spacing w:line="240" w:lineRule="auto"/>
        <w:ind w:left="0" w:firstLine="0"/>
        <w:rPr>
          <w:noProof w:val="0"/>
          <w:color w:val="000000" w:themeColor="text1"/>
          <w:sz w:val="20"/>
        </w:rPr>
      </w:pPr>
    </w:p>
    <w:p w14:paraId="250618DB"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Inspections regarding compliance with the SWM Site Plan are the responsibility of the Township.</w:t>
      </w:r>
    </w:p>
    <w:p w14:paraId="75F445CC" w14:textId="77777777" w:rsidR="00B14799" w:rsidRPr="00B14799" w:rsidRDefault="00B14799" w:rsidP="00B14799">
      <w:pPr>
        <w:spacing w:line="240" w:lineRule="auto"/>
        <w:ind w:left="0" w:firstLine="0"/>
        <w:rPr>
          <w:noProof w:val="0"/>
          <w:color w:val="000000" w:themeColor="text1"/>
          <w:sz w:val="20"/>
        </w:rPr>
      </w:pPr>
    </w:p>
    <w:p w14:paraId="3726A4D0"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t>An applicant shall comply with all applicable requirements of this Ordinance and shall undertake its activities in compliance with this Ordinance and its approved SWM Site Plan.</w:t>
      </w:r>
    </w:p>
    <w:p w14:paraId="608D8339" w14:textId="77777777" w:rsidR="00B14799" w:rsidRPr="00B14799" w:rsidRDefault="00B14799" w:rsidP="00B14799">
      <w:pPr>
        <w:spacing w:line="240" w:lineRule="auto"/>
        <w:ind w:left="0" w:firstLine="0"/>
        <w:rPr>
          <w:noProof w:val="0"/>
          <w:color w:val="000000" w:themeColor="text1"/>
          <w:sz w:val="20"/>
        </w:rPr>
      </w:pPr>
    </w:p>
    <w:p w14:paraId="2FEFFC5F" w14:textId="77777777" w:rsidR="00B14799" w:rsidRPr="00B14799" w:rsidRDefault="00B14799" w:rsidP="00B14799">
      <w:pPr>
        <w:spacing w:line="240" w:lineRule="auto"/>
        <w:ind w:left="0" w:firstLine="0"/>
        <w:rPr>
          <w:noProof w:val="0"/>
          <w:color w:val="000000" w:themeColor="text1"/>
          <w:sz w:val="20"/>
        </w:rPr>
      </w:pPr>
    </w:p>
    <w:p w14:paraId="24B19A1C"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904.  Suspension and Revocation</w:t>
      </w:r>
    </w:p>
    <w:p w14:paraId="4C71F698" w14:textId="77777777" w:rsidR="00B14799" w:rsidRPr="00B14799" w:rsidRDefault="00B14799" w:rsidP="00B14799">
      <w:pPr>
        <w:spacing w:line="240" w:lineRule="auto"/>
        <w:ind w:left="0" w:firstLine="0"/>
        <w:rPr>
          <w:noProof w:val="0"/>
          <w:color w:val="000000" w:themeColor="text1"/>
          <w:sz w:val="20"/>
        </w:rPr>
      </w:pPr>
    </w:p>
    <w:p w14:paraId="4B0DF791"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Any approval or permit issued by the Township pursuant to this Ordinance may be suspended or revoked for:</w:t>
      </w:r>
    </w:p>
    <w:p w14:paraId="71DF410D" w14:textId="77777777" w:rsidR="00B14799" w:rsidRPr="00B14799" w:rsidRDefault="00B14799" w:rsidP="00B14799">
      <w:pPr>
        <w:spacing w:line="240" w:lineRule="auto"/>
        <w:ind w:left="0" w:firstLine="0"/>
        <w:rPr>
          <w:noProof w:val="0"/>
          <w:color w:val="000000" w:themeColor="text1"/>
          <w:sz w:val="20"/>
        </w:rPr>
      </w:pPr>
    </w:p>
    <w:p w14:paraId="1CCF8596"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Non-compliance with or failure to implement any provision of the approved SWM Site Plan or operation and maintenance agreement.</w:t>
      </w:r>
    </w:p>
    <w:p w14:paraId="60449AB1" w14:textId="77777777" w:rsidR="00B14799" w:rsidRPr="00B14799" w:rsidRDefault="00B14799" w:rsidP="00B14799">
      <w:pPr>
        <w:spacing w:line="240" w:lineRule="auto"/>
        <w:ind w:left="0" w:firstLine="0"/>
        <w:rPr>
          <w:noProof w:val="0"/>
          <w:color w:val="000000" w:themeColor="text1"/>
          <w:sz w:val="20"/>
        </w:rPr>
      </w:pPr>
    </w:p>
    <w:p w14:paraId="42EF51EA"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A violation of any provision of this Ordinance or any other applicable law, ordinance, rule, or regulation relating to the Regulated Activity.</w:t>
      </w:r>
    </w:p>
    <w:p w14:paraId="72266123" w14:textId="77777777" w:rsidR="00B14799" w:rsidRPr="00B14799" w:rsidRDefault="00B14799" w:rsidP="00B14799">
      <w:pPr>
        <w:spacing w:line="240" w:lineRule="auto"/>
        <w:ind w:left="0" w:firstLine="0"/>
        <w:rPr>
          <w:noProof w:val="0"/>
          <w:color w:val="000000" w:themeColor="text1"/>
          <w:sz w:val="20"/>
        </w:rPr>
      </w:pPr>
    </w:p>
    <w:p w14:paraId="45696178"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3.</w:t>
      </w:r>
      <w:r w:rsidRPr="00B14799">
        <w:rPr>
          <w:noProof w:val="0"/>
          <w:color w:val="000000" w:themeColor="text1"/>
          <w:sz w:val="20"/>
        </w:rPr>
        <w:tab/>
        <w:t>The creation of any condition or the commission of any act during the Regulated Activity which constitutes or creates a hazard, nuisance, pollution, or endangers the life or property of others.</w:t>
      </w:r>
    </w:p>
    <w:p w14:paraId="76CD05D8" w14:textId="77777777" w:rsidR="00B14799" w:rsidRPr="00B14799" w:rsidRDefault="00B14799" w:rsidP="00B14799">
      <w:pPr>
        <w:spacing w:line="240" w:lineRule="auto"/>
        <w:ind w:left="0" w:firstLine="0"/>
        <w:rPr>
          <w:noProof w:val="0"/>
          <w:color w:val="000000" w:themeColor="text1"/>
          <w:sz w:val="20"/>
        </w:rPr>
      </w:pPr>
    </w:p>
    <w:p w14:paraId="326613B9"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4.</w:t>
      </w:r>
      <w:r w:rsidRPr="00B14799">
        <w:rPr>
          <w:noProof w:val="0"/>
          <w:color w:val="000000" w:themeColor="text1"/>
          <w:sz w:val="20"/>
        </w:rPr>
        <w:tab/>
        <w:t xml:space="preserve"> Lack of project completion within the permit period.</w:t>
      </w:r>
    </w:p>
    <w:p w14:paraId="110F7B8C" w14:textId="77777777" w:rsidR="00B14799" w:rsidRPr="00B14799" w:rsidRDefault="00B14799" w:rsidP="00B14799">
      <w:pPr>
        <w:spacing w:line="240" w:lineRule="auto"/>
        <w:ind w:left="0" w:firstLine="0"/>
        <w:rPr>
          <w:noProof w:val="0"/>
          <w:color w:val="000000" w:themeColor="text1"/>
          <w:sz w:val="20"/>
        </w:rPr>
      </w:pPr>
    </w:p>
    <w:p w14:paraId="1A036D73"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A suspended approval may be reinstated by the Township when:</w:t>
      </w:r>
    </w:p>
    <w:p w14:paraId="108A821D" w14:textId="77777777" w:rsidR="00B14799" w:rsidRPr="00B14799" w:rsidRDefault="00B14799" w:rsidP="00B14799">
      <w:pPr>
        <w:spacing w:line="240" w:lineRule="auto"/>
        <w:ind w:left="0" w:firstLine="0"/>
        <w:rPr>
          <w:noProof w:val="0"/>
          <w:color w:val="000000" w:themeColor="text1"/>
          <w:sz w:val="20"/>
        </w:rPr>
      </w:pPr>
    </w:p>
    <w:p w14:paraId="2CAE41E4"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1.</w:t>
      </w:r>
      <w:r w:rsidRPr="00B14799">
        <w:rPr>
          <w:noProof w:val="0"/>
          <w:color w:val="000000" w:themeColor="text1"/>
          <w:sz w:val="20"/>
        </w:rPr>
        <w:tab/>
        <w:t>The Township has inspected and approved the corrections to the violation that caused the suspension.</w:t>
      </w:r>
    </w:p>
    <w:p w14:paraId="342299E0" w14:textId="77777777" w:rsidR="00B14799" w:rsidRPr="00B14799" w:rsidRDefault="00B14799" w:rsidP="00B14799">
      <w:pPr>
        <w:spacing w:line="240" w:lineRule="auto"/>
        <w:ind w:left="0" w:firstLine="0"/>
        <w:rPr>
          <w:noProof w:val="0"/>
          <w:color w:val="000000" w:themeColor="text1"/>
          <w:sz w:val="20"/>
        </w:rPr>
      </w:pPr>
    </w:p>
    <w:p w14:paraId="2E75FC3F" w14:textId="77777777" w:rsidR="00B14799" w:rsidRPr="00B14799" w:rsidRDefault="00B14799" w:rsidP="00B14799">
      <w:pPr>
        <w:spacing w:line="240" w:lineRule="auto"/>
        <w:ind w:left="720" w:hanging="360"/>
        <w:rPr>
          <w:noProof w:val="0"/>
          <w:color w:val="000000" w:themeColor="text1"/>
          <w:sz w:val="20"/>
        </w:rPr>
      </w:pPr>
      <w:r w:rsidRPr="00B14799">
        <w:rPr>
          <w:noProof w:val="0"/>
          <w:color w:val="000000" w:themeColor="text1"/>
          <w:sz w:val="20"/>
        </w:rPr>
        <w:t>2.</w:t>
      </w:r>
      <w:r w:rsidRPr="00B14799">
        <w:rPr>
          <w:noProof w:val="0"/>
          <w:color w:val="000000" w:themeColor="text1"/>
          <w:sz w:val="20"/>
        </w:rPr>
        <w:tab/>
        <w:t>The Township is satisfied that the violation has been corrected.</w:t>
      </w:r>
    </w:p>
    <w:p w14:paraId="7F5AB681" w14:textId="77777777" w:rsidR="00B14799" w:rsidRPr="00B14799" w:rsidRDefault="00B14799" w:rsidP="00B14799">
      <w:pPr>
        <w:spacing w:line="240" w:lineRule="auto"/>
        <w:ind w:left="0" w:firstLine="0"/>
        <w:rPr>
          <w:noProof w:val="0"/>
          <w:color w:val="000000" w:themeColor="text1"/>
          <w:sz w:val="20"/>
        </w:rPr>
      </w:pPr>
    </w:p>
    <w:p w14:paraId="561866DA"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An approval that has been revoked by the Township cannot be reinstated.  The applicant may apply for a new approval under the provisions of this Ordinance.</w:t>
      </w:r>
    </w:p>
    <w:p w14:paraId="012E99EF" w14:textId="77777777" w:rsidR="00B14799" w:rsidRPr="00B14799" w:rsidRDefault="00B14799" w:rsidP="00B14799">
      <w:pPr>
        <w:spacing w:line="240" w:lineRule="auto"/>
        <w:ind w:left="0" w:firstLine="0"/>
        <w:rPr>
          <w:noProof w:val="0"/>
          <w:color w:val="000000" w:themeColor="text1"/>
          <w:sz w:val="20"/>
        </w:rPr>
      </w:pPr>
    </w:p>
    <w:p w14:paraId="73D4060A"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D.</w:t>
      </w:r>
      <w:r w:rsidRPr="00B14799">
        <w:rPr>
          <w:noProof w:val="0"/>
          <w:color w:val="000000" w:themeColor="text1"/>
          <w:sz w:val="20"/>
        </w:rPr>
        <w:tab/>
        <w:t xml:space="preserve">If a violation causes no immediate danger to life, public health, or property, at its sole discretion, the Township may provide a limited </w:t>
      </w:r>
      <w:proofErr w:type="gramStart"/>
      <w:r w:rsidRPr="00B14799">
        <w:rPr>
          <w:noProof w:val="0"/>
          <w:color w:val="000000" w:themeColor="text1"/>
          <w:sz w:val="20"/>
        </w:rPr>
        <w:t>time period</w:t>
      </w:r>
      <w:proofErr w:type="gramEnd"/>
      <w:r w:rsidRPr="00B14799">
        <w:rPr>
          <w:noProof w:val="0"/>
          <w:color w:val="000000" w:themeColor="text1"/>
          <w:sz w:val="20"/>
        </w:rPr>
        <w:t xml:space="preserve"> for the violator to correct the violation.  In these cases, the Township will provide the violator or its designee, with a written notice of the violation and the </w:t>
      </w:r>
      <w:proofErr w:type="gramStart"/>
      <w:r w:rsidRPr="00B14799">
        <w:rPr>
          <w:noProof w:val="0"/>
          <w:color w:val="000000" w:themeColor="text1"/>
          <w:sz w:val="20"/>
        </w:rPr>
        <w:t>time period</w:t>
      </w:r>
      <w:proofErr w:type="gramEnd"/>
      <w:r w:rsidRPr="00B14799">
        <w:rPr>
          <w:noProof w:val="0"/>
          <w:color w:val="000000" w:themeColor="text1"/>
          <w:sz w:val="20"/>
        </w:rPr>
        <w:t xml:space="preserve"> allowed for the violator to correct the violation.  If the violator does not correct the violation within the allowed time period, the Township may revoke or suspend any or all applicable approvals and permits pertaining to any provision of this Ordinance, along with seeking other penalties for the violation in accordance with this Ordinance.</w:t>
      </w:r>
    </w:p>
    <w:p w14:paraId="27F8B1E2" w14:textId="77777777" w:rsidR="00B14799" w:rsidRPr="00B14799" w:rsidRDefault="00B14799" w:rsidP="00B14799">
      <w:pPr>
        <w:spacing w:line="240" w:lineRule="auto"/>
        <w:ind w:left="0" w:firstLine="0"/>
        <w:rPr>
          <w:noProof w:val="0"/>
          <w:color w:val="000000" w:themeColor="text1"/>
          <w:sz w:val="20"/>
        </w:rPr>
      </w:pPr>
    </w:p>
    <w:p w14:paraId="0ACD010C" w14:textId="77777777" w:rsidR="00B14799" w:rsidRPr="00B14799" w:rsidRDefault="00B14799" w:rsidP="00B14799">
      <w:pPr>
        <w:spacing w:line="240" w:lineRule="auto"/>
        <w:ind w:left="0" w:firstLine="0"/>
        <w:rPr>
          <w:noProof w:val="0"/>
          <w:color w:val="000000" w:themeColor="text1"/>
          <w:sz w:val="20"/>
        </w:rPr>
      </w:pPr>
    </w:p>
    <w:p w14:paraId="75ADE9F2"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905.  Penalties</w:t>
      </w:r>
    </w:p>
    <w:p w14:paraId="2BF4D8C9" w14:textId="77777777" w:rsidR="00B14799" w:rsidRPr="00B14799" w:rsidRDefault="00B14799" w:rsidP="00B14799">
      <w:pPr>
        <w:spacing w:line="240" w:lineRule="auto"/>
        <w:ind w:left="0" w:firstLine="0"/>
        <w:rPr>
          <w:noProof w:val="0"/>
          <w:color w:val="000000" w:themeColor="text1"/>
          <w:sz w:val="20"/>
        </w:rPr>
      </w:pPr>
    </w:p>
    <w:p w14:paraId="6B2D51D6"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Anyone violating a provision of this Ordinance shall be guilty of a summary offense, and upon conviction, shall be subject to a fine of not more than Six Hundred Dollars ($600.00) nor less than Two Hundred Dollars ($200.00), for each violation, plus any and all costs incurred by the Township in prosecuting this action, including but not limited to, consultant fees, attorney’s fees, and expert witness fees.  .  Each provision of the Ordinance being violated constitutes a separate offense and each day each violation continues shall be a separate offense.  All penalties shall be cumulative.</w:t>
      </w:r>
    </w:p>
    <w:p w14:paraId="44A96F22" w14:textId="77777777" w:rsidR="00B14799" w:rsidRPr="00B14799" w:rsidRDefault="00B14799" w:rsidP="00B14799">
      <w:pPr>
        <w:spacing w:line="240" w:lineRule="auto"/>
        <w:ind w:left="0" w:firstLine="0"/>
        <w:rPr>
          <w:noProof w:val="0"/>
          <w:color w:val="000000" w:themeColor="text1"/>
          <w:sz w:val="20"/>
        </w:rPr>
      </w:pPr>
    </w:p>
    <w:p w14:paraId="331956E0"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In addition, the Township may institute injunctive, mandamus, or any other appropriate action or proceeding at law or in equity for the enforcement of this Ordinance and/or to restrain, prevent, or abate a violation of this Ordinance.  Any court of competent jurisdiction shall have the right to hearing such actions and issue restraining orders, temporary or permanent injunctions, mandamus, or other appropriate forms of remedy or relief.  The expense of such proceedings shall be recoverable from the violator in any manner as may now or hereafter be provided by law.</w:t>
      </w:r>
    </w:p>
    <w:p w14:paraId="6E269BF3" w14:textId="77777777" w:rsidR="00B14799" w:rsidRPr="00B14799" w:rsidRDefault="00B14799" w:rsidP="00B14799">
      <w:pPr>
        <w:spacing w:line="240" w:lineRule="auto"/>
        <w:ind w:left="0" w:firstLine="0"/>
        <w:rPr>
          <w:noProof w:val="0"/>
          <w:color w:val="000000" w:themeColor="text1"/>
          <w:sz w:val="20"/>
        </w:rPr>
      </w:pPr>
    </w:p>
    <w:p w14:paraId="5A39AB8B" w14:textId="77777777" w:rsidR="00B14799" w:rsidRPr="00B14799" w:rsidRDefault="00B14799" w:rsidP="00B14799">
      <w:pPr>
        <w:spacing w:line="240" w:lineRule="auto"/>
        <w:ind w:left="0" w:firstLine="0"/>
        <w:rPr>
          <w:noProof w:val="0"/>
          <w:color w:val="000000" w:themeColor="text1"/>
          <w:sz w:val="20"/>
        </w:rPr>
      </w:pPr>
    </w:p>
    <w:p w14:paraId="7176CD7B"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906.  Public Nuisance</w:t>
      </w:r>
    </w:p>
    <w:p w14:paraId="75B5EDA7" w14:textId="77777777" w:rsidR="00B14799" w:rsidRPr="00B14799" w:rsidRDefault="00B14799" w:rsidP="00B14799">
      <w:pPr>
        <w:spacing w:line="240" w:lineRule="auto"/>
        <w:ind w:left="0" w:firstLine="0"/>
        <w:rPr>
          <w:noProof w:val="0"/>
          <w:color w:val="000000" w:themeColor="text1"/>
          <w:sz w:val="20"/>
        </w:rPr>
      </w:pPr>
    </w:p>
    <w:p w14:paraId="5F6B172D"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The violation of any provision of this Ordinance is hereby deemed a public nuisance.</w:t>
      </w:r>
    </w:p>
    <w:p w14:paraId="2A650EC3" w14:textId="77777777" w:rsidR="00B14799" w:rsidRPr="00B14799" w:rsidRDefault="00B14799" w:rsidP="00B14799">
      <w:pPr>
        <w:spacing w:line="240" w:lineRule="auto"/>
        <w:ind w:left="0" w:firstLine="0"/>
        <w:rPr>
          <w:noProof w:val="0"/>
          <w:color w:val="000000" w:themeColor="text1"/>
          <w:sz w:val="20"/>
        </w:rPr>
      </w:pPr>
    </w:p>
    <w:p w14:paraId="01F41A86"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B.</w:t>
      </w:r>
      <w:r w:rsidRPr="00B14799">
        <w:rPr>
          <w:noProof w:val="0"/>
          <w:color w:val="000000" w:themeColor="text1"/>
          <w:sz w:val="20"/>
        </w:rPr>
        <w:tab/>
        <w:t>Any person engaged in the implementation, construction, installation, inspection, maintenance, repair, rehabilitation, replacement, or removal of a stormwater management system, stormwater management facility, or BMP shall undertake such activities consistent with the Stormwater Management Permit, the SWM Site Plan, and this Ordinance.  Any such activity conducted in violation of the issued Permit, approved Plan, or this Ordinance is hereby declared a public nuisance.</w:t>
      </w:r>
    </w:p>
    <w:p w14:paraId="0CAA2554" w14:textId="77777777" w:rsidR="00B14799" w:rsidRPr="00B14799" w:rsidRDefault="00B14799" w:rsidP="00B14799">
      <w:pPr>
        <w:spacing w:line="240" w:lineRule="auto"/>
        <w:ind w:left="0" w:firstLine="0"/>
        <w:rPr>
          <w:noProof w:val="0"/>
          <w:color w:val="000000" w:themeColor="text1"/>
          <w:sz w:val="20"/>
        </w:rPr>
      </w:pPr>
    </w:p>
    <w:p w14:paraId="7666C628" w14:textId="77777777" w:rsidR="00B14799" w:rsidRPr="00B14799" w:rsidRDefault="00B14799" w:rsidP="00B14799">
      <w:pPr>
        <w:spacing w:line="240" w:lineRule="auto"/>
        <w:ind w:left="0" w:firstLine="0"/>
        <w:rPr>
          <w:noProof w:val="0"/>
          <w:color w:val="000000" w:themeColor="text1"/>
          <w:sz w:val="20"/>
        </w:rPr>
      </w:pPr>
    </w:p>
    <w:p w14:paraId="5FCCD7AB" w14:textId="77777777" w:rsidR="00B14799" w:rsidRPr="00B14799" w:rsidRDefault="00B14799" w:rsidP="00B14799">
      <w:pPr>
        <w:spacing w:line="240" w:lineRule="auto"/>
        <w:ind w:left="0" w:firstLine="0"/>
        <w:rPr>
          <w:b/>
          <w:noProof w:val="0"/>
          <w:color w:val="000000" w:themeColor="text1"/>
          <w:sz w:val="20"/>
        </w:rPr>
      </w:pPr>
      <w:r w:rsidRPr="00B14799">
        <w:rPr>
          <w:b/>
          <w:noProof w:val="0"/>
          <w:color w:val="000000" w:themeColor="text1"/>
          <w:sz w:val="20"/>
        </w:rPr>
        <w:t>Section 907.  Appeals</w:t>
      </w:r>
    </w:p>
    <w:p w14:paraId="507AA272" w14:textId="77777777" w:rsidR="00B14799" w:rsidRPr="00B14799" w:rsidRDefault="00B14799" w:rsidP="00B14799">
      <w:pPr>
        <w:spacing w:line="240" w:lineRule="auto"/>
        <w:ind w:left="0" w:firstLine="0"/>
        <w:rPr>
          <w:noProof w:val="0"/>
          <w:color w:val="000000" w:themeColor="text1"/>
          <w:sz w:val="20"/>
        </w:rPr>
      </w:pPr>
    </w:p>
    <w:p w14:paraId="0BB6DBC4"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A.</w:t>
      </w:r>
      <w:r w:rsidRPr="00B14799">
        <w:rPr>
          <w:noProof w:val="0"/>
          <w:color w:val="000000" w:themeColor="text1"/>
          <w:sz w:val="20"/>
        </w:rPr>
        <w:tab/>
        <w:t>Appeals from the determination of the Township Zoning Officer, Township Engineer, or Township designee in the administration of this Ordinance that relate to applications for land development under Article V and VII of the Municipalities Planning Code shall be made to the Township Zoning Hearing Board within thirty (30) days of that determination or decision, pursuant to Section 909.1(b)(6) of the Municipalities Planning Code.</w:t>
      </w:r>
    </w:p>
    <w:p w14:paraId="01199459" w14:textId="77777777" w:rsidR="00B14799" w:rsidRPr="00B14799" w:rsidRDefault="00B14799" w:rsidP="00B14799">
      <w:pPr>
        <w:spacing w:line="240" w:lineRule="auto"/>
        <w:ind w:left="0" w:firstLine="0"/>
        <w:rPr>
          <w:noProof w:val="0"/>
          <w:color w:val="000000" w:themeColor="text1"/>
          <w:sz w:val="20"/>
        </w:rPr>
      </w:pPr>
    </w:p>
    <w:p w14:paraId="4D5CB8E7"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lastRenderedPageBreak/>
        <w:t>B.</w:t>
      </w:r>
      <w:r w:rsidRPr="00B14799">
        <w:rPr>
          <w:noProof w:val="0"/>
          <w:color w:val="000000" w:themeColor="text1"/>
          <w:sz w:val="20"/>
        </w:rPr>
        <w:tab/>
        <w:t>Appeals from the determination of the Township Zoning Officer, Township Engineer, or Township designee in the administration of this Ordinance that do not relate to applications for land development under Article V and VII of the Municipalities Planning Code shall be made to the Township Zoning Hearing Board within thirty (30) days of that determination or decision, pursuant to Section 909.1(a)(9) of the Municipalities Planning Code.</w:t>
      </w:r>
    </w:p>
    <w:p w14:paraId="792E53F3" w14:textId="77777777" w:rsidR="00B14799" w:rsidRPr="00B14799" w:rsidRDefault="00B14799" w:rsidP="00B14799">
      <w:pPr>
        <w:spacing w:line="240" w:lineRule="auto"/>
        <w:ind w:left="0" w:firstLine="0"/>
        <w:rPr>
          <w:noProof w:val="0"/>
          <w:color w:val="000000" w:themeColor="text1"/>
          <w:sz w:val="20"/>
        </w:rPr>
      </w:pPr>
    </w:p>
    <w:p w14:paraId="01579B60" w14:textId="77777777" w:rsidR="00B14799" w:rsidRPr="00B14799" w:rsidRDefault="00B14799" w:rsidP="00B14799">
      <w:pPr>
        <w:spacing w:line="240" w:lineRule="auto"/>
        <w:ind w:left="360" w:hanging="360"/>
        <w:rPr>
          <w:noProof w:val="0"/>
          <w:color w:val="000000" w:themeColor="text1"/>
          <w:sz w:val="20"/>
        </w:rPr>
      </w:pPr>
      <w:r w:rsidRPr="00B14799">
        <w:rPr>
          <w:noProof w:val="0"/>
          <w:color w:val="000000" w:themeColor="text1"/>
          <w:sz w:val="20"/>
        </w:rPr>
        <w:t>C.</w:t>
      </w:r>
      <w:r w:rsidRPr="00B14799">
        <w:rPr>
          <w:noProof w:val="0"/>
          <w:color w:val="000000" w:themeColor="text1"/>
          <w:sz w:val="20"/>
        </w:rPr>
        <w:tab/>
        <w:t>Any person aggrieved by a decision of the Township Zoning Hearing Board may appeal to the Bucks County Court of Common Pleas within thirty (30) days of the decision of the Zoning Hearing Board.</w:t>
      </w:r>
    </w:p>
    <w:p w14:paraId="18F05C5D" w14:textId="77777777" w:rsidR="00B14799" w:rsidRPr="00B14799" w:rsidRDefault="00B14799" w:rsidP="00B14799">
      <w:pPr>
        <w:spacing w:line="240" w:lineRule="auto"/>
        <w:ind w:left="0" w:firstLine="0"/>
        <w:rPr>
          <w:noProof w:val="0"/>
          <w:color w:val="000000" w:themeColor="text1"/>
          <w:sz w:val="20"/>
        </w:rPr>
      </w:pPr>
    </w:p>
    <w:p w14:paraId="58140EE3"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THE REMAINDER OF THIS PAGE IS INTENTIONALLY LEFT BLANK</w:t>
      </w:r>
    </w:p>
    <w:p w14:paraId="148BFB2A" w14:textId="77777777" w:rsidR="00B14799" w:rsidRPr="00B14799" w:rsidRDefault="00B14799" w:rsidP="00B14799">
      <w:pPr>
        <w:spacing w:line="240" w:lineRule="auto"/>
        <w:ind w:left="0" w:firstLine="0"/>
        <w:jc w:val="left"/>
        <w:rPr>
          <w:noProof w:val="0"/>
          <w:color w:val="000000" w:themeColor="text1"/>
          <w:sz w:val="20"/>
        </w:rPr>
      </w:pPr>
      <w:r w:rsidRPr="00B14799">
        <w:rPr>
          <w:noProof w:val="0"/>
          <w:color w:val="000000" w:themeColor="text1"/>
          <w:sz w:val="20"/>
        </w:rPr>
        <w:br w:type="page"/>
      </w:r>
    </w:p>
    <w:p w14:paraId="592F2A36"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lastRenderedPageBreak/>
        <w:t>BEDMINSTER TOWNSHIP STORMWATER MANAGEMENT ORDINANCE</w:t>
      </w:r>
    </w:p>
    <w:p w14:paraId="01733D0D" w14:textId="77777777" w:rsidR="00B14799" w:rsidRPr="00B14799" w:rsidRDefault="00B14799" w:rsidP="00B14799">
      <w:pPr>
        <w:spacing w:line="240" w:lineRule="auto"/>
        <w:ind w:left="0" w:firstLine="0"/>
        <w:jc w:val="center"/>
        <w:rPr>
          <w:noProof w:val="0"/>
          <w:color w:val="000000" w:themeColor="text1"/>
          <w:sz w:val="20"/>
        </w:rPr>
      </w:pPr>
      <w:r w:rsidRPr="00B14799">
        <w:rPr>
          <w:noProof w:val="0"/>
          <w:color w:val="000000" w:themeColor="text1"/>
          <w:sz w:val="20"/>
        </w:rPr>
        <w:t>Ordinance No. ___________</w:t>
      </w:r>
    </w:p>
    <w:p w14:paraId="3CF9D09F" w14:textId="77777777" w:rsidR="00B14799" w:rsidRPr="00B14799" w:rsidRDefault="00B14799" w:rsidP="00B14799">
      <w:pPr>
        <w:spacing w:line="240" w:lineRule="auto"/>
        <w:ind w:left="0" w:firstLine="0"/>
        <w:rPr>
          <w:noProof w:val="0"/>
          <w:color w:val="000000" w:themeColor="text1"/>
          <w:sz w:val="20"/>
        </w:rPr>
      </w:pPr>
    </w:p>
    <w:p w14:paraId="56C546BE" w14:textId="77777777" w:rsidR="00B14799" w:rsidRPr="00B14799" w:rsidRDefault="00B14799" w:rsidP="00B14799">
      <w:pPr>
        <w:spacing w:line="240" w:lineRule="auto"/>
        <w:ind w:left="0" w:firstLine="0"/>
        <w:rPr>
          <w:noProof w:val="0"/>
          <w:color w:val="000000" w:themeColor="text1"/>
          <w:sz w:val="20"/>
        </w:rPr>
      </w:pPr>
    </w:p>
    <w:p w14:paraId="6937CA4D" w14:textId="77777777" w:rsidR="00B14799" w:rsidRPr="00B14799" w:rsidRDefault="00B14799" w:rsidP="00B14799">
      <w:pPr>
        <w:spacing w:line="240" w:lineRule="auto"/>
        <w:ind w:left="0" w:firstLine="0"/>
        <w:rPr>
          <w:noProof w:val="0"/>
          <w:color w:val="000000" w:themeColor="text1"/>
          <w:sz w:val="20"/>
        </w:rPr>
      </w:pPr>
    </w:p>
    <w:p w14:paraId="1C58DFAA" w14:textId="77777777" w:rsidR="00B14799" w:rsidRPr="00B14799" w:rsidRDefault="00B14799" w:rsidP="00B14799">
      <w:pPr>
        <w:spacing w:line="240" w:lineRule="auto"/>
        <w:ind w:left="0" w:firstLine="720"/>
        <w:rPr>
          <w:noProof w:val="0"/>
          <w:color w:val="000000" w:themeColor="text1"/>
          <w:sz w:val="20"/>
        </w:rPr>
      </w:pPr>
      <w:r w:rsidRPr="00B14799">
        <w:rPr>
          <w:noProof w:val="0"/>
          <w:color w:val="000000" w:themeColor="text1"/>
          <w:sz w:val="20"/>
        </w:rPr>
        <w:t>ENACTED and ORDAINED at a regular meeting of the Bedminster Township Board of Supervisors on the _____ day of _______________.  This Ordinance shall take effect five days after enactment.</w:t>
      </w:r>
    </w:p>
    <w:p w14:paraId="1889419F"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p>
    <w:p w14:paraId="64A72177"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p>
    <w:p w14:paraId="7ABBAE9D"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p>
    <w:p w14:paraId="0D26BBD1"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r w:rsidRPr="00B14799">
        <w:rPr>
          <w:noProof w:val="0"/>
          <w:color w:val="000000" w:themeColor="text1"/>
          <w:sz w:val="20"/>
        </w:rPr>
        <w:tab/>
        <w:t>______________________________</w:t>
      </w:r>
    </w:p>
    <w:p w14:paraId="2200014B"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r w:rsidRPr="00B14799">
        <w:rPr>
          <w:noProof w:val="0"/>
          <w:color w:val="000000" w:themeColor="text1"/>
          <w:sz w:val="20"/>
        </w:rPr>
        <w:tab/>
      </w:r>
      <w:r w:rsidRPr="00B14799">
        <w:rPr>
          <w:noProof w:val="0"/>
        </w:rPr>
        <w:t>Glenn Wismer, Chair</w:t>
      </w:r>
    </w:p>
    <w:p w14:paraId="753E4ED8"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p>
    <w:p w14:paraId="7263A1F0"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p>
    <w:p w14:paraId="73485C8F"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p>
    <w:p w14:paraId="3A13DB34"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r w:rsidRPr="00B14799">
        <w:rPr>
          <w:noProof w:val="0"/>
          <w:color w:val="000000" w:themeColor="text1"/>
          <w:sz w:val="20"/>
        </w:rPr>
        <w:tab/>
        <w:t>______________________________</w:t>
      </w:r>
    </w:p>
    <w:p w14:paraId="26CD1A1B"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r w:rsidRPr="00B14799">
        <w:rPr>
          <w:noProof w:val="0"/>
          <w:color w:val="000000" w:themeColor="text1"/>
          <w:sz w:val="20"/>
        </w:rPr>
        <w:tab/>
      </w:r>
      <w:r w:rsidRPr="00B14799">
        <w:rPr>
          <w:noProof w:val="0"/>
        </w:rPr>
        <w:t>Mark Schmidt, Vice Chair</w:t>
      </w:r>
    </w:p>
    <w:p w14:paraId="256F4AD6"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p>
    <w:p w14:paraId="3996C318"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p>
    <w:p w14:paraId="67C730E7"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p>
    <w:p w14:paraId="5FAC0F2B"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r w:rsidRPr="00B14799">
        <w:rPr>
          <w:noProof w:val="0"/>
          <w:color w:val="000000" w:themeColor="text1"/>
          <w:sz w:val="20"/>
        </w:rPr>
        <w:tab/>
        <w:t>______________________________</w:t>
      </w:r>
    </w:p>
    <w:p w14:paraId="66CECB1F"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r w:rsidRPr="00B14799">
        <w:rPr>
          <w:noProof w:val="0"/>
          <w:color w:val="000000" w:themeColor="text1"/>
          <w:sz w:val="20"/>
        </w:rPr>
        <w:tab/>
      </w:r>
      <w:r w:rsidRPr="00B14799">
        <w:rPr>
          <w:noProof w:val="0"/>
        </w:rPr>
        <w:t>Morgan Cowperthwaite, Member</w:t>
      </w:r>
    </w:p>
    <w:p w14:paraId="265350AF"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p>
    <w:p w14:paraId="654B1D0B"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p>
    <w:p w14:paraId="0DA6162D"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p>
    <w:p w14:paraId="37AD7465"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r w:rsidRPr="00B14799">
        <w:rPr>
          <w:noProof w:val="0"/>
          <w:color w:val="000000" w:themeColor="text1"/>
          <w:sz w:val="20"/>
        </w:rPr>
        <w:tab/>
        <w:t>ATTEST:</w:t>
      </w:r>
    </w:p>
    <w:p w14:paraId="14571B70"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p>
    <w:p w14:paraId="6CC45BDF"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p>
    <w:p w14:paraId="44055F17"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p>
    <w:p w14:paraId="1D1DD08C"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r w:rsidRPr="00B14799">
        <w:rPr>
          <w:noProof w:val="0"/>
          <w:color w:val="000000" w:themeColor="text1"/>
          <w:sz w:val="20"/>
        </w:rPr>
        <w:tab/>
        <w:t>_________________________</w:t>
      </w:r>
    </w:p>
    <w:p w14:paraId="1BD64083"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r w:rsidRPr="00B14799">
        <w:rPr>
          <w:noProof w:val="0"/>
          <w:color w:val="000000" w:themeColor="text1"/>
          <w:sz w:val="20"/>
        </w:rPr>
        <w:tab/>
        <w:t>Richard H. Schilling, Manager</w:t>
      </w:r>
    </w:p>
    <w:p w14:paraId="0575972B"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p>
    <w:p w14:paraId="0B34FB3B" w14:textId="77777777" w:rsidR="00B14799" w:rsidRPr="00B14799" w:rsidRDefault="00B14799" w:rsidP="00B14799">
      <w:pPr>
        <w:tabs>
          <w:tab w:val="left" w:pos="547"/>
          <w:tab w:val="left" w:pos="1080"/>
          <w:tab w:val="left" w:pos="1627"/>
          <w:tab w:val="left" w:pos="2160"/>
        </w:tabs>
        <w:spacing w:line="240" w:lineRule="auto"/>
        <w:rPr>
          <w:noProof w:val="0"/>
          <w:color w:val="000000" w:themeColor="text1"/>
          <w:sz w:val="20"/>
        </w:rPr>
      </w:pPr>
      <w:r w:rsidRPr="00B14799">
        <w:rPr>
          <w:noProof w:val="0"/>
          <w:color w:val="000000" w:themeColor="text1"/>
          <w:sz w:val="20"/>
        </w:rPr>
        <w:tab/>
        <w:t>I hereby certify that the foregoing Ordinance was advertised in the ________________ [name of newspaper] on _______________, 2020 [date], a newspaper of general circulation in the Township and was duly enacted and approved as set forth at a regular meeting of the Bedminster Township Board of Supervisors held on _____________, 2020.</w:t>
      </w:r>
    </w:p>
    <w:p w14:paraId="0A96B92A" w14:textId="77777777" w:rsidR="00B14799" w:rsidRPr="00B14799" w:rsidRDefault="00B14799" w:rsidP="00B14799">
      <w:pPr>
        <w:spacing w:line="240" w:lineRule="auto"/>
        <w:rPr>
          <w:noProof w:val="0"/>
          <w:color w:val="000000" w:themeColor="text1"/>
          <w:sz w:val="20"/>
        </w:rPr>
      </w:pPr>
    </w:p>
    <w:p w14:paraId="534A329C" w14:textId="77777777" w:rsidR="00B14799" w:rsidRPr="00B14799" w:rsidRDefault="00B14799" w:rsidP="00B14799">
      <w:pPr>
        <w:spacing w:line="240" w:lineRule="auto"/>
        <w:rPr>
          <w:noProof w:val="0"/>
          <w:color w:val="000000" w:themeColor="text1"/>
          <w:sz w:val="20"/>
        </w:rPr>
      </w:pPr>
    </w:p>
    <w:p w14:paraId="608466E8" w14:textId="77777777" w:rsidR="00B14799" w:rsidRPr="00B14799" w:rsidRDefault="00B14799" w:rsidP="00B14799">
      <w:pPr>
        <w:spacing w:line="240" w:lineRule="auto"/>
        <w:rPr>
          <w:noProof w:val="0"/>
          <w:color w:val="000000" w:themeColor="text1"/>
          <w:sz w:val="20"/>
        </w:rPr>
      </w:pPr>
    </w:p>
    <w:p w14:paraId="526CC31F" w14:textId="77777777" w:rsidR="00B14799" w:rsidRPr="00B14799" w:rsidRDefault="00B14799" w:rsidP="00B14799">
      <w:pPr>
        <w:spacing w:line="240" w:lineRule="auto"/>
        <w:rPr>
          <w:noProof w:val="0"/>
          <w:color w:val="000000" w:themeColor="text1"/>
          <w:sz w:val="20"/>
        </w:rPr>
      </w:pPr>
    </w:p>
    <w:p w14:paraId="31866B3B" w14:textId="77777777" w:rsidR="00B14799" w:rsidRPr="00B14799" w:rsidRDefault="00B14799" w:rsidP="00B14799">
      <w:pPr>
        <w:spacing w:line="240" w:lineRule="auto"/>
        <w:rPr>
          <w:noProof w:val="0"/>
          <w:color w:val="000000" w:themeColor="text1"/>
          <w:sz w:val="20"/>
        </w:rPr>
      </w:pPr>
    </w:p>
    <w:p w14:paraId="0CCC90A7" w14:textId="77777777" w:rsidR="00B14799" w:rsidRPr="00B14799" w:rsidRDefault="00B14799" w:rsidP="00B14799">
      <w:pPr>
        <w:spacing w:line="240" w:lineRule="auto"/>
        <w:rPr>
          <w:noProof w:val="0"/>
          <w:color w:val="000000" w:themeColor="text1"/>
          <w:sz w:val="20"/>
        </w:rPr>
      </w:pPr>
    </w:p>
    <w:p w14:paraId="1ED5FE75" w14:textId="77777777" w:rsidR="00B14799" w:rsidRPr="00B14799" w:rsidRDefault="00B14799" w:rsidP="00B14799">
      <w:pPr>
        <w:spacing w:line="240" w:lineRule="auto"/>
        <w:rPr>
          <w:noProof w:val="0"/>
          <w:color w:val="000000" w:themeColor="text1"/>
          <w:sz w:val="20"/>
        </w:rPr>
      </w:pPr>
      <w:r w:rsidRPr="00B14799">
        <w:rPr>
          <w:noProof w:val="0"/>
          <w:color w:val="000000" w:themeColor="text1"/>
          <w:sz w:val="20"/>
        </w:rPr>
        <w:tab/>
      </w:r>
      <w:r w:rsidRPr="00B14799">
        <w:rPr>
          <w:noProof w:val="0"/>
          <w:color w:val="000000" w:themeColor="text1"/>
          <w:sz w:val="20"/>
        </w:rPr>
        <w:tab/>
      </w:r>
      <w:r w:rsidRPr="00B14799">
        <w:rPr>
          <w:noProof w:val="0"/>
          <w:color w:val="000000" w:themeColor="text1"/>
          <w:sz w:val="20"/>
        </w:rPr>
        <w:tab/>
      </w:r>
      <w:r w:rsidRPr="00B14799">
        <w:rPr>
          <w:noProof w:val="0"/>
          <w:color w:val="000000" w:themeColor="text1"/>
          <w:sz w:val="20"/>
        </w:rPr>
        <w:tab/>
      </w:r>
      <w:r w:rsidRPr="00B14799">
        <w:rPr>
          <w:noProof w:val="0"/>
          <w:color w:val="000000" w:themeColor="text1"/>
          <w:sz w:val="20"/>
        </w:rPr>
        <w:tab/>
      </w:r>
      <w:r w:rsidRPr="00B14799">
        <w:rPr>
          <w:noProof w:val="0"/>
          <w:color w:val="000000" w:themeColor="text1"/>
          <w:sz w:val="20"/>
        </w:rPr>
        <w:tab/>
      </w:r>
      <w:r w:rsidRPr="00B14799">
        <w:rPr>
          <w:noProof w:val="0"/>
          <w:color w:val="000000" w:themeColor="text1"/>
          <w:sz w:val="20"/>
        </w:rPr>
        <w:tab/>
        <w:t>_________________________________________</w:t>
      </w:r>
    </w:p>
    <w:p w14:paraId="128F934B" w14:textId="77777777" w:rsidR="00B14799" w:rsidRPr="00B14799" w:rsidRDefault="00B14799" w:rsidP="00B14799">
      <w:pPr>
        <w:spacing w:line="240" w:lineRule="auto"/>
        <w:rPr>
          <w:noProof w:val="0"/>
          <w:color w:val="000000" w:themeColor="text1"/>
          <w:sz w:val="20"/>
        </w:rPr>
      </w:pPr>
      <w:r w:rsidRPr="00B14799">
        <w:rPr>
          <w:noProof w:val="0"/>
          <w:color w:val="000000" w:themeColor="text1"/>
          <w:sz w:val="20"/>
        </w:rPr>
        <w:tab/>
      </w:r>
      <w:r w:rsidRPr="00B14799">
        <w:rPr>
          <w:noProof w:val="0"/>
          <w:color w:val="000000" w:themeColor="text1"/>
          <w:sz w:val="20"/>
        </w:rPr>
        <w:tab/>
      </w:r>
      <w:r w:rsidRPr="00B14799">
        <w:rPr>
          <w:noProof w:val="0"/>
          <w:color w:val="000000" w:themeColor="text1"/>
          <w:sz w:val="20"/>
        </w:rPr>
        <w:tab/>
      </w:r>
      <w:r w:rsidRPr="00B14799">
        <w:rPr>
          <w:noProof w:val="0"/>
          <w:color w:val="000000" w:themeColor="text1"/>
          <w:sz w:val="20"/>
        </w:rPr>
        <w:tab/>
      </w:r>
      <w:r w:rsidRPr="00B14799">
        <w:rPr>
          <w:noProof w:val="0"/>
          <w:color w:val="000000" w:themeColor="text1"/>
          <w:sz w:val="20"/>
        </w:rPr>
        <w:tab/>
      </w:r>
      <w:r w:rsidRPr="00B14799">
        <w:rPr>
          <w:noProof w:val="0"/>
          <w:color w:val="000000" w:themeColor="text1"/>
          <w:sz w:val="20"/>
        </w:rPr>
        <w:tab/>
      </w:r>
      <w:r w:rsidRPr="00B14799">
        <w:rPr>
          <w:noProof w:val="0"/>
          <w:color w:val="000000" w:themeColor="text1"/>
          <w:sz w:val="20"/>
        </w:rPr>
        <w:tab/>
        <w:t>Richard H. Schilling, Township Manager</w:t>
      </w:r>
    </w:p>
    <w:p w14:paraId="29124DFC" w14:textId="77777777" w:rsidR="00B14799" w:rsidRPr="00B14799" w:rsidRDefault="00B14799" w:rsidP="00B14799">
      <w:pPr>
        <w:spacing w:line="240" w:lineRule="auto"/>
        <w:rPr>
          <w:noProof w:val="0"/>
          <w:color w:val="000000" w:themeColor="text1"/>
          <w:sz w:val="20"/>
        </w:rPr>
      </w:pPr>
      <w:r w:rsidRPr="00B14799">
        <w:rPr>
          <w:noProof w:val="0"/>
          <w:color w:val="000000" w:themeColor="text1"/>
          <w:sz w:val="20"/>
        </w:rPr>
        <w:tab/>
      </w:r>
      <w:r w:rsidRPr="00B14799">
        <w:rPr>
          <w:noProof w:val="0"/>
          <w:color w:val="000000" w:themeColor="text1"/>
          <w:sz w:val="20"/>
        </w:rPr>
        <w:tab/>
      </w:r>
      <w:r w:rsidRPr="00B14799">
        <w:rPr>
          <w:noProof w:val="0"/>
          <w:color w:val="000000" w:themeColor="text1"/>
          <w:sz w:val="20"/>
        </w:rPr>
        <w:tab/>
      </w:r>
      <w:r w:rsidRPr="00B14799">
        <w:rPr>
          <w:noProof w:val="0"/>
          <w:color w:val="000000" w:themeColor="text1"/>
          <w:sz w:val="20"/>
        </w:rPr>
        <w:tab/>
      </w:r>
      <w:r w:rsidRPr="00B14799">
        <w:rPr>
          <w:noProof w:val="0"/>
          <w:color w:val="000000" w:themeColor="text1"/>
          <w:sz w:val="20"/>
        </w:rPr>
        <w:tab/>
      </w:r>
      <w:r w:rsidRPr="00B14799">
        <w:rPr>
          <w:noProof w:val="0"/>
          <w:color w:val="000000" w:themeColor="text1"/>
          <w:sz w:val="20"/>
        </w:rPr>
        <w:tab/>
      </w:r>
      <w:r w:rsidRPr="00B14799">
        <w:rPr>
          <w:noProof w:val="0"/>
          <w:color w:val="000000" w:themeColor="text1"/>
          <w:sz w:val="20"/>
        </w:rPr>
        <w:tab/>
        <w:t>Bedminster Township, Bucks County, Pennsylvania</w:t>
      </w:r>
    </w:p>
    <w:p w14:paraId="3E4676B1" w14:textId="77777777" w:rsidR="00B14799" w:rsidRPr="00B14799" w:rsidRDefault="00B14799" w:rsidP="00B14799">
      <w:pPr>
        <w:spacing w:line="240" w:lineRule="auto"/>
        <w:ind w:left="0" w:firstLine="0"/>
        <w:rPr>
          <w:noProof w:val="0"/>
          <w:color w:val="000000" w:themeColor="text1"/>
          <w:sz w:val="20"/>
        </w:rPr>
      </w:pPr>
      <w:r w:rsidRPr="00B14799">
        <w:rPr>
          <w:noProof w:val="0"/>
          <w:color w:val="000000" w:themeColor="text1"/>
          <w:sz w:val="20"/>
        </w:rPr>
        <w:br w:type="page"/>
      </w:r>
    </w:p>
    <w:p w14:paraId="30443C58" w14:textId="77777777" w:rsidR="00B14799" w:rsidRPr="00B14799" w:rsidRDefault="00B14799" w:rsidP="00B14799">
      <w:pPr>
        <w:spacing w:line="240" w:lineRule="auto"/>
        <w:jc w:val="center"/>
        <w:rPr>
          <w:b/>
          <w:bCs/>
          <w:noProof w:val="0"/>
          <w:color w:val="000000" w:themeColor="text1"/>
          <w:sz w:val="44"/>
          <w:szCs w:val="44"/>
        </w:rPr>
      </w:pPr>
    </w:p>
    <w:p w14:paraId="44CBBFDB" w14:textId="77777777" w:rsidR="00B14799" w:rsidRPr="00B14799" w:rsidRDefault="00B14799" w:rsidP="00B14799">
      <w:pPr>
        <w:spacing w:line="240" w:lineRule="auto"/>
        <w:jc w:val="center"/>
        <w:rPr>
          <w:b/>
          <w:noProof w:val="0"/>
          <w:color w:val="000000" w:themeColor="text1"/>
          <w:sz w:val="32"/>
          <w:szCs w:val="32"/>
        </w:rPr>
      </w:pPr>
      <w:r w:rsidRPr="00B14799">
        <w:rPr>
          <w:b/>
          <w:bCs/>
          <w:noProof w:val="0"/>
          <w:color w:val="000000" w:themeColor="text1"/>
          <w:sz w:val="44"/>
          <w:szCs w:val="44"/>
        </w:rPr>
        <w:t>APPENDIX A</w:t>
      </w:r>
    </w:p>
    <w:p w14:paraId="578BFDC3" w14:textId="77777777" w:rsidR="00B14799" w:rsidRPr="00B14799" w:rsidRDefault="00B14799" w:rsidP="00B14799">
      <w:pPr>
        <w:spacing w:line="240" w:lineRule="auto"/>
        <w:jc w:val="center"/>
        <w:rPr>
          <w:b/>
          <w:bCs/>
          <w:noProof w:val="0"/>
          <w:color w:val="000000" w:themeColor="text1"/>
          <w:sz w:val="44"/>
          <w:szCs w:val="44"/>
        </w:rPr>
      </w:pPr>
    </w:p>
    <w:p w14:paraId="30930D70" w14:textId="77777777" w:rsidR="00B14799" w:rsidRPr="00B14799" w:rsidRDefault="00B14799" w:rsidP="00B14799">
      <w:pPr>
        <w:spacing w:line="240" w:lineRule="auto"/>
        <w:jc w:val="center"/>
        <w:rPr>
          <w:b/>
          <w:bCs/>
          <w:noProof w:val="0"/>
          <w:color w:val="000000" w:themeColor="text1"/>
          <w:sz w:val="28"/>
          <w:szCs w:val="28"/>
          <w:u w:val="single"/>
        </w:rPr>
      </w:pPr>
      <w:r w:rsidRPr="00B14799">
        <w:rPr>
          <w:b/>
          <w:bCs/>
          <w:noProof w:val="0"/>
          <w:color w:val="000000" w:themeColor="text1"/>
          <w:sz w:val="28"/>
          <w:szCs w:val="28"/>
          <w:u w:val="single"/>
        </w:rPr>
        <w:t>OPERATION AND MAINTENANCE AGREEMENT (O&amp;M)</w:t>
      </w:r>
    </w:p>
    <w:p w14:paraId="1477553C" w14:textId="77777777" w:rsidR="00B14799" w:rsidRPr="00B14799" w:rsidRDefault="00B14799" w:rsidP="00B14799">
      <w:pPr>
        <w:spacing w:line="240" w:lineRule="auto"/>
        <w:ind w:left="0" w:firstLine="0"/>
        <w:jc w:val="left"/>
        <w:rPr>
          <w:b/>
          <w:bCs/>
          <w:noProof w:val="0"/>
          <w:color w:val="000000" w:themeColor="text1"/>
          <w:sz w:val="28"/>
          <w:szCs w:val="28"/>
          <w:u w:val="single"/>
        </w:rPr>
      </w:pPr>
      <w:r w:rsidRPr="00B14799">
        <w:rPr>
          <w:b/>
          <w:bCs/>
          <w:noProof w:val="0"/>
          <w:color w:val="000000" w:themeColor="text1"/>
          <w:sz w:val="28"/>
          <w:szCs w:val="28"/>
          <w:u w:val="single"/>
        </w:rPr>
        <w:br w:type="page"/>
      </w:r>
    </w:p>
    <w:p w14:paraId="410DA694" w14:textId="77777777" w:rsidR="00B14799" w:rsidRPr="00B14799" w:rsidRDefault="00B14799" w:rsidP="00B14799">
      <w:pPr>
        <w:spacing w:line="240" w:lineRule="auto"/>
        <w:ind w:left="0" w:firstLine="0"/>
        <w:jc w:val="center"/>
        <w:rPr>
          <w:rFonts w:ascii="Times New Roman" w:hAnsi="Times New Roman"/>
          <w:b/>
          <w:bCs/>
          <w:caps/>
          <w:noProof w:val="0"/>
          <w:color w:val="000000" w:themeColor="text1"/>
          <w:sz w:val="24"/>
          <w:szCs w:val="24"/>
        </w:rPr>
      </w:pPr>
      <w:r w:rsidRPr="00B14799">
        <w:rPr>
          <w:rFonts w:ascii="Times New Roman" w:hAnsi="Times New Roman"/>
          <w:b/>
          <w:bCs/>
          <w:caps/>
          <w:noProof w:val="0"/>
          <w:color w:val="000000" w:themeColor="text1"/>
          <w:sz w:val="24"/>
          <w:szCs w:val="24"/>
        </w:rPr>
        <w:lastRenderedPageBreak/>
        <w:t>BEDMINSTER tOWNSHIP</w:t>
      </w:r>
    </w:p>
    <w:p w14:paraId="43BC560E" w14:textId="77777777" w:rsidR="00B14799" w:rsidRPr="00B14799" w:rsidRDefault="00B14799" w:rsidP="00B14799">
      <w:pPr>
        <w:spacing w:line="240" w:lineRule="auto"/>
        <w:ind w:left="0" w:firstLine="0"/>
        <w:jc w:val="center"/>
        <w:rPr>
          <w:rFonts w:ascii="Times New Roman" w:hAnsi="Times New Roman"/>
          <w:noProof w:val="0"/>
          <w:color w:val="000000" w:themeColor="text1"/>
          <w:szCs w:val="22"/>
        </w:rPr>
      </w:pPr>
      <w:r w:rsidRPr="00B14799">
        <w:rPr>
          <w:rFonts w:ascii="Times New Roman" w:hAnsi="Times New Roman"/>
          <w:b/>
          <w:bCs/>
          <w:caps/>
          <w:noProof w:val="0"/>
          <w:color w:val="000000" w:themeColor="text1"/>
          <w:sz w:val="24"/>
          <w:szCs w:val="24"/>
        </w:rPr>
        <w:t>STORMWATER OPERATION and Maintenance Agreement</w:t>
      </w:r>
    </w:p>
    <w:p w14:paraId="2B3E2C35" w14:textId="77777777" w:rsidR="00B14799" w:rsidRPr="00B14799" w:rsidRDefault="00B14799" w:rsidP="00B14799">
      <w:pPr>
        <w:spacing w:line="240" w:lineRule="auto"/>
        <w:ind w:left="0" w:firstLine="0"/>
        <w:jc w:val="left"/>
        <w:rPr>
          <w:rFonts w:ascii="Times New Roman" w:hAnsi="Times New Roman"/>
          <w:noProof w:val="0"/>
          <w:color w:val="000000" w:themeColor="text1"/>
          <w:sz w:val="24"/>
          <w:szCs w:val="24"/>
        </w:rPr>
      </w:pPr>
    </w:p>
    <w:p w14:paraId="0B32ADEC" w14:textId="77777777" w:rsidR="00B14799" w:rsidRPr="00B14799" w:rsidRDefault="00B14799" w:rsidP="00B14799">
      <w:pPr>
        <w:widowControl w:val="0"/>
        <w:tabs>
          <w:tab w:val="left" w:pos="1593"/>
        </w:tabs>
        <w:spacing w:line="240" w:lineRule="auto"/>
        <w:ind w:left="0" w:firstLine="0"/>
        <w:jc w:val="left"/>
        <w:rPr>
          <w:rFonts w:ascii="Times New Roman" w:hAnsi="Times New Roman"/>
          <w:b/>
          <w:noProof w:val="0"/>
          <w:snapToGrid w:val="0"/>
          <w:color w:val="000000" w:themeColor="text1"/>
          <w:sz w:val="24"/>
          <w:szCs w:val="24"/>
        </w:rPr>
      </w:pPr>
      <w:r w:rsidRPr="00B14799">
        <w:rPr>
          <w:rFonts w:ascii="Times New Roman" w:hAnsi="Times New Roman"/>
          <w:b/>
          <w:noProof w:val="0"/>
          <w:snapToGrid w:val="0"/>
          <w:color w:val="000000" w:themeColor="text1"/>
          <w:sz w:val="24"/>
          <w:szCs w:val="24"/>
        </w:rPr>
        <w:t>Prepared By:</w:t>
      </w:r>
      <w:r w:rsidRPr="00B14799">
        <w:rPr>
          <w:rFonts w:ascii="Times New Roman" w:hAnsi="Times New Roman"/>
          <w:b/>
          <w:noProof w:val="0"/>
          <w:snapToGrid w:val="0"/>
          <w:color w:val="000000" w:themeColor="text1"/>
          <w:sz w:val="24"/>
          <w:szCs w:val="24"/>
        </w:rPr>
        <w:tab/>
      </w:r>
    </w:p>
    <w:p w14:paraId="3246E0D8" w14:textId="77777777" w:rsidR="00B14799" w:rsidRPr="00B14799" w:rsidRDefault="00B14799" w:rsidP="00B14799">
      <w:pPr>
        <w:widowControl w:val="0"/>
        <w:tabs>
          <w:tab w:val="left" w:pos="1593"/>
        </w:tabs>
        <w:spacing w:line="240" w:lineRule="auto"/>
        <w:ind w:left="0" w:firstLine="0"/>
        <w:jc w:val="left"/>
        <w:rPr>
          <w:rFonts w:ascii="Times New Roman" w:hAnsi="Times New Roman"/>
          <w:b/>
          <w:noProof w:val="0"/>
          <w:snapToGrid w:val="0"/>
          <w:color w:val="000000" w:themeColor="text1"/>
          <w:sz w:val="24"/>
          <w:szCs w:val="24"/>
        </w:rPr>
      </w:pPr>
      <w:r w:rsidRPr="00B14799">
        <w:rPr>
          <w:rFonts w:ascii="Times New Roman" w:hAnsi="Times New Roman"/>
          <w:b/>
          <w:noProof w:val="0"/>
          <w:snapToGrid w:val="0"/>
          <w:color w:val="000000" w:themeColor="text1"/>
          <w:sz w:val="24"/>
          <w:szCs w:val="24"/>
        </w:rPr>
        <w:tab/>
      </w:r>
    </w:p>
    <w:p w14:paraId="642C9B74" w14:textId="77777777" w:rsidR="00B14799" w:rsidRPr="00B14799" w:rsidRDefault="00B14799" w:rsidP="00B14799">
      <w:pPr>
        <w:widowControl w:val="0"/>
        <w:tabs>
          <w:tab w:val="left" w:pos="1593"/>
        </w:tabs>
        <w:spacing w:line="240" w:lineRule="auto"/>
        <w:ind w:left="0" w:firstLine="0"/>
        <w:jc w:val="left"/>
        <w:rPr>
          <w:rFonts w:ascii="Times New Roman" w:hAnsi="Times New Roman"/>
          <w:b/>
          <w:noProof w:val="0"/>
          <w:snapToGrid w:val="0"/>
          <w:color w:val="000000" w:themeColor="text1"/>
          <w:sz w:val="24"/>
          <w:szCs w:val="24"/>
        </w:rPr>
      </w:pPr>
      <w:r w:rsidRPr="00B14799">
        <w:rPr>
          <w:rFonts w:ascii="Times New Roman" w:hAnsi="Times New Roman"/>
          <w:b/>
          <w:noProof w:val="0"/>
          <w:snapToGrid w:val="0"/>
          <w:color w:val="000000" w:themeColor="text1"/>
          <w:sz w:val="24"/>
          <w:szCs w:val="24"/>
        </w:rPr>
        <w:tab/>
      </w:r>
    </w:p>
    <w:p w14:paraId="1E549AF1" w14:textId="77777777" w:rsidR="00B14799" w:rsidRPr="00B14799" w:rsidRDefault="00B14799" w:rsidP="00B14799">
      <w:pPr>
        <w:widowControl w:val="0"/>
        <w:tabs>
          <w:tab w:val="left" w:pos="1593"/>
        </w:tabs>
        <w:spacing w:line="240" w:lineRule="auto"/>
        <w:ind w:left="0" w:firstLine="0"/>
        <w:jc w:val="left"/>
        <w:rPr>
          <w:rFonts w:ascii="Times New Roman" w:hAnsi="Times New Roman"/>
          <w:b/>
          <w:noProof w:val="0"/>
          <w:snapToGrid w:val="0"/>
          <w:color w:val="000000" w:themeColor="text1"/>
          <w:sz w:val="24"/>
          <w:szCs w:val="24"/>
        </w:rPr>
      </w:pPr>
      <w:r w:rsidRPr="00B14799">
        <w:rPr>
          <w:rFonts w:ascii="Times New Roman" w:hAnsi="Times New Roman"/>
          <w:b/>
          <w:noProof w:val="0"/>
          <w:snapToGrid w:val="0"/>
          <w:color w:val="000000" w:themeColor="text1"/>
          <w:sz w:val="24"/>
          <w:szCs w:val="24"/>
        </w:rPr>
        <w:tab/>
      </w:r>
    </w:p>
    <w:p w14:paraId="2EC8D54F" w14:textId="77777777" w:rsidR="00B14799" w:rsidRPr="00B14799" w:rsidRDefault="00B14799" w:rsidP="00B14799">
      <w:pPr>
        <w:widowControl w:val="0"/>
        <w:tabs>
          <w:tab w:val="left" w:pos="1593"/>
        </w:tabs>
        <w:spacing w:line="240" w:lineRule="auto"/>
        <w:ind w:left="0" w:firstLine="0"/>
        <w:jc w:val="left"/>
        <w:rPr>
          <w:rFonts w:ascii="Times New Roman" w:hAnsi="Times New Roman"/>
          <w:b/>
          <w:noProof w:val="0"/>
          <w:snapToGrid w:val="0"/>
          <w:color w:val="000000" w:themeColor="text1"/>
          <w:sz w:val="24"/>
          <w:szCs w:val="24"/>
        </w:rPr>
      </w:pPr>
    </w:p>
    <w:p w14:paraId="69AC15A8" w14:textId="77777777" w:rsidR="00B14799" w:rsidRPr="00B14799" w:rsidRDefault="00B14799" w:rsidP="00B14799">
      <w:pPr>
        <w:widowControl w:val="0"/>
        <w:tabs>
          <w:tab w:val="left" w:pos="1593"/>
        </w:tabs>
        <w:spacing w:line="240" w:lineRule="auto"/>
        <w:ind w:left="0" w:firstLine="0"/>
        <w:jc w:val="left"/>
        <w:rPr>
          <w:rFonts w:ascii="Times New Roman" w:hAnsi="Times New Roman"/>
          <w:b/>
          <w:noProof w:val="0"/>
          <w:snapToGrid w:val="0"/>
          <w:color w:val="000000" w:themeColor="text1"/>
          <w:sz w:val="24"/>
          <w:szCs w:val="24"/>
        </w:rPr>
      </w:pPr>
      <w:r w:rsidRPr="00B14799">
        <w:rPr>
          <w:rFonts w:ascii="Times New Roman" w:hAnsi="Times New Roman"/>
          <w:b/>
          <w:noProof w:val="0"/>
          <w:snapToGrid w:val="0"/>
          <w:color w:val="000000" w:themeColor="text1"/>
          <w:sz w:val="24"/>
          <w:szCs w:val="24"/>
        </w:rPr>
        <w:t>Return To:</w:t>
      </w:r>
      <w:r w:rsidRPr="00B14799">
        <w:rPr>
          <w:rFonts w:ascii="Times New Roman" w:hAnsi="Times New Roman"/>
          <w:b/>
          <w:noProof w:val="0"/>
          <w:snapToGrid w:val="0"/>
          <w:color w:val="000000" w:themeColor="text1"/>
          <w:sz w:val="24"/>
          <w:szCs w:val="24"/>
        </w:rPr>
        <w:tab/>
      </w:r>
    </w:p>
    <w:p w14:paraId="09C7C5B2" w14:textId="77777777" w:rsidR="00B14799" w:rsidRPr="00B14799" w:rsidRDefault="00B14799" w:rsidP="00B14799">
      <w:pPr>
        <w:widowControl w:val="0"/>
        <w:tabs>
          <w:tab w:val="left" w:pos="1593"/>
        </w:tabs>
        <w:spacing w:line="240" w:lineRule="auto"/>
        <w:ind w:left="0" w:firstLine="0"/>
        <w:jc w:val="left"/>
        <w:rPr>
          <w:rFonts w:ascii="Times New Roman" w:hAnsi="Times New Roman"/>
          <w:b/>
          <w:noProof w:val="0"/>
          <w:snapToGrid w:val="0"/>
          <w:color w:val="000000" w:themeColor="text1"/>
          <w:sz w:val="24"/>
          <w:szCs w:val="24"/>
        </w:rPr>
      </w:pPr>
      <w:r w:rsidRPr="00B14799">
        <w:rPr>
          <w:rFonts w:ascii="Times New Roman" w:hAnsi="Times New Roman"/>
          <w:b/>
          <w:noProof w:val="0"/>
          <w:snapToGrid w:val="0"/>
          <w:color w:val="000000" w:themeColor="text1"/>
          <w:sz w:val="24"/>
          <w:szCs w:val="24"/>
        </w:rPr>
        <w:tab/>
      </w:r>
    </w:p>
    <w:p w14:paraId="4FF7F436" w14:textId="77777777" w:rsidR="00B14799" w:rsidRPr="00B14799" w:rsidRDefault="00B14799" w:rsidP="00B14799">
      <w:pPr>
        <w:widowControl w:val="0"/>
        <w:tabs>
          <w:tab w:val="left" w:pos="1593"/>
        </w:tabs>
        <w:spacing w:line="240" w:lineRule="auto"/>
        <w:ind w:left="0" w:firstLine="0"/>
        <w:jc w:val="left"/>
        <w:rPr>
          <w:rFonts w:ascii="Times New Roman" w:hAnsi="Times New Roman"/>
          <w:b/>
          <w:noProof w:val="0"/>
          <w:snapToGrid w:val="0"/>
          <w:color w:val="000000" w:themeColor="text1"/>
          <w:sz w:val="24"/>
          <w:szCs w:val="24"/>
        </w:rPr>
      </w:pPr>
      <w:r w:rsidRPr="00B14799">
        <w:rPr>
          <w:rFonts w:ascii="Times New Roman" w:hAnsi="Times New Roman"/>
          <w:b/>
          <w:noProof w:val="0"/>
          <w:snapToGrid w:val="0"/>
          <w:color w:val="000000" w:themeColor="text1"/>
          <w:sz w:val="24"/>
          <w:szCs w:val="24"/>
        </w:rPr>
        <w:tab/>
      </w:r>
    </w:p>
    <w:p w14:paraId="76609E72" w14:textId="77777777" w:rsidR="00B14799" w:rsidRPr="00B14799" w:rsidRDefault="00B14799" w:rsidP="00B14799">
      <w:pPr>
        <w:widowControl w:val="0"/>
        <w:pBdr>
          <w:bottom w:val="single" w:sz="6" w:space="1" w:color="auto"/>
        </w:pBdr>
        <w:tabs>
          <w:tab w:val="left" w:pos="1260"/>
          <w:tab w:val="left" w:pos="1593"/>
        </w:tabs>
        <w:spacing w:line="240" w:lineRule="auto"/>
        <w:ind w:left="0" w:firstLine="0"/>
        <w:jc w:val="left"/>
        <w:rPr>
          <w:rFonts w:ascii="Times New Roman" w:hAnsi="Times New Roman"/>
          <w:b/>
          <w:noProof w:val="0"/>
          <w:snapToGrid w:val="0"/>
          <w:color w:val="000000" w:themeColor="text1"/>
          <w:sz w:val="24"/>
          <w:szCs w:val="24"/>
        </w:rPr>
      </w:pPr>
    </w:p>
    <w:p w14:paraId="73AB6BA7" w14:textId="77777777" w:rsidR="00B14799" w:rsidRPr="00B14799" w:rsidRDefault="00B14799" w:rsidP="00B14799">
      <w:pPr>
        <w:widowControl w:val="0"/>
        <w:pBdr>
          <w:bottom w:val="single" w:sz="6" w:space="1" w:color="auto"/>
        </w:pBdr>
        <w:tabs>
          <w:tab w:val="left" w:pos="1593"/>
        </w:tabs>
        <w:spacing w:line="240" w:lineRule="auto"/>
        <w:ind w:left="0" w:firstLine="0"/>
        <w:jc w:val="left"/>
        <w:rPr>
          <w:rFonts w:ascii="Times New Roman" w:hAnsi="Times New Roman"/>
          <w:b/>
          <w:noProof w:val="0"/>
          <w:snapToGrid w:val="0"/>
          <w:color w:val="000000" w:themeColor="text1"/>
          <w:sz w:val="24"/>
          <w:szCs w:val="24"/>
        </w:rPr>
      </w:pPr>
      <w:r w:rsidRPr="00B14799">
        <w:rPr>
          <w:rFonts w:ascii="Times New Roman" w:hAnsi="Times New Roman"/>
          <w:b/>
          <w:noProof w:val="0"/>
          <w:snapToGrid w:val="0"/>
          <w:color w:val="000000" w:themeColor="text1"/>
          <w:sz w:val="24"/>
          <w:szCs w:val="24"/>
        </w:rPr>
        <w:t xml:space="preserve">TMP # </w:t>
      </w:r>
      <w:r w:rsidRPr="00B14799">
        <w:rPr>
          <w:rFonts w:ascii="Times New Roman" w:hAnsi="Times New Roman"/>
          <w:b/>
          <w:noProof w:val="0"/>
          <w:snapToGrid w:val="0"/>
          <w:color w:val="000000" w:themeColor="text1"/>
          <w:sz w:val="24"/>
          <w:szCs w:val="24"/>
        </w:rPr>
        <w:tab/>
      </w:r>
    </w:p>
    <w:p w14:paraId="124DE9C5" w14:textId="77777777" w:rsidR="00B14799" w:rsidRPr="00B14799" w:rsidRDefault="00B14799" w:rsidP="00B14799">
      <w:pPr>
        <w:spacing w:line="240" w:lineRule="auto"/>
        <w:ind w:left="0" w:firstLine="0"/>
        <w:jc w:val="left"/>
        <w:rPr>
          <w:rFonts w:ascii="Times New Roman" w:hAnsi="Times New Roman"/>
          <w:noProof w:val="0"/>
          <w:color w:val="000000" w:themeColor="text1"/>
          <w:sz w:val="24"/>
          <w:szCs w:val="24"/>
        </w:rPr>
      </w:pPr>
    </w:p>
    <w:p w14:paraId="520DE708" w14:textId="77777777" w:rsidR="00B14799" w:rsidRPr="00B14799" w:rsidRDefault="00B14799" w:rsidP="00B14799">
      <w:pPr>
        <w:shd w:val="clear" w:color="auto" w:fill="FFFFFF"/>
        <w:spacing w:line="240" w:lineRule="auto"/>
        <w:ind w:left="0" w:firstLine="0"/>
        <w:jc w:val="left"/>
        <w:rPr>
          <w:rFonts w:ascii="Times New Roman" w:hAnsi="Times New Roman"/>
          <w:bCs/>
          <w:caps/>
          <w:noProof w:val="0"/>
          <w:color w:val="000000" w:themeColor="text1"/>
          <w:sz w:val="24"/>
          <w:szCs w:val="24"/>
        </w:rPr>
      </w:pPr>
    </w:p>
    <w:p w14:paraId="7A650E25" w14:textId="77777777" w:rsidR="00B14799" w:rsidRPr="00B14799" w:rsidRDefault="00B14799" w:rsidP="00B14799">
      <w:pPr>
        <w:shd w:val="clear" w:color="auto" w:fill="FFFFFF"/>
        <w:spacing w:line="240" w:lineRule="auto"/>
        <w:ind w:left="0" w:firstLine="0"/>
        <w:jc w:val="center"/>
        <w:rPr>
          <w:rFonts w:ascii="Times New Roman" w:hAnsi="Times New Roman"/>
          <w:b/>
          <w:bCs/>
          <w:caps/>
          <w:noProof w:val="0"/>
          <w:color w:val="000000" w:themeColor="text1"/>
          <w:sz w:val="24"/>
          <w:szCs w:val="24"/>
        </w:rPr>
      </w:pPr>
      <w:r w:rsidRPr="00B14799">
        <w:rPr>
          <w:rFonts w:ascii="Times New Roman" w:hAnsi="Times New Roman"/>
          <w:b/>
          <w:bCs/>
          <w:caps/>
          <w:noProof w:val="0"/>
          <w:color w:val="000000" w:themeColor="text1"/>
          <w:sz w:val="24"/>
          <w:szCs w:val="24"/>
        </w:rPr>
        <w:t>Stormwater Facilities</w:t>
      </w:r>
    </w:p>
    <w:p w14:paraId="11DCA565" w14:textId="77777777" w:rsidR="00B14799" w:rsidRPr="00B14799" w:rsidRDefault="00B14799" w:rsidP="00B14799">
      <w:pPr>
        <w:shd w:val="clear" w:color="auto" w:fill="FFFFFF"/>
        <w:spacing w:line="240" w:lineRule="auto"/>
        <w:ind w:left="0" w:firstLine="0"/>
        <w:jc w:val="center"/>
        <w:rPr>
          <w:rFonts w:ascii="Times New Roman" w:hAnsi="Times New Roman"/>
          <w:b/>
          <w:bCs/>
          <w:caps/>
          <w:noProof w:val="0"/>
          <w:color w:val="000000" w:themeColor="text1"/>
          <w:sz w:val="24"/>
          <w:szCs w:val="24"/>
          <w:u w:val="single"/>
        </w:rPr>
      </w:pPr>
      <w:r w:rsidRPr="00B14799">
        <w:rPr>
          <w:rFonts w:ascii="Times New Roman" w:hAnsi="Times New Roman"/>
          <w:b/>
          <w:bCs/>
          <w:caps/>
          <w:noProof w:val="0"/>
          <w:color w:val="000000" w:themeColor="text1"/>
          <w:sz w:val="24"/>
          <w:szCs w:val="24"/>
          <w:u w:val="single"/>
        </w:rPr>
        <w:t>OPERATION and Maintenance Agreement</w:t>
      </w:r>
    </w:p>
    <w:p w14:paraId="58C1C238" w14:textId="77777777" w:rsidR="00B14799" w:rsidRPr="00B14799" w:rsidRDefault="00B14799" w:rsidP="00B14799">
      <w:pPr>
        <w:shd w:val="clear" w:color="auto" w:fill="FFFFFF"/>
        <w:spacing w:line="240" w:lineRule="auto"/>
        <w:ind w:left="0" w:firstLine="0"/>
        <w:rPr>
          <w:rFonts w:ascii="Times New Roman" w:hAnsi="Times New Roman"/>
          <w:caps/>
          <w:noProof w:val="0"/>
          <w:color w:val="000000" w:themeColor="text1"/>
          <w:sz w:val="24"/>
          <w:szCs w:val="24"/>
        </w:rPr>
      </w:pPr>
    </w:p>
    <w:p w14:paraId="1C44D6D5" w14:textId="77777777" w:rsidR="00B14799" w:rsidRPr="00B14799" w:rsidRDefault="00B14799" w:rsidP="00B14799">
      <w:pPr>
        <w:shd w:val="clear" w:color="auto" w:fill="FFFFFF"/>
        <w:tabs>
          <w:tab w:val="left" w:leader="underscore" w:pos="9346"/>
        </w:tabs>
        <w:spacing w:line="240" w:lineRule="auto"/>
        <w:ind w:left="0" w:firstLine="0"/>
        <w:rPr>
          <w:rFonts w:ascii="Times New Roman" w:hAnsi="Times New Roman"/>
          <w:noProof w:val="0"/>
          <w:color w:val="000000" w:themeColor="text1"/>
          <w:sz w:val="24"/>
          <w:szCs w:val="24"/>
        </w:rPr>
      </w:pPr>
    </w:p>
    <w:p w14:paraId="17F25FDB" w14:textId="77777777" w:rsidR="00B14799" w:rsidRPr="00B14799" w:rsidRDefault="00B14799" w:rsidP="00B14799">
      <w:pPr>
        <w:shd w:val="clear" w:color="auto" w:fill="FFFFFF"/>
        <w:spacing w:line="240" w:lineRule="auto"/>
        <w:ind w:left="0" w:firstLine="720"/>
        <w:rPr>
          <w:rFonts w:ascii="Times New Roman" w:hAnsi="Times New Roman"/>
          <w:noProof w:val="0"/>
          <w:color w:val="000000" w:themeColor="text1"/>
          <w:sz w:val="24"/>
          <w:szCs w:val="24"/>
        </w:rPr>
      </w:pPr>
      <w:r w:rsidRPr="00B14799">
        <w:rPr>
          <w:rFonts w:ascii="Times New Roman" w:hAnsi="Times New Roman"/>
          <w:b/>
          <w:i/>
          <w:noProof w:val="0"/>
          <w:color w:val="000000" w:themeColor="text1"/>
          <w:sz w:val="24"/>
          <w:szCs w:val="24"/>
        </w:rPr>
        <w:t>THIS AGREEMENT</w:t>
      </w:r>
      <w:r w:rsidRPr="00B14799">
        <w:rPr>
          <w:rFonts w:ascii="Times New Roman" w:hAnsi="Times New Roman"/>
          <w:noProof w:val="0"/>
          <w:color w:val="000000" w:themeColor="text1"/>
          <w:sz w:val="24"/>
          <w:szCs w:val="24"/>
        </w:rPr>
        <w:t xml:space="preserve">, made and entered into this ______ day of _______________, 20____, by and between </w:t>
      </w:r>
      <w:r w:rsidRPr="00B14799">
        <w:rPr>
          <w:rFonts w:ascii="Times New Roman" w:hAnsi="Times New Roman"/>
          <w:b/>
          <w:i/>
          <w:caps/>
          <w:noProof w:val="0"/>
          <w:color w:val="000000" w:themeColor="text1"/>
          <w:sz w:val="24"/>
          <w:szCs w:val="24"/>
        </w:rPr>
        <w:t>_____________________________</w:t>
      </w:r>
      <w:r w:rsidRPr="00B14799">
        <w:rPr>
          <w:rFonts w:ascii="Times New Roman" w:hAnsi="Times New Roman"/>
          <w:noProof w:val="0"/>
          <w:color w:val="000000" w:themeColor="text1"/>
          <w:sz w:val="24"/>
          <w:szCs w:val="24"/>
        </w:rPr>
        <w:t xml:space="preserve"> a Pennsylvania corporation with an registered office at ____________________________________ (hereinafter the “</w:t>
      </w:r>
      <w:r w:rsidRPr="00B14799">
        <w:rPr>
          <w:rFonts w:ascii="Times New Roman" w:hAnsi="Times New Roman"/>
          <w:b/>
          <w:i/>
          <w:noProof w:val="0"/>
          <w:color w:val="000000" w:themeColor="text1"/>
          <w:sz w:val="24"/>
          <w:szCs w:val="24"/>
        </w:rPr>
        <w:t>Landowner”</w:t>
      </w:r>
      <w:r w:rsidRPr="00B14799">
        <w:rPr>
          <w:rFonts w:ascii="Times New Roman" w:hAnsi="Times New Roman"/>
          <w:noProof w:val="0"/>
          <w:color w:val="000000" w:themeColor="text1"/>
          <w:sz w:val="24"/>
          <w:szCs w:val="24"/>
        </w:rPr>
        <w:t xml:space="preserve">), and </w:t>
      </w:r>
      <w:r w:rsidRPr="00B14799">
        <w:rPr>
          <w:rFonts w:ascii="Times New Roman" w:hAnsi="Times New Roman"/>
          <w:b/>
          <w:i/>
          <w:caps/>
          <w:noProof w:val="0"/>
          <w:color w:val="000000" w:themeColor="text1"/>
          <w:sz w:val="24"/>
          <w:szCs w:val="24"/>
        </w:rPr>
        <w:t>BEDMINSTER Township</w:t>
      </w:r>
      <w:r w:rsidRPr="00B14799">
        <w:rPr>
          <w:rFonts w:ascii="Times New Roman" w:hAnsi="Times New Roman"/>
          <w:noProof w:val="0"/>
          <w:color w:val="000000" w:themeColor="text1"/>
          <w:sz w:val="24"/>
          <w:szCs w:val="24"/>
        </w:rPr>
        <w:t xml:space="preserve">, Bucks County, Pennsylvania (hereinafter </w:t>
      </w:r>
      <w:r w:rsidRPr="00B14799">
        <w:rPr>
          <w:rFonts w:ascii="Times New Roman" w:hAnsi="Times New Roman"/>
          <w:b/>
          <w:i/>
          <w:noProof w:val="0"/>
          <w:color w:val="000000" w:themeColor="text1"/>
          <w:sz w:val="24"/>
          <w:szCs w:val="24"/>
        </w:rPr>
        <w:t>“Township”</w:t>
      </w:r>
      <w:r w:rsidRPr="00B14799">
        <w:rPr>
          <w:rFonts w:ascii="Times New Roman" w:hAnsi="Times New Roman"/>
          <w:noProof w:val="0"/>
          <w:color w:val="000000" w:themeColor="text1"/>
          <w:sz w:val="24"/>
          <w:szCs w:val="24"/>
        </w:rPr>
        <w:t>);</w:t>
      </w:r>
    </w:p>
    <w:p w14:paraId="48540A0F"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5B12AF73"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76E1ABFC" w14:textId="77777777" w:rsidR="00B14799" w:rsidRPr="00B14799" w:rsidRDefault="00B14799" w:rsidP="00B14799">
      <w:pPr>
        <w:shd w:val="clear" w:color="auto" w:fill="FFFFFF"/>
        <w:spacing w:line="240" w:lineRule="auto"/>
        <w:ind w:left="0" w:firstLine="0"/>
        <w:jc w:val="center"/>
        <w:rPr>
          <w:rFonts w:ascii="Times New Roman" w:hAnsi="Times New Roman"/>
          <w:b/>
          <w:smallCaps/>
          <w:noProof w:val="0"/>
          <w:color w:val="000000" w:themeColor="text1"/>
          <w:sz w:val="24"/>
          <w:szCs w:val="24"/>
          <w:u w:val="words"/>
        </w:rPr>
      </w:pPr>
      <w:r w:rsidRPr="00B14799">
        <w:rPr>
          <w:rFonts w:ascii="Times New Roman" w:hAnsi="Times New Roman"/>
          <w:b/>
          <w:smallCaps/>
          <w:noProof w:val="0"/>
          <w:color w:val="000000" w:themeColor="text1"/>
          <w:sz w:val="24"/>
          <w:szCs w:val="24"/>
          <w:u w:val="words"/>
        </w:rPr>
        <w:t>W i t n e s s e t h</w:t>
      </w:r>
    </w:p>
    <w:p w14:paraId="4A8FE140"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0CC13416"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6AF7EFAE" w14:textId="77777777" w:rsidR="00B14799" w:rsidRPr="00B14799" w:rsidRDefault="00B14799" w:rsidP="00B14799">
      <w:pPr>
        <w:shd w:val="clear" w:color="auto" w:fill="FFFFFF"/>
        <w:spacing w:line="240" w:lineRule="auto"/>
        <w:ind w:left="0" w:firstLine="720"/>
        <w:rPr>
          <w:rFonts w:ascii="Times New Roman" w:hAnsi="Times New Roman"/>
          <w:noProof w:val="0"/>
          <w:color w:val="000000" w:themeColor="text1"/>
          <w:sz w:val="24"/>
          <w:szCs w:val="24"/>
        </w:rPr>
      </w:pPr>
      <w:r w:rsidRPr="00B14799">
        <w:rPr>
          <w:rFonts w:ascii="Times New Roman" w:hAnsi="Times New Roman"/>
          <w:b/>
          <w:i/>
          <w:noProof w:val="0"/>
          <w:color w:val="000000" w:themeColor="text1"/>
          <w:sz w:val="24"/>
          <w:szCs w:val="24"/>
        </w:rPr>
        <w:t>WHEREAS</w:t>
      </w:r>
      <w:r w:rsidRPr="00B14799">
        <w:rPr>
          <w:rFonts w:ascii="Times New Roman" w:hAnsi="Times New Roman"/>
          <w:noProof w:val="0"/>
          <w:color w:val="000000" w:themeColor="text1"/>
          <w:sz w:val="24"/>
          <w:szCs w:val="24"/>
        </w:rPr>
        <w:t>, Landowner is the owner of a tract of land in Bedminster Township, Bucks County, Pennsylvania located at __________________________, otherwise known as Bucks County TMPs _________________________ and recorded by deed in the land records of Bucks County, Pennsylvania, Deed Book ___________ at Page ______, (hereinafter referred to as the “</w:t>
      </w:r>
      <w:r w:rsidRPr="00B14799">
        <w:rPr>
          <w:rFonts w:ascii="Times New Roman" w:hAnsi="Times New Roman"/>
          <w:b/>
          <w:i/>
          <w:noProof w:val="0"/>
          <w:color w:val="000000" w:themeColor="text1"/>
          <w:sz w:val="24"/>
          <w:szCs w:val="24"/>
        </w:rPr>
        <w:t>Property</w:t>
      </w:r>
      <w:r w:rsidRPr="00B14799">
        <w:rPr>
          <w:rFonts w:ascii="Times New Roman" w:hAnsi="Times New Roman"/>
          <w:noProof w:val="0"/>
          <w:color w:val="000000" w:themeColor="text1"/>
          <w:sz w:val="24"/>
          <w:szCs w:val="24"/>
        </w:rPr>
        <w:t>”); and</w:t>
      </w:r>
    </w:p>
    <w:p w14:paraId="44B2CF2F"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1AC32A59" w14:textId="77777777" w:rsidR="00B14799" w:rsidRPr="00B14799" w:rsidRDefault="00B14799" w:rsidP="00B14799">
      <w:pPr>
        <w:shd w:val="clear" w:color="auto" w:fill="FFFFFF"/>
        <w:spacing w:line="240" w:lineRule="auto"/>
        <w:ind w:left="0" w:firstLine="720"/>
        <w:rPr>
          <w:rFonts w:ascii="Times New Roman" w:hAnsi="Times New Roman"/>
          <w:noProof w:val="0"/>
          <w:color w:val="000000" w:themeColor="text1"/>
          <w:sz w:val="24"/>
          <w:szCs w:val="24"/>
        </w:rPr>
      </w:pPr>
      <w:r w:rsidRPr="00B14799">
        <w:rPr>
          <w:rFonts w:ascii="Times New Roman" w:hAnsi="Times New Roman"/>
          <w:b/>
          <w:i/>
          <w:noProof w:val="0"/>
          <w:color w:val="000000" w:themeColor="text1"/>
          <w:sz w:val="24"/>
          <w:szCs w:val="24"/>
        </w:rPr>
        <w:t>WHEREAS</w:t>
      </w:r>
      <w:r w:rsidRPr="00B14799">
        <w:rPr>
          <w:rFonts w:ascii="Times New Roman" w:hAnsi="Times New Roman"/>
          <w:noProof w:val="0"/>
          <w:color w:val="000000" w:themeColor="text1"/>
          <w:sz w:val="24"/>
          <w:szCs w:val="24"/>
        </w:rPr>
        <w:t>, on ________________________, Landowner obtained final plan approval from the Township for a _______________ of the Property pursuant to plans prepared by ____________________________, consisting of _______________ (___) sheets, numbered 1 through ___, dated _________________, last revised ___________________; said plans being made a part hereof and incorporated herein by reference although not physically attached hereto (hereinafter referred to as the “</w:t>
      </w:r>
      <w:r w:rsidRPr="00B14799">
        <w:rPr>
          <w:rFonts w:ascii="Times New Roman" w:hAnsi="Times New Roman"/>
          <w:b/>
          <w:i/>
          <w:noProof w:val="0"/>
          <w:color w:val="000000" w:themeColor="text1"/>
          <w:sz w:val="24"/>
          <w:szCs w:val="24"/>
        </w:rPr>
        <w:t>Final Plans</w:t>
      </w:r>
      <w:r w:rsidRPr="00B14799">
        <w:rPr>
          <w:rFonts w:ascii="Times New Roman" w:hAnsi="Times New Roman"/>
          <w:noProof w:val="0"/>
          <w:color w:val="000000" w:themeColor="text1"/>
          <w:sz w:val="24"/>
          <w:szCs w:val="24"/>
        </w:rPr>
        <w:t>”); and</w:t>
      </w:r>
    </w:p>
    <w:p w14:paraId="4C3C5DDD" w14:textId="77777777" w:rsidR="00B14799" w:rsidRPr="00B14799" w:rsidRDefault="00B14799" w:rsidP="00B14799">
      <w:pPr>
        <w:spacing w:line="240" w:lineRule="auto"/>
        <w:ind w:left="0" w:right="-86" w:firstLine="0"/>
        <w:rPr>
          <w:rFonts w:ascii="Times New Roman" w:hAnsi="Times New Roman"/>
          <w:noProof w:val="0"/>
          <w:color w:val="000000" w:themeColor="text1"/>
          <w:sz w:val="24"/>
          <w:szCs w:val="24"/>
        </w:rPr>
      </w:pPr>
    </w:p>
    <w:p w14:paraId="42E9D6B4" w14:textId="77777777" w:rsidR="00B14799" w:rsidRPr="00B14799" w:rsidRDefault="00B14799" w:rsidP="00B14799">
      <w:pPr>
        <w:widowControl w:val="0"/>
        <w:spacing w:line="240" w:lineRule="auto"/>
        <w:ind w:left="0" w:right="-1" w:firstLine="720"/>
        <w:rPr>
          <w:rFonts w:ascii="Times New Roman" w:hAnsi="Times New Roman"/>
          <w:noProof w:val="0"/>
          <w:snapToGrid w:val="0"/>
          <w:color w:val="000000" w:themeColor="text1"/>
          <w:sz w:val="24"/>
          <w:szCs w:val="24"/>
        </w:rPr>
      </w:pPr>
      <w:r w:rsidRPr="00B14799">
        <w:rPr>
          <w:rFonts w:ascii="Times New Roman" w:hAnsi="Times New Roman"/>
          <w:b/>
          <w:i/>
          <w:noProof w:val="0"/>
          <w:snapToGrid w:val="0"/>
          <w:color w:val="000000" w:themeColor="text1"/>
          <w:sz w:val="24"/>
          <w:szCs w:val="24"/>
        </w:rPr>
        <w:t>WHEREAS</w:t>
      </w:r>
      <w:r w:rsidRPr="00B14799">
        <w:rPr>
          <w:rFonts w:ascii="Times New Roman" w:hAnsi="Times New Roman"/>
          <w:noProof w:val="0"/>
          <w:snapToGrid w:val="0"/>
          <w:color w:val="000000" w:themeColor="text1"/>
          <w:sz w:val="24"/>
          <w:szCs w:val="24"/>
        </w:rPr>
        <w:t>, the Final Plans include the Operations and Maintenance Plan approved by the Township (hereinafter referred to as the “</w:t>
      </w:r>
      <w:r w:rsidRPr="00B14799">
        <w:rPr>
          <w:rFonts w:ascii="Times New Roman" w:hAnsi="Times New Roman"/>
          <w:b/>
          <w:i/>
          <w:noProof w:val="0"/>
          <w:snapToGrid w:val="0"/>
          <w:color w:val="000000" w:themeColor="text1"/>
          <w:sz w:val="24"/>
          <w:szCs w:val="24"/>
        </w:rPr>
        <w:t>Plan</w:t>
      </w:r>
      <w:r w:rsidRPr="00B14799">
        <w:rPr>
          <w:rFonts w:ascii="Times New Roman" w:hAnsi="Times New Roman"/>
          <w:noProof w:val="0"/>
          <w:snapToGrid w:val="0"/>
          <w:color w:val="000000" w:themeColor="text1"/>
          <w:sz w:val="24"/>
          <w:szCs w:val="24"/>
        </w:rPr>
        <w:t>”) for the Property, which is attached hereto as Exhibit A and made part hereof, as approved by the Township, provides for management of stormwater within the confines of the Property; and</w:t>
      </w:r>
    </w:p>
    <w:p w14:paraId="1FDE950E" w14:textId="77777777" w:rsidR="00B14799" w:rsidRPr="00B14799" w:rsidRDefault="00B14799" w:rsidP="00B14799">
      <w:pPr>
        <w:shd w:val="clear" w:color="auto" w:fill="FFFFFF"/>
        <w:spacing w:line="240" w:lineRule="auto"/>
        <w:ind w:left="0" w:firstLine="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br w:type="page"/>
      </w:r>
      <w:proofErr w:type="gramStart"/>
      <w:r w:rsidRPr="00B14799">
        <w:rPr>
          <w:rFonts w:ascii="Times New Roman" w:hAnsi="Times New Roman"/>
          <w:b/>
          <w:i/>
          <w:noProof w:val="0"/>
          <w:color w:val="000000" w:themeColor="text1"/>
          <w:sz w:val="24"/>
          <w:szCs w:val="24"/>
        </w:rPr>
        <w:lastRenderedPageBreak/>
        <w:t>WHEREAS</w:t>
      </w:r>
      <w:r w:rsidRPr="00B14799">
        <w:rPr>
          <w:rFonts w:ascii="Times New Roman" w:hAnsi="Times New Roman"/>
          <w:noProof w:val="0"/>
          <w:color w:val="000000" w:themeColor="text1"/>
          <w:sz w:val="24"/>
          <w:szCs w:val="24"/>
        </w:rPr>
        <w:t>,</w:t>
      </w:r>
      <w:proofErr w:type="gramEnd"/>
      <w:r w:rsidRPr="00B14799">
        <w:rPr>
          <w:rFonts w:ascii="Times New Roman" w:hAnsi="Times New Roman"/>
          <w:noProof w:val="0"/>
          <w:color w:val="000000" w:themeColor="text1"/>
          <w:sz w:val="24"/>
          <w:szCs w:val="24"/>
        </w:rPr>
        <w:t xml:space="preserve"> Landowner is proceeding to build and develop the Property in accordance with the Final Plans; and</w:t>
      </w:r>
    </w:p>
    <w:p w14:paraId="3908EF83"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26D93BA0" w14:textId="77777777" w:rsidR="00B14799" w:rsidRPr="00B14799" w:rsidRDefault="00B14799" w:rsidP="00B14799">
      <w:pPr>
        <w:shd w:val="clear" w:color="auto" w:fill="FFFFFF"/>
        <w:spacing w:line="240" w:lineRule="auto"/>
        <w:ind w:left="0" w:firstLine="720"/>
        <w:rPr>
          <w:rFonts w:ascii="Times New Roman" w:hAnsi="Times New Roman"/>
          <w:noProof w:val="0"/>
          <w:color w:val="000000" w:themeColor="text1"/>
          <w:sz w:val="24"/>
          <w:szCs w:val="24"/>
        </w:rPr>
      </w:pPr>
      <w:r w:rsidRPr="00B14799">
        <w:rPr>
          <w:rFonts w:ascii="Times New Roman" w:hAnsi="Times New Roman"/>
          <w:b/>
          <w:i/>
          <w:noProof w:val="0"/>
          <w:color w:val="000000" w:themeColor="text1"/>
          <w:sz w:val="24"/>
          <w:szCs w:val="24"/>
        </w:rPr>
        <w:t>WHEREAS,</w:t>
      </w:r>
      <w:r w:rsidRPr="00B14799">
        <w:rPr>
          <w:rFonts w:ascii="Times New Roman" w:hAnsi="Times New Roman"/>
          <w:noProof w:val="0"/>
          <w:color w:val="000000" w:themeColor="text1"/>
          <w:sz w:val="24"/>
          <w:szCs w:val="24"/>
        </w:rPr>
        <w:t xml:space="preserve"> the Township requires, though the implementation of stormwater management regulations that Stormwater Management Facilities as shown on the Plan be constructed and adequately maintained by Landowner, his heirs, </w:t>
      </w:r>
      <w:proofErr w:type="gramStart"/>
      <w:r w:rsidRPr="00B14799">
        <w:rPr>
          <w:rFonts w:ascii="Times New Roman" w:hAnsi="Times New Roman"/>
          <w:noProof w:val="0"/>
          <w:color w:val="000000" w:themeColor="text1"/>
          <w:sz w:val="24"/>
          <w:szCs w:val="24"/>
        </w:rPr>
        <w:t>successors</w:t>
      </w:r>
      <w:proofErr w:type="gramEnd"/>
      <w:r w:rsidRPr="00B14799">
        <w:rPr>
          <w:rFonts w:ascii="Times New Roman" w:hAnsi="Times New Roman"/>
          <w:noProof w:val="0"/>
          <w:color w:val="000000" w:themeColor="text1"/>
          <w:sz w:val="24"/>
          <w:szCs w:val="24"/>
        </w:rPr>
        <w:t xml:space="preserve"> and assigns; and</w:t>
      </w:r>
    </w:p>
    <w:p w14:paraId="76D12417"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506284AF" w14:textId="77777777" w:rsidR="00B14799" w:rsidRPr="00B14799" w:rsidRDefault="00B14799" w:rsidP="00B14799">
      <w:pPr>
        <w:shd w:val="clear" w:color="auto" w:fill="FFFFFF"/>
        <w:spacing w:line="240" w:lineRule="auto"/>
        <w:ind w:left="0" w:firstLine="720"/>
        <w:rPr>
          <w:rFonts w:ascii="Times New Roman" w:hAnsi="Times New Roman"/>
          <w:noProof w:val="0"/>
          <w:color w:val="000000" w:themeColor="text1"/>
          <w:sz w:val="24"/>
          <w:szCs w:val="24"/>
        </w:rPr>
      </w:pPr>
      <w:proofErr w:type="gramStart"/>
      <w:r w:rsidRPr="00B14799">
        <w:rPr>
          <w:rFonts w:ascii="Times New Roman" w:hAnsi="Times New Roman"/>
          <w:b/>
          <w:i/>
          <w:noProof w:val="0"/>
          <w:color w:val="000000" w:themeColor="text1"/>
          <w:sz w:val="24"/>
          <w:szCs w:val="24"/>
        </w:rPr>
        <w:t>WHEREAS</w:t>
      </w:r>
      <w:r w:rsidRPr="00B14799">
        <w:rPr>
          <w:rFonts w:ascii="Times New Roman" w:hAnsi="Times New Roman"/>
          <w:noProof w:val="0"/>
          <w:color w:val="000000" w:themeColor="text1"/>
          <w:sz w:val="24"/>
          <w:szCs w:val="24"/>
        </w:rPr>
        <w:t>,</w:t>
      </w:r>
      <w:proofErr w:type="gramEnd"/>
      <w:r w:rsidRPr="00B14799">
        <w:rPr>
          <w:rFonts w:ascii="Times New Roman" w:hAnsi="Times New Roman"/>
          <w:noProof w:val="0"/>
          <w:color w:val="000000" w:themeColor="text1"/>
          <w:sz w:val="24"/>
          <w:szCs w:val="24"/>
        </w:rPr>
        <w:t xml:space="preserve"> the Township and Landowner agree that the health, safety, and welfare of the residents of the Township require that onsite Stormwater Management Facilities be constructed and maintained on the Property; and</w:t>
      </w:r>
    </w:p>
    <w:p w14:paraId="6E891100"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1B5E2EA1" w14:textId="77777777" w:rsidR="00B14799" w:rsidRPr="00B14799" w:rsidRDefault="00B14799" w:rsidP="00B14799">
      <w:pPr>
        <w:shd w:val="clear" w:color="auto" w:fill="FFFFFF"/>
        <w:spacing w:line="240" w:lineRule="auto"/>
        <w:ind w:left="0" w:firstLine="720"/>
        <w:rPr>
          <w:rFonts w:ascii="Times New Roman" w:hAnsi="Times New Roman"/>
          <w:noProof w:val="0"/>
          <w:color w:val="000000" w:themeColor="text1"/>
          <w:sz w:val="24"/>
          <w:szCs w:val="24"/>
        </w:rPr>
      </w:pPr>
      <w:r w:rsidRPr="00B14799">
        <w:rPr>
          <w:rFonts w:ascii="Times New Roman" w:hAnsi="Times New Roman"/>
          <w:b/>
          <w:i/>
          <w:noProof w:val="0"/>
          <w:color w:val="000000" w:themeColor="text1"/>
          <w:sz w:val="24"/>
          <w:szCs w:val="24"/>
        </w:rPr>
        <w:t>WHEREAS</w:t>
      </w:r>
      <w:r w:rsidRPr="00B14799">
        <w:rPr>
          <w:rFonts w:ascii="Times New Roman" w:hAnsi="Times New Roman"/>
          <w:noProof w:val="0"/>
          <w:color w:val="000000" w:themeColor="text1"/>
          <w:sz w:val="24"/>
          <w:szCs w:val="24"/>
        </w:rPr>
        <w:t>, Landowner proposes to locate, construct, install and maintain certain Stormwater Management Facilities on the Property, as shown on the Plan; and</w:t>
      </w:r>
    </w:p>
    <w:p w14:paraId="072F9342"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47310A5E" w14:textId="77777777" w:rsidR="00B14799" w:rsidRPr="00B14799" w:rsidRDefault="00B14799" w:rsidP="00B14799">
      <w:pPr>
        <w:shd w:val="clear" w:color="auto" w:fill="FFFFFF"/>
        <w:spacing w:line="240" w:lineRule="auto"/>
        <w:ind w:left="0" w:firstLine="720"/>
        <w:rPr>
          <w:rFonts w:ascii="Times New Roman" w:hAnsi="Times New Roman"/>
          <w:noProof w:val="0"/>
          <w:color w:val="000000" w:themeColor="text1"/>
          <w:sz w:val="24"/>
          <w:szCs w:val="24"/>
        </w:rPr>
      </w:pPr>
      <w:r w:rsidRPr="00B14799">
        <w:rPr>
          <w:rFonts w:ascii="Times New Roman" w:hAnsi="Times New Roman"/>
          <w:b/>
          <w:i/>
          <w:noProof w:val="0"/>
          <w:color w:val="000000" w:themeColor="text1"/>
          <w:sz w:val="24"/>
          <w:szCs w:val="24"/>
        </w:rPr>
        <w:t>WHEREAS</w:t>
      </w:r>
      <w:r w:rsidRPr="00B14799">
        <w:rPr>
          <w:rFonts w:ascii="Times New Roman" w:hAnsi="Times New Roman"/>
          <w:noProof w:val="0"/>
          <w:color w:val="000000" w:themeColor="text1"/>
          <w:sz w:val="24"/>
          <w:szCs w:val="24"/>
        </w:rPr>
        <w:t>, as a condition of obtaining final approval of the Plan from the Township, the Township required that Landowner execute and record this Agreement in the Office of the Recorder of Deeds of Bucks County, Pennsylvania for the purpose of ensuring that:  (1) the Stormwater Management Facilities are located, constructed, installed, operated and maintained by Landowner in accordance with the Plan; (2) following the completion of the duties of Landowner pursuant to the Plan, the Stormwater Management Facilities are continually and perpetually maintained, repaired, refurbished, reconstructed, and replaced by owner(s) of the land on which the facilities are located; and (3) in the event of default of this Agreement by Landowner or its successor and assigns, the Township shall have the right to enter upon the Property to cure such default; and</w:t>
      </w:r>
    </w:p>
    <w:p w14:paraId="3F678540"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016FBE92" w14:textId="77777777" w:rsidR="00B14799" w:rsidRPr="00B14799" w:rsidRDefault="00B14799" w:rsidP="00B14799">
      <w:pPr>
        <w:widowControl w:val="0"/>
        <w:spacing w:line="240" w:lineRule="auto"/>
        <w:ind w:left="0" w:right="-1" w:firstLine="720"/>
        <w:rPr>
          <w:rFonts w:ascii="Times New Roman" w:hAnsi="Times New Roman"/>
          <w:noProof w:val="0"/>
          <w:snapToGrid w:val="0"/>
          <w:color w:val="000000" w:themeColor="text1"/>
          <w:sz w:val="24"/>
          <w:szCs w:val="24"/>
        </w:rPr>
      </w:pPr>
      <w:r w:rsidRPr="00B14799">
        <w:rPr>
          <w:rFonts w:ascii="Times New Roman" w:hAnsi="Times New Roman"/>
          <w:b/>
          <w:i/>
          <w:noProof w:val="0"/>
          <w:snapToGrid w:val="0"/>
          <w:color w:val="000000" w:themeColor="text1"/>
          <w:sz w:val="24"/>
          <w:szCs w:val="24"/>
        </w:rPr>
        <w:t>WHEREAS</w:t>
      </w:r>
      <w:r w:rsidRPr="00B14799">
        <w:rPr>
          <w:rFonts w:ascii="Times New Roman" w:hAnsi="Times New Roman"/>
          <w:noProof w:val="0"/>
          <w:snapToGrid w:val="0"/>
          <w:color w:val="000000" w:themeColor="text1"/>
          <w:sz w:val="24"/>
          <w:szCs w:val="24"/>
        </w:rPr>
        <w:t>, the Township requires, through the implementation of the Plan, that Stormwater Management Facilities as required by said Plan and the Bedminster Township Stormwater Management Ordinance be constructed and adequately operated and maintained by the Landowner, his successors and assigns.</w:t>
      </w:r>
    </w:p>
    <w:p w14:paraId="36EEA41B"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7C1A7B12" w14:textId="77777777" w:rsidR="00B14799" w:rsidRPr="00B14799" w:rsidRDefault="00B14799" w:rsidP="00B14799">
      <w:pPr>
        <w:shd w:val="clear" w:color="auto" w:fill="FFFFFF"/>
        <w:spacing w:line="240" w:lineRule="auto"/>
        <w:ind w:left="0" w:firstLine="720"/>
        <w:rPr>
          <w:rFonts w:ascii="Times New Roman" w:hAnsi="Times New Roman"/>
          <w:noProof w:val="0"/>
          <w:color w:val="000000" w:themeColor="text1"/>
          <w:sz w:val="24"/>
          <w:szCs w:val="24"/>
        </w:rPr>
      </w:pPr>
      <w:r w:rsidRPr="00B14799">
        <w:rPr>
          <w:rFonts w:ascii="Times New Roman" w:hAnsi="Times New Roman"/>
          <w:b/>
          <w:i/>
          <w:noProof w:val="0"/>
          <w:color w:val="000000" w:themeColor="text1"/>
          <w:sz w:val="24"/>
          <w:szCs w:val="24"/>
        </w:rPr>
        <w:t>NOW THEREFORE</w:t>
      </w:r>
      <w:r w:rsidRPr="00B14799">
        <w:rPr>
          <w:rFonts w:ascii="Times New Roman" w:hAnsi="Times New Roman"/>
          <w:noProof w:val="0"/>
          <w:color w:val="000000" w:themeColor="text1"/>
          <w:sz w:val="24"/>
          <w:szCs w:val="24"/>
        </w:rPr>
        <w:t>, in consideration of the foregoing statements, the Township’s approval of the Final Plans and the Plan, and the following terms and conditions, the parties hereto agree as follows:</w:t>
      </w:r>
    </w:p>
    <w:p w14:paraId="1EF04FFC"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04394680"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For the purposes of this agreement, the following definitions shall apply:</w:t>
      </w:r>
    </w:p>
    <w:p w14:paraId="245248B6" w14:textId="77777777" w:rsidR="00B14799" w:rsidRPr="00B14799" w:rsidRDefault="00B14799" w:rsidP="00B14799">
      <w:pPr>
        <w:widowControl w:val="0"/>
        <w:spacing w:line="240" w:lineRule="auto"/>
        <w:ind w:left="0" w:right="-1" w:firstLine="0"/>
        <w:rPr>
          <w:rFonts w:ascii="Times New Roman" w:hAnsi="Times New Roman"/>
          <w:noProof w:val="0"/>
          <w:snapToGrid w:val="0"/>
          <w:color w:val="000000" w:themeColor="text1"/>
          <w:sz w:val="24"/>
          <w:szCs w:val="24"/>
        </w:rPr>
      </w:pPr>
    </w:p>
    <w:p w14:paraId="03BC280A" w14:textId="77777777" w:rsidR="00B14799" w:rsidRPr="00B14799" w:rsidRDefault="00B14799" w:rsidP="00B14799">
      <w:pPr>
        <w:widowControl w:val="0"/>
        <w:spacing w:line="240" w:lineRule="auto"/>
        <w:ind w:left="1440" w:right="-1" w:hanging="720"/>
        <w:rPr>
          <w:rFonts w:ascii="Times New Roman" w:hAnsi="Times New Roman"/>
          <w:noProof w:val="0"/>
          <w:snapToGrid w:val="0"/>
          <w:color w:val="000000" w:themeColor="text1"/>
          <w:sz w:val="24"/>
          <w:szCs w:val="24"/>
        </w:rPr>
      </w:pPr>
      <w:r w:rsidRPr="00B14799">
        <w:rPr>
          <w:rFonts w:ascii="Times New Roman" w:hAnsi="Times New Roman"/>
          <w:noProof w:val="0"/>
          <w:snapToGrid w:val="0"/>
          <w:color w:val="000000" w:themeColor="text1"/>
          <w:sz w:val="24"/>
          <w:szCs w:val="24"/>
          <w:u w:val="single"/>
        </w:rPr>
        <w:t>BMP (Best Management Practice)</w:t>
      </w:r>
      <w:r w:rsidRPr="00B14799">
        <w:rPr>
          <w:rFonts w:ascii="Times New Roman" w:hAnsi="Times New Roman"/>
          <w:noProof w:val="0"/>
          <w:snapToGrid w:val="0"/>
          <w:color w:val="000000" w:themeColor="text1"/>
          <w:sz w:val="24"/>
          <w:szCs w:val="24"/>
        </w:rPr>
        <w:t xml:space="preserve"> - Activities, facilities, designs, measures or procedures used to manage stormwater impacts from land development, to protect and maintain water quality and groundwater recharge and to otherwise meet the purposes of the Township’s Stormwater Management Ordinance, including but not limited to infiltration trenches, seepage pits, filter strips, bioretention, wet ponds, permeable paving, rain gardens, grassed swales, forested buffers, sand filters and detention basins.</w:t>
      </w:r>
    </w:p>
    <w:p w14:paraId="6458CAC4" w14:textId="77777777" w:rsidR="00B14799" w:rsidRPr="00B14799" w:rsidRDefault="00B14799" w:rsidP="00B14799">
      <w:pPr>
        <w:widowControl w:val="0"/>
        <w:spacing w:line="240" w:lineRule="auto"/>
        <w:ind w:left="0" w:right="-1" w:firstLine="0"/>
        <w:rPr>
          <w:rFonts w:ascii="Times New Roman" w:hAnsi="Times New Roman"/>
          <w:bCs/>
          <w:noProof w:val="0"/>
          <w:snapToGrid w:val="0"/>
          <w:color w:val="000000" w:themeColor="text1"/>
          <w:sz w:val="24"/>
          <w:szCs w:val="24"/>
        </w:rPr>
      </w:pPr>
    </w:p>
    <w:p w14:paraId="3D67B7D1" w14:textId="77777777" w:rsidR="00B14799" w:rsidRPr="00B14799" w:rsidRDefault="00B14799" w:rsidP="00B14799">
      <w:pPr>
        <w:widowControl w:val="0"/>
        <w:spacing w:line="240" w:lineRule="auto"/>
        <w:ind w:left="1440" w:right="-1" w:hanging="720"/>
        <w:rPr>
          <w:rFonts w:ascii="Times New Roman" w:hAnsi="Times New Roman"/>
          <w:noProof w:val="0"/>
          <w:snapToGrid w:val="0"/>
          <w:color w:val="000000" w:themeColor="text1"/>
          <w:sz w:val="24"/>
          <w:szCs w:val="24"/>
        </w:rPr>
      </w:pPr>
      <w:r w:rsidRPr="00B14799">
        <w:rPr>
          <w:rFonts w:ascii="Times New Roman" w:hAnsi="Times New Roman"/>
          <w:noProof w:val="0"/>
          <w:snapToGrid w:val="0"/>
          <w:color w:val="000000" w:themeColor="text1"/>
          <w:sz w:val="24"/>
          <w:szCs w:val="24"/>
          <w:u w:val="single"/>
        </w:rPr>
        <w:t>Infiltration Trench</w:t>
      </w:r>
      <w:r w:rsidRPr="00B14799">
        <w:rPr>
          <w:rFonts w:ascii="Times New Roman" w:hAnsi="Times New Roman"/>
          <w:noProof w:val="0"/>
          <w:snapToGrid w:val="0"/>
          <w:color w:val="000000" w:themeColor="text1"/>
          <w:sz w:val="24"/>
          <w:szCs w:val="24"/>
        </w:rPr>
        <w:t xml:space="preserve"> - A BMP surface structure designed, constructed, and maintained for the purpose of providing infiltration or recharge of stormwater into the soil and/or </w:t>
      </w:r>
      <w:r w:rsidRPr="00B14799">
        <w:rPr>
          <w:rFonts w:ascii="Times New Roman" w:hAnsi="Times New Roman"/>
          <w:noProof w:val="0"/>
          <w:snapToGrid w:val="0"/>
          <w:color w:val="000000" w:themeColor="text1"/>
          <w:sz w:val="24"/>
          <w:szCs w:val="24"/>
        </w:rPr>
        <w:lastRenderedPageBreak/>
        <w:t>groundwater aquifer.</w:t>
      </w:r>
    </w:p>
    <w:p w14:paraId="4F039502" w14:textId="77777777" w:rsidR="00B14799" w:rsidRPr="00B14799" w:rsidRDefault="00B14799" w:rsidP="00B14799">
      <w:pPr>
        <w:widowControl w:val="0"/>
        <w:spacing w:line="240" w:lineRule="auto"/>
        <w:ind w:left="0" w:right="-1" w:firstLine="0"/>
        <w:rPr>
          <w:rFonts w:ascii="Times New Roman" w:hAnsi="Times New Roman"/>
          <w:bCs/>
          <w:noProof w:val="0"/>
          <w:snapToGrid w:val="0"/>
          <w:color w:val="000000" w:themeColor="text1"/>
          <w:sz w:val="24"/>
          <w:szCs w:val="24"/>
        </w:rPr>
      </w:pPr>
    </w:p>
    <w:p w14:paraId="57783D86" w14:textId="77777777" w:rsidR="00B14799" w:rsidRPr="00B14799" w:rsidRDefault="00B14799" w:rsidP="00B14799">
      <w:pPr>
        <w:widowControl w:val="0"/>
        <w:spacing w:line="240" w:lineRule="auto"/>
        <w:ind w:left="1440" w:right="-1" w:hanging="720"/>
        <w:rPr>
          <w:rFonts w:ascii="Times New Roman" w:hAnsi="Times New Roman"/>
          <w:noProof w:val="0"/>
          <w:snapToGrid w:val="0"/>
          <w:color w:val="000000" w:themeColor="text1"/>
          <w:sz w:val="24"/>
          <w:szCs w:val="24"/>
        </w:rPr>
      </w:pPr>
      <w:r w:rsidRPr="00B14799">
        <w:rPr>
          <w:rFonts w:ascii="Times New Roman" w:hAnsi="Times New Roman"/>
          <w:noProof w:val="0"/>
          <w:snapToGrid w:val="0"/>
          <w:color w:val="000000" w:themeColor="text1"/>
          <w:sz w:val="24"/>
          <w:szCs w:val="24"/>
          <w:u w:val="single"/>
        </w:rPr>
        <w:t>Rain Garden</w:t>
      </w:r>
      <w:r w:rsidRPr="00B14799">
        <w:rPr>
          <w:rFonts w:ascii="Times New Roman" w:hAnsi="Times New Roman"/>
          <w:noProof w:val="0"/>
          <w:snapToGrid w:val="0"/>
          <w:color w:val="000000" w:themeColor="text1"/>
          <w:sz w:val="24"/>
          <w:szCs w:val="24"/>
        </w:rPr>
        <w:t xml:space="preserve"> - A BMP overlain with appropriate mulch and suitable vegetation designed, constructed, and maintained for the purpose of providing infiltration or recharge of stormwater into the soil and/or underground aquifer.</w:t>
      </w:r>
    </w:p>
    <w:p w14:paraId="3ADD28AE" w14:textId="77777777" w:rsidR="00B14799" w:rsidRPr="00B14799" w:rsidRDefault="00B14799" w:rsidP="00B14799">
      <w:pPr>
        <w:widowControl w:val="0"/>
        <w:spacing w:line="240" w:lineRule="auto"/>
        <w:ind w:left="0" w:right="-1" w:firstLine="0"/>
        <w:rPr>
          <w:rFonts w:ascii="Times New Roman" w:hAnsi="Times New Roman"/>
          <w:bCs/>
          <w:noProof w:val="0"/>
          <w:snapToGrid w:val="0"/>
          <w:color w:val="000000" w:themeColor="text1"/>
          <w:sz w:val="24"/>
          <w:szCs w:val="24"/>
        </w:rPr>
      </w:pPr>
    </w:p>
    <w:p w14:paraId="516E5D5F" w14:textId="77777777" w:rsidR="00B14799" w:rsidRPr="00B14799" w:rsidRDefault="00B14799" w:rsidP="00B14799">
      <w:pPr>
        <w:widowControl w:val="0"/>
        <w:spacing w:line="240" w:lineRule="auto"/>
        <w:ind w:left="1440" w:right="-1" w:hanging="720"/>
        <w:rPr>
          <w:rFonts w:ascii="Times New Roman" w:hAnsi="Times New Roman"/>
          <w:noProof w:val="0"/>
          <w:snapToGrid w:val="0"/>
          <w:color w:val="000000" w:themeColor="text1"/>
          <w:sz w:val="24"/>
          <w:szCs w:val="24"/>
        </w:rPr>
      </w:pPr>
      <w:r w:rsidRPr="00B14799">
        <w:rPr>
          <w:rFonts w:ascii="Times New Roman" w:hAnsi="Times New Roman"/>
          <w:noProof w:val="0"/>
          <w:snapToGrid w:val="0"/>
          <w:color w:val="000000" w:themeColor="text1"/>
          <w:sz w:val="24"/>
          <w:szCs w:val="24"/>
          <w:u w:val="single"/>
        </w:rPr>
        <w:t>Seepage Pit</w:t>
      </w:r>
      <w:r w:rsidRPr="00B14799">
        <w:rPr>
          <w:rFonts w:ascii="Times New Roman" w:hAnsi="Times New Roman"/>
          <w:noProof w:val="0"/>
          <w:snapToGrid w:val="0"/>
          <w:color w:val="000000" w:themeColor="text1"/>
          <w:sz w:val="24"/>
          <w:szCs w:val="24"/>
        </w:rPr>
        <w:t xml:space="preserve"> - An underground BMP structure designed, constructed, and maintained for the purpose of providing infiltration or recharge of stormwater into the soil and/or groundwater aquifer.</w:t>
      </w:r>
    </w:p>
    <w:p w14:paraId="1200EE44" w14:textId="77777777" w:rsidR="00B14799" w:rsidRPr="00B14799" w:rsidRDefault="00B14799" w:rsidP="00B14799">
      <w:pPr>
        <w:widowControl w:val="0"/>
        <w:spacing w:line="240" w:lineRule="auto"/>
        <w:ind w:left="0" w:right="-1" w:firstLine="0"/>
        <w:rPr>
          <w:rFonts w:ascii="Times New Roman" w:hAnsi="Times New Roman"/>
          <w:bCs/>
          <w:noProof w:val="0"/>
          <w:snapToGrid w:val="0"/>
          <w:color w:val="000000" w:themeColor="text1"/>
          <w:sz w:val="24"/>
          <w:szCs w:val="24"/>
        </w:rPr>
      </w:pPr>
    </w:p>
    <w:p w14:paraId="48C157A2" w14:textId="77777777" w:rsidR="00B14799" w:rsidRPr="00B14799" w:rsidRDefault="00B14799" w:rsidP="00B14799">
      <w:pPr>
        <w:widowControl w:val="0"/>
        <w:spacing w:line="240" w:lineRule="auto"/>
        <w:ind w:left="1440" w:right="-1" w:hanging="720"/>
        <w:rPr>
          <w:rFonts w:ascii="Times New Roman" w:hAnsi="Times New Roman"/>
          <w:noProof w:val="0"/>
          <w:snapToGrid w:val="0"/>
          <w:color w:val="000000" w:themeColor="text1"/>
          <w:sz w:val="24"/>
          <w:szCs w:val="24"/>
        </w:rPr>
      </w:pPr>
      <w:r w:rsidRPr="00B14799">
        <w:rPr>
          <w:rFonts w:ascii="Times New Roman" w:hAnsi="Times New Roman"/>
          <w:noProof w:val="0"/>
          <w:snapToGrid w:val="0"/>
          <w:color w:val="000000" w:themeColor="text1"/>
          <w:sz w:val="24"/>
          <w:szCs w:val="24"/>
          <w:u w:val="single"/>
        </w:rPr>
        <w:t>Stormwater Management Facility</w:t>
      </w:r>
      <w:r w:rsidRPr="00B14799">
        <w:rPr>
          <w:rFonts w:ascii="Times New Roman" w:hAnsi="Times New Roman"/>
          <w:noProof w:val="0"/>
          <w:snapToGrid w:val="0"/>
          <w:color w:val="000000" w:themeColor="text1"/>
          <w:sz w:val="24"/>
          <w:szCs w:val="24"/>
        </w:rPr>
        <w:t xml:space="preserve"> – Any structure, device, construct, or improvement, including, but not limited to, BMPs designed, installed, constructed, and maintained for the purpose controlling stormwater.</w:t>
      </w:r>
    </w:p>
    <w:p w14:paraId="3C4BACC8"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3E3040B5"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All Stormwater Management Facilities shall be constructed by Landowner in accordance with the terms, conditions, and specifications identified in the Plan.</w:t>
      </w:r>
    </w:p>
    <w:p w14:paraId="5C2F479A"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1CDAD5B6"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The Landowner shall operate and maintain the Stormwater Management Facilities as shown on the Plan in good working order acceptable to the Township and in accordance with the specific maintenance requirements noted on the Plan.</w:t>
      </w:r>
    </w:p>
    <w:p w14:paraId="124556C6"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091EB17D"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The intent and purpose of this Agreement is to ensure the proper maintenance of the onsite Stormwater Management Facilities by the Landowner; provided, however, that this Agreement shall not be deemed to create or affect any additional liability of any party for damage alleged to result from or be caused by stormwater runoff.</w:t>
      </w:r>
    </w:p>
    <w:p w14:paraId="798BCDCA"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0362C63B"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Landowner shall keep and maintain the Stormwater Management Facilities in good working condition.  Landowner shall continually and perpetually perform such maintenance, repair, refurbishment, reconstruction, and replacement of said facilities shown on the Plan and located on the Property, including but not limited to BMPs, drainage swales, detention and retention basins, stormwater piping systems, headwalls, inlet and outlet structures, and all structures and facilities appurtenant to the foregoing, as may be necessary or advisable in the opinion of the Township to ensure the structural integrity and the proper functioning thereof and to ensure compliance with all federal, state and local laws, rules, and regulations pertaining thereto.  At no time shall the Stormwater Management Facilities be removed or altered in any manner without the prior written approval of the Township.  In particular, Landowner agrees to the following:</w:t>
      </w:r>
    </w:p>
    <w:p w14:paraId="7F5B850B"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750BFF5D" w14:textId="77777777" w:rsidR="00B14799" w:rsidRPr="00B14799" w:rsidRDefault="00B14799" w:rsidP="00B14799">
      <w:pPr>
        <w:shd w:val="clear" w:color="auto" w:fill="FFFFFF"/>
        <w:spacing w:line="240" w:lineRule="auto"/>
        <w:ind w:left="144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a.</w:t>
      </w:r>
      <w:r w:rsidRPr="00B14799">
        <w:rPr>
          <w:rFonts w:ascii="Times New Roman" w:hAnsi="Times New Roman"/>
          <w:noProof w:val="0"/>
          <w:color w:val="000000" w:themeColor="text1"/>
          <w:sz w:val="24"/>
          <w:szCs w:val="24"/>
        </w:rPr>
        <w:tab/>
        <w:t>Landowner shall regularly perform all inspection and maintenance of the Stormwater Management Facilities as is necessary and desirable to insure the property functioning of the Facilities.</w:t>
      </w:r>
    </w:p>
    <w:p w14:paraId="6850831A"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73C26112" w14:textId="77777777" w:rsidR="00B14799" w:rsidRPr="00B14799" w:rsidRDefault="00B14799" w:rsidP="00B14799">
      <w:pPr>
        <w:shd w:val="clear" w:color="auto" w:fill="FFFFFF"/>
        <w:spacing w:line="240" w:lineRule="auto"/>
        <w:ind w:left="144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b.</w:t>
      </w:r>
      <w:r w:rsidRPr="00B14799">
        <w:rPr>
          <w:rFonts w:ascii="Times New Roman" w:hAnsi="Times New Roman"/>
          <w:noProof w:val="0"/>
          <w:color w:val="000000" w:themeColor="text1"/>
          <w:sz w:val="24"/>
          <w:szCs w:val="24"/>
        </w:rPr>
        <w:tab/>
        <w:t>Landowner shall not alter the area of the Stormwater Management Facilities in a manner which would cause the Facilities to differ from what is shown on the Plan without written approval of the Township.</w:t>
      </w:r>
    </w:p>
    <w:p w14:paraId="0312ED93"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0830C199" w14:textId="77777777" w:rsidR="00B14799" w:rsidRPr="00B14799" w:rsidRDefault="00B14799" w:rsidP="00B14799">
      <w:pPr>
        <w:shd w:val="clear" w:color="auto" w:fill="FFFFFF"/>
        <w:spacing w:line="240" w:lineRule="auto"/>
        <w:ind w:left="144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lastRenderedPageBreak/>
        <w:t>c.</w:t>
      </w:r>
      <w:r w:rsidRPr="00B14799">
        <w:rPr>
          <w:rFonts w:ascii="Times New Roman" w:hAnsi="Times New Roman"/>
          <w:noProof w:val="0"/>
          <w:color w:val="000000" w:themeColor="text1"/>
          <w:sz w:val="24"/>
          <w:szCs w:val="24"/>
        </w:rPr>
        <w:tab/>
        <w:t xml:space="preserve">Landowner shall remove debris and silt from the facilities to </w:t>
      </w:r>
      <w:proofErr w:type="gramStart"/>
      <w:r w:rsidRPr="00B14799">
        <w:rPr>
          <w:rFonts w:ascii="Times New Roman" w:hAnsi="Times New Roman"/>
          <w:noProof w:val="0"/>
          <w:color w:val="000000" w:themeColor="text1"/>
          <w:sz w:val="24"/>
          <w:szCs w:val="24"/>
        </w:rPr>
        <w:t>insure</w:t>
      </w:r>
      <w:proofErr w:type="gramEnd"/>
      <w:r w:rsidRPr="00B14799">
        <w:rPr>
          <w:rFonts w:ascii="Times New Roman" w:hAnsi="Times New Roman"/>
          <w:noProof w:val="0"/>
          <w:color w:val="000000" w:themeColor="text1"/>
          <w:sz w:val="24"/>
          <w:szCs w:val="24"/>
        </w:rPr>
        <w:t xml:space="preserve"> that the Stormwater Management Facilities remain in good working order.</w:t>
      </w:r>
    </w:p>
    <w:p w14:paraId="517FCFF8"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2F5A2F35" w14:textId="77777777" w:rsidR="00B14799" w:rsidRPr="00B14799" w:rsidRDefault="00B14799" w:rsidP="00B14799">
      <w:pPr>
        <w:shd w:val="clear" w:color="auto" w:fill="FFFFFF"/>
        <w:spacing w:line="240" w:lineRule="auto"/>
        <w:ind w:left="144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d.</w:t>
      </w:r>
      <w:r w:rsidRPr="00B14799">
        <w:rPr>
          <w:rFonts w:ascii="Times New Roman" w:hAnsi="Times New Roman"/>
          <w:noProof w:val="0"/>
          <w:color w:val="000000" w:themeColor="text1"/>
          <w:sz w:val="24"/>
          <w:szCs w:val="24"/>
        </w:rPr>
        <w:tab/>
        <w:t>Landowner shall make all repairs necessary to insure the continued proper operation of the Stormwater Management Facilities.</w:t>
      </w:r>
    </w:p>
    <w:p w14:paraId="31D1D1CE"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596AA599"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All Stormwater Management Facilities that have been damaged or fail to function properly, for any reason, shall be stabilized and reconstructed by Landowner to approved design grades and specifications as shown on the Plan and approved by the Township.</w:t>
      </w:r>
    </w:p>
    <w:p w14:paraId="6B5FCFA6"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55ADF0D0"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All drainage, detention, and/or retention basin easements shown on the Plan shall be maintained in a grassed or otherwise improved condition, in accordance with the grades and designs shown on the Plan.  All these easements shall be kept free of all obstructions, including but not limited to, fill, temporary or permanent structures, and plants (other than what is approved on the Plan).</w:t>
      </w:r>
    </w:p>
    <w:p w14:paraId="0CFC4FC8"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468D5491"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Whenever sedimentation is caused by stripping vegetation, grading, or other earth moving activities, it shall be the responsibility of Landowner to remove the sedimentation from all adjoining surfaces, drainage systems, and watercourses, and to correct and repair any damage caused by such sedimentation at its sole expense.</w:t>
      </w:r>
    </w:p>
    <w:p w14:paraId="36F21F42"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01A605FD"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For all Stormwater Management Facilities approved for the Property which include underground stormwater retention, detention or disbursement structures, Landowner hereby agrees to retain a reputable service company to inspect these stormwater structures on an annual basis and, if required, clean such structures by removing any debris or other material from them.  The material removed must be disposed of at a DEP-permitted landfill or some other facility approved by DEP for the handling of such material.  Landowner is specifically prohibited from flushing any debris or other material out of the stormwater structures.</w:t>
      </w:r>
    </w:p>
    <w:p w14:paraId="59407AAC"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19AF086E"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 xml:space="preserve">Every three (3) years, Landowner shall provide Township with an inspection report issued by a professional engineer registered to practice within the Commonwealth of Pennsylvania.  This report must certify that the Stormwater Management Facilities are functioning as designed or, if not functioning as designed, the report shall include recommendations regarding remedial measures or repairs required to correct the deficiencies.  All necessary remedial measures and repairs shall be completed by Landowner within thirty (30) days of the identification of </w:t>
      </w:r>
      <w:proofErr w:type="gramStart"/>
      <w:r w:rsidRPr="00B14799">
        <w:rPr>
          <w:rFonts w:ascii="Times New Roman" w:hAnsi="Times New Roman"/>
          <w:noProof w:val="0"/>
          <w:color w:val="000000" w:themeColor="text1"/>
          <w:sz w:val="24"/>
          <w:szCs w:val="24"/>
        </w:rPr>
        <w:t>deficiencies, unless</w:t>
      </w:r>
      <w:proofErr w:type="gramEnd"/>
      <w:r w:rsidRPr="00B14799">
        <w:rPr>
          <w:rFonts w:ascii="Times New Roman" w:hAnsi="Times New Roman"/>
          <w:noProof w:val="0"/>
          <w:color w:val="000000" w:themeColor="text1"/>
          <w:sz w:val="24"/>
          <w:szCs w:val="24"/>
        </w:rPr>
        <w:t xml:space="preserve"> some other period is authorized by Township.  A subsequent report shall </w:t>
      </w:r>
      <w:proofErr w:type="gramStart"/>
      <w:r w:rsidRPr="00B14799">
        <w:rPr>
          <w:rFonts w:ascii="Times New Roman" w:hAnsi="Times New Roman"/>
          <w:noProof w:val="0"/>
          <w:color w:val="000000" w:themeColor="text1"/>
          <w:sz w:val="24"/>
          <w:szCs w:val="24"/>
        </w:rPr>
        <w:t>filed</w:t>
      </w:r>
      <w:proofErr w:type="gramEnd"/>
      <w:r w:rsidRPr="00B14799">
        <w:rPr>
          <w:rFonts w:ascii="Times New Roman" w:hAnsi="Times New Roman"/>
          <w:noProof w:val="0"/>
          <w:color w:val="000000" w:themeColor="text1"/>
          <w:sz w:val="24"/>
          <w:szCs w:val="24"/>
        </w:rPr>
        <w:t xml:space="preserve"> within 60 days of the remedial measures and repairs being finished and shall include an engineer’s certification that the corrective work has been acceptably completed.</w:t>
      </w:r>
    </w:p>
    <w:p w14:paraId="6AE33123"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28E0E901"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 xml:space="preserve">Landowner hereby grants permission to the Township, its authorized </w:t>
      </w:r>
      <w:proofErr w:type="gramStart"/>
      <w:r w:rsidRPr="00B14799">
        <w:rPr>
          <w:rFonts w:ascii="Times New Roman" w:hAnsi="Times New Roman"/>
          <w:noProof w:val="0"/>
          <w:color w:val="000000" w:themeColor="text1"/>
          <w:sz w:val="24"/>
          <w:szCs w:val="24"/>
        </w:rPr>
        <w:t>agents</w:t>
      </w:r>
      <w:proofErr w:type="gramEnd"/>
      <w:r w:rsidRPr="00B14799">
        <w:rPr>
          <w:rFonts w:ascii="Times New Roman" w:hAnsi="Times New Roman"/>
          <w:noProof w:val="0"/>
          <w:color w:val="000000" w:themeColor="text1"/>
          <w:sz w:val="24"/>
          <w:szCs w:val="24"/>
        </w:rPr>
        <w:t xml:space="preserve"> and employees, upon presentation of proper identification, to enter upon the Property at reasonable times to inspect the Stormwater Management Facilities whenever the Township deems necessary.  The purpose of the inspection is to ensure safe and proper functioning of the facilities.  The inspection shall cover the entire Facilities, including </w:t>
      </w:r>
      <w:r w:rsidRPr="00B14799">
        <w:rPr>
          <w:rFonts w:ascii="Times New Roman" w:hAnsi="Times New Roman"/>
          <w:noProof w:val="0"/>
          <w:color w:val="000000" w:themeColor="text1"/>
          <w:sz w:val="24"/>
          <w:szCs w:val="24"/>
        </w:rPr>
        <w:lastRenderedPageBreak/>
        <w:t>BMPs, berms, outlet structures, pond areas, access roads, etc.  When inspections are conducted, the Township shall give Landowner copies of any inspection report which may have been prepared, with findings and evaluations.  Maintenance inspections shall be performed at the discretion of the Township.  All reasonable costs for said inspections shall be borne by the Landowner and payable to the Township.</w:t>
      </w:r>
    </w:p>
    <w:p w14:paraId="57578462"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537E8635"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Landowner hereby grants and conveys to the Township, its authorized agents and employees, a non-exclusive access easement over the Property for the sole purposes of:  inspecting the Stormwater Management Facilities; maintaining, when necessary, these Facilities; curing any default by Landowner; and exercising the rights granted to the Township under this Agreement.</w:t>
      </w:r>
    </w:p>
    <w:p w14:paraId="37EF7A98"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793EDCCD"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In the event of an emergency or the occurrence of special or unusual circumstances or situations, the Township may enter the Property, even if the Landowner is not immediately available, without notification or identification, to inspect the Stormwater Management Facilities and to perform any necessary maintenance and repairs to the facilities, if the health, safety or welfare of the citizens is at jeopardy.  Under such circumstances, the Township shall notify the Landowner of any inspection, maintenance or repair undertaken within five days of the activity.  Landowner shall reimburse the Township for its costs.</w:t>
      </w:r>
    </w:p>
    <w:p w14:paraId="7BA99E87"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35339D33"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It is expressly understood and agreed that the Township is under no obligation to maintain or repair any of the Stormwater Management Facilities on the Property, and, in no event shall this document be construed to impose any such obligation upon the Township.</w:t>
      </w:r>
    </w:p>
    <w:p w14:paraId="1822869F"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7F93341C"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In the event the Township, pursuant to this Agreement, performs work of any nature on the Stormwater Management Facilities on the Property or expends any funds in performance of said work on account of Landowner’s failure to perform such work, Landowner shall reimburse the Township within thirty (30) days of receipt of an invoice for all costs and expenses (direct and indirect) incurred by the Township related to such work.  If this invoice is not paid within said thirty-day period, the Township may enter a lien against the Property in the amount of such costs, or may proceed to recover its costs through proceedings in equity or at law as authorized under provisions of the Second Class Township Code.</w:t>
      </w:r>
    </w:p>
    <w:p w14:paraId="4D4318C5"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221A2E7C"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 xml:space="preserve">Landowner releases Bedminster Township, its engineer, solicitor, and all other agents, servants, or employees from all damages, accidents, casualties, occurrences, claims, losses, liabilities, or any other demand for money or damages whatsoever, including, without limitation, all attorney’s fees, arising out of or related in any way to the construction, presence, existence or maintenance of the Stormwater Management Facilities on the Property; the grant of this Agreement; Landowner’s compliance with this Agreement or the exercise of the rights granted to the Township by this Agreement.  Furthermore, Landowner warrants and shall forever defend against any such claims.  In the event a claim is asserted against the Township, its engineer, solicitor, and all other agents, servants, or employees, the Township shall promptly notify Landowner, and </w:t>
      </w:r>
      <w:r w:rsidRPr="00B14799">
        <w:rPr>
          <w:rFonts w:ascii="Times New Roman" w:hAnsi="Times New Roman"/>
          <w:noProof w:val="0"/>
          <w:color w:val="000000" w:themeColor="text1"/>
          <w:sz w:val="24"/>
          <w:szCs w:val="24"/>
        </w:rPr>
        <w:lastRenderedPageBreak/>
        <w:t>Landowner shall defend, at its own expense, any suit based on such claim.  If any judgment or claims against the Township, its engineer, solicitor, and all other agents, servants, or employees, shall be allowed, Landowner shall pay all costs and expenses in connection therewith.</w:t>
      </w:r>
    </w:p>
    <w:p w14:paraId="61761A9E"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0AE81BDC" w14:textId="77777777" w:rsidR="00B14799" w:rsidRPr="00B14799" w:rsidRDefault="00B14799" w:rsidP="003023C7">
      <w:pPr>
        <w:numPr>
          <w:ilvl w:val="0"/>
          <w:numId w:val="36"/>
        </w:numPr>
        <w:spacing w:after="120"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If Township determines that a violation of the terms of this Agreement has occurred or is threatened, it shall give written notice to Landowner of such violation, along with a list of responsibilities which have not been properly performed by Landowner, and demand corrective action sufficient to cure the violation.  Landowner shall have twenty (20) days to accomplish, to the Township’s satisfaction, the responsibilities on the list.  If Landowner fails to cure the violations within these twenty (20) days after receipt of notice thereof from Township, Township may bring an action at law or in equity in a court of competent jurisdiction to enforce the terms of this Agreement and to enjoin the violation, ex parte as necessary, by temporary or permanent injunction.  Township’s remedies described in this Agreement shall be cumulative and shall be in addition to all remedies now or hereafter existing at law or in equity.</w:t>
      </w:r>
    </w:p>
    <w:p w14:paraId="05816F16" w14:textId="77777777" w:rsidR="00B14799" w:rsidRPr="00B14799" w:rsidRDefault="00B14799" w:rsidP="00B14799">
      <w:pPr>
        <w:suppressAutoHyphens/>
        <w:spacing w:after="120" w:line="240" w:lineRule="auto"/>
        <w:ind w:left="720" w:firstLine="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Landowner agrees that Township’s remedies at law for any violation of the terms of this Agreement are inadequate and that Township shall be entitled to the injunctive relief described above, both prohibitive and mandatory, in addition to such other relief to which Township may be entitled, including specific performance of the terms of this Agreement, without the necessity of proving either actual damages or the inadequacy of otherwise available legal remedies.</w:t>
      </w:r>
    </w:p>
    <w:p w14:paraId="518F6041" w14:textId="77777777" w:rsidR="00B14799" w:rsidRPr="00B14799" w:rsidRDefault="00B14799" w:rsidP="00B14799">
      <w:pPr>
        <w:suppressAutoHyphens/>
        <w:spacing w:after="120" w:line="240" w:lineRule="auto"/>
        <w:ind w:left="720" w:firstLine="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All reasonable costs incurred by Township in enforcing the terms of this Agreement against Landowner, including, without limitation, costs and expenses of suit, and reasonable attorney’s fees, shall be borne by Landowner, if Township prevails.</w:t>
      </w:r>
    </w:p>
    <w:p w14:paraId="046C7F79" w14:textId="77777777" w:rsidR="00B14799" w:rsidRPr="00B14799" w:rsidRDefault="00B14799" w:rsidP="00B14799">
      <w:pPr>
        <w:suppressAutoHyphens/>
        <w:spacing w:after="120" w:line="240" w:lineRule="auto"/>
        <w:ind w:left="720" w:firstLine="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Forbearance by Township to exercise its rights under this Agreement in the event of any breach of any term of this Agreement by Landowner shall not be deemed or construed to be a waiver by Township of such terms, or of any subsequent breach of the same, or any other term of this Agreement, or of any of Township’s rights under this Agreement.  No delay or omission by Township in the exercise of any right or remedy upon any breach by Landowner shall impair such right or remedy or be construed as a waiver.  Landowner hereby waives any defense of laches, estoppel, or prescription.</w:t>
      </w:r>
    </w:p>
    <w:p w14:paraId="516300F9" w14:textId="77777777" w:rsidR="00B14799" w:rsidRPr="00B14799" w:rsidRDefault="00B14799" w:rsidP="00B14799">
      <w:pPr>
        <w:suppressAutoHyphens/>
        <w:spacing w:line="240" w:lineRule="auto"/>
        <w:ind w:left="720" w:firstLine="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In addition, upon failure of Landowner to fulfill any of its obligations under this Agreement, after notice to do so is provided as required above, the Township may enter upon the Property and take such necessary and prudent work needed, in its sole and absolute discretion, to bring Landowner into compliance with this Agreement.  All such work shall be conducted at Landowner’s expense, and Landowner hereby agrees to assume and pay all costs incurred by the Township in completing this work, including a twenty percent (20%) surcharge for the Township’s administrative expenses, all professional fees and costs, and any costs associated with the filing of a municipal lien or lawsuit.  In the event that Landowner fails to pay all sums due to Township for this work within thirty (30) days of demand therefor, the Township is expressly authorized to collect these sums in the manner prescribed by law for the collection of municipal claims and liens, and, in so doing, may claim all legal fees, costs, and expenses associated therewith, as authorized by Act 1996-1.</w:t>
      </w:r>
    </w:p>
    <w:p w14:paraId="5E293D40" w14:textId="77777777" w:rsidR="00B14799" w:rsidRPr="00B14799" w:rsidRDefault="00B14799" w:rsidP="00B14799">
      <w:pPr>
        <w:spacing w:line="240" w:lineRule="auto"/>
        <w:rPr>
          <w:rFonts w:ascii="Times New Roman" w:hAnsi="Times New Roman"/>
          <w:noProof w:val="0"/>
          <w:color w:val="000000" w:themeColor="text1"/>
          <w:sz w:val="24"/>
          <w:szCs w:val="24"/>
        </w:rPr>
      </w:pPr>
    </w:p>
    <w:p w14:paraId="6F1FB68F"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This Agreement</w:t>
      </w:r>
      <w:r w:rsidRPr="00B14799">
        <w:rPr>
          <w:rFonts w:ascii="Times New Roman" w:hAnsi="Times New Roman"/>
          <w:b/>
          <w:i/>
          <w:caps/>
          <w:noProof w:val="0"/>
          <w:color w:val="000000" w:themeColor="text1"/>
          <w:sz w:val="24"/>
          <w:szCs w:val="24"/>
        </w:rPr>
        <w:t xml:space="preserve"> </w:t>
      </w:r>
      <w:r w:rsidRPr="00B14799">
        <w:rPr>
          <w:rFonts w:ascii="Times New Roman" w:hAnsi="Times New Roman"/>
          <w:noProof w:val="0"/>
          <w:color w:val="000000" w:themeColor="text1"/>
          <w:sz w:val="24"/>
          <w:szCs w:val="24"/>
        </w:rPr>
        <w:t xml:space="preserve">shall be recorded with the Bucks County Recorder of Deeds.  This Agreement is appurtenant to Property and shall be construed to be covenants running with the land binding upon the Landowner, its heirs, </w:t>
      </w:r>
      <w:proofErr w:type="gramStart"/>
      <w:r w:rsidRPr="00B14799">
        <w:rPr>
          <w:rFonts w:ascii="Times New Roman" w:hAnsi="Times New Roman"/>
          <w:noProof w:val="0"/>
          <w:color w:val="000000" w:themeColor="text1"/>
          <w:sz w:val="24"/>
          <w:szCs w:val="24"/>
        </w:rPr>
        <w:t>successors</w:t>
      </w:r>
      <w:proofErr w:type="gramEnd"/>
      <w:r w:rsidRPr="00B14799">
        <w:rPr>
          <w:rFonts w:ascii="Times New Roman" w:hAnsi="Times New Roman"/>
          <w:noProof w:val="0"/>
          <w:color w:val="000000" w:themeColor="text1"/>
          <w:sz w:val="24"/>
          <w:szCs w:val="24"/>
        </w:rPr>
        <w:t xml:space="preserve"> and assigns.</w:t>
      </w:r>
    </w:p>
    <w:p w14:paraId="2EAB84E3"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0515B28A"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This Agreement shall be binding upon and inure to the benefit of the parties hereto and their respective heirs, successors and assigns, and the terms “Landowner”, “Bedminster Township”, and “Township” herein shall include their respective heirs, successors and assigns.</w:t>
      </w:r>
    </w:p>
    <w:p w14:paraId="2C6F02D8" w14:textId="77777777" w:rsidR="00B14799" w:rsidRPr="00B14799" w:rsidRDefault="00B14799" w:rsidP="00B14799">
      <w:pPr>
        <w:overflowPunct w:val="0"/>
        <w:autoSpaceDE w:val="0"/>
        <w:autoSpaceDN w:val="0"/>
        <w:adjustRightInd w:val="0"/>
        <w:spacing w:line="240" w:lineRule="auto"/>
        <w:ind w:left="0" w:right="-86" w:firstLine="0"/>
        <w:textAlignment w:val="baseline"/>
        <w:rPr>
          <w:rFonts w:ascii="Times New Roman" w:hAnsi="Times New Roman"/>
          <w:noProof w:val="0"/>
          <w:color w:val="000000" w:themeColor="text1"/>
          <w:sz w:val="24"/>
          <w:szCs w:val="24"/>
        </w:rPr>
      </w:pPr>
    </w:p>
    <w:p w14:paraId="39CCE07A"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 xml:space="preserve">The parties agree that this Agreement contains </w:t>
      </w:r>
      <w:proofErr w:type="gramStart"/>
      <w:r w:rsidRPr="00B14799">
        <w:rPr>
          <w:rFonts w:ascii="Times New Roman" w:hAnsi="Times New Roman"/>
          <w:noProof w:val="0"/>
          <w:color w:val="000000" w:themeColor="text1"/>
          <w:sz w:val="24"/>
          <w:szCs w:val="24"/>
        </w:rPr>
        <w:t>all of</w:t>
      </w:r>
      <w:proofErr w:type="gramEnd"/>
      <w:r w:rsidRPr="00B14799">
        <w:rPr>
          <w:rFonts w:ascii="Times New Roman" w:hAnsi="Times New Roman"/>
          <w:noProof w:val="0"/>
          <w:color w:val="000000" w:themeColor="text1"/>
          <w:sz w:val="24"/>
          <w:szCs w:val="24"/>
        </w:rPr>
        <w:t xml:space="preserve"> the agreements between the parties regarding the operation and maintenance of the Stormwater Management Facilities and that there are no other agreements or representations made by either of them.  This Agreement sets forth the entire understanding between the parties and any representations, oral or written, not contained therein, are without effect.</w:t>
      </w:r>
    </w:p>
    <w:p w14:paraId="03CC7128"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551DADEC"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Landowner shall not assign this Agreement, in whole or any part, to any person or other entity without the prior written consent of Township.  Any attempt at assignment without the prior written consent of Township shall be null and void, not binding on Township, and the same shall constitute a default under this Agreement.</w:t>
      </w:r>
    </w:p>
    <w:p w14:paraId="6EA61EE2"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75FBB05F"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This Agreement may not be modified except by written agreement of the parties.</w:t>
      </w:r>
    </w:p>
    <w:p w14:paraId="53AA187C"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3F7A1D25"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 xml:space="preserve">It is expressly understood and agreed that no </w:t>
      </w:r>
      <w:proofErr w:type="gramStart"/>
      <w:r w:rsidRPr="00B14799">
        <w:rPr>
          <w:rFonts w:ascii="Times New Roman" w:hAnsi="Times New Roman"/>
          <w:noProof w:val="0"/>
          <w:color w:val="000000" w:themeColor="text1"/>
          <w:sz w:val="24"/>
          <w:szCs w:val="24"/>
        </w:rPr>
        <w:t>third party</w:t>
      </w:r>
      <w:proofErr w:type="gramEnd"/>
      <w:r w:rsidRPr="00B14799">
        <w:rPr>
          <w:rFonts w:ascii="Times New Roman" w:hAnsi="Times New Roman"/>
          <w:noProof w:val="0"/>
          <w:color w:val="000000" w:themeColor="text1"/>
          <w:sz w:val="24"/>
          <w:szCs w:val="24"/>
        </w:rPr>
        <w:t xml:space="preserve"> beneficiaries are created by this Agreement.</w:t>
      </w:r>
    </w:p>
    <w:p w14:paraId="4ABCF4F3"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4E0DE651"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This Agreement shall be governed by and construed under the laws of the Commonwealth of Pennsylvania and Ordinances of Bedminster Township.  All the parties to this Agreement hereby consent to the exclusive jurisdiction of the Court of Common Pleas of Bucks County, Pennsylvania regarding any dispute arising out of or in connection with this Agreement.  All the easement rights and responsibilities shall be exercised in compliance with all applicable laws, ordinances, rules, and regulations along with all approvals granted by all governmental authorities having jurisdiction over the Property and/or the Project, including, without limitation, Bedminster Township.</w:t>
      </w:r>
    </w:p>
    <w:p w14:paraId="06499BAE"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50E6050D"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If any ambiguity or ambiguities in this Agreement should be claimed by either Landowner or Township, or if any court of competent jurisdiction should determine that any ambiguity exists in this Agreement, any such ambiguity shall be resolved in favor of Township and against Landowner.</w:t>
      </w:r>
    </w:p>
    <w:p w14:paraId="235CAF52"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35BEB056"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If any provision of this Agreement is determined by a court of competent jurisdiction to be illegal, invalid, unenforceable, unconstitutional, or void, for any reason, only such provision shall be illegal, invalid, unenforceable, unconstitutional, or void and the remainder of this Agreement shall be in full force and effect.</w:t>
      </w:r>
    </w:p>
    <w:p w14:paraId="6F7F9B05"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0D6B0F79" w14:textId="77777777" w:rsidR="00B14799" w:rsidRPr="00B14799" w:rsidRDefault="00B14799" w:rsidP="003023C7">
      <w:pPr>
        <w:numPr>
          <w:ilvl w:val="0"/>
          <w:numId w:val="36"/>
        </w:numPr>
        <w:spacing w:line="240" w:lineRule="auto"/>
        <w:ind w:left="720" w:hanging="72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lastRenderedPageBreak/>
        <w:t>In the event that any of the provisions of this Agreement should, for any reason whatsoever, not be noted or recited in any subsequent deed for the Property or any portion thereof, such terms, conditions and restrictions shall attach to the Property or any portion thereof under and pursuant to this Agreement notwithstanding the absence of such provisions in said deed.</w:t>
      </w:r>
    </w:p>
    <w:p w14:paraId="5F3D43C9" w14:textId="77777777" w:rsidR="00B14799" w:rsidRPr="00B14799" w:rsidRDefault="00B14799" w:rsidP="00B14799">
      <w:pPr>
        <w:overflowPunct w:val="0"/>
        <w:autoSpaceDE w:val="0"/>
        <w:autoSpaceDN w:val="0"/>
        <w:adjustRightInd w:val="0"/>
        <w:spacing w:line="240" w:lineRule="auto"/>
        <w:ind w:left="0" w:right="-90" w:firstLine="0"/>
        <w:textAlignment w:val="baseline"/>
        <w:rPr>
          <w:rFonts w:ascii="Times New Roman" w:hAnsi="Times New Roman"/>
          <w:noProof w:val="0"/>
          <w:color w:val="000000" w:themeColor="text1"/>
          <w:sz w:val="24"/>
          <w:szCs w:val="24"/>
        </w:rPr>
      </w:pPr>
    </w:p>
    <w:p w14:paraId="4C5E6404" w14:textId="77777777" w:rsidR="00B14799" w:rsidRPr="00B14799" w:rsidRDefault="00B14799" w:rsidP="00B14799">
      <w:pPr>
        <w:spacing w:line="240" w:lineRule="auto"/>
        <w:ind w:left="0" w:firstLine="0"/>
        <w:jc w:val="center"/>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THE REMAINDER OF THIS PAGE IS INTENTIONALLY LEFT BLANK</w:t>
      </w:r>
      <w:r w:rsidRPr="00B14799">
        <w:rPr>
          <w:rFonts w:ascii="Times New Roman" w:hAnsi="Times New Roman"/>
          <w:noProof w:val="0"/>
          <w:color w:val="000000" w:themeColor="text1"/>
          <w:sz w:val="24"/>
          <w:szCs w:val="24"/>
        </w:rPr>
        <w:br w:type="page"/>
      </w:r>
    </w:p>
    <w:p w14:paraId="5C2FB9CE" w14:textId="77777777" w:rsidR="00B14799" w:rsidRPr="00B14799" w:rsidRDefault="00B14799" w:rsidP="00B14799">
      <w:pPr>
        <w:spacing w:line="240" w:lineRule="auto"/>
        <w:ind w:left="0" w:firstLine="0"/>
        <w:jc w:val="center"/>
        <w:rPr>
          <w:rFonts w:ascii="Times New Roman" w:hAnsi="Times New Roman"/>
          <w:b/>
          <w:noProof w:val="0"/>
          <w:color w:val="000000" w:themeColor="text1"/>
          <w:sz w:val="24"/>
          <w:szCs w:val="24"/>
        </w:rPr>
      </w:pPr>
      <w:r w:rsidRPr="00B14799">
        <w:rPr>
          <w:rFonts w:ascii="Times New Roman" w:hAnsi="Times New Roman"/>
          <w:b/>
          <w:noProof w:val="0"/>
          <w:color w:val="000000" w:themeColor="text1"/>
          <w:sz w:val="24"/>
          <w:szCs w:val="24"/>
        </w:rPr>
        <w:lastRenderedPageBreak/>
        <w:t>BEDMINSTER TOWNSHIP</w:t>
      </w:r>
    </w:p>
    <w:p w14:paraId="2DF7F133" w14:textId="77777777" w:rsidR="00B14799" w:rsidRPr="00B14799" w:rsidRDefault="00B14799" w:rsidP="00B14799">
      <w:pPr>
        <w:shd w:val="clear" w:color="auto" w:fill="FFFFFF"/>
        <w:spacing w:line="240" w:lineRule="auto"/>
        <w:ind w:left="0" w:firstLine="0"/>
        <w:jc w:val="center"/>
        <w:rPr>
          <w:rFonts w:ascii="Times New Roman" w:hAnsi="Times New Roman"/>
          <w:b/>
          <w:bCs/>
          <w:caps/>
          <w:noProof w:val="0"/>
          <w:color w:val="000000" w:themeColor="text1"/>
          <w:sz w:val="24"/>
          <w:szCs w:val="24"/>
        </w:rPr>
      </w:pPr>
      <w:r w:rsidRPr="00B14799">
        <w:rPr>
          <w:rFonts w:ascii="Times New Roman" w:hAnsi="Times New Roman"/>
          <w:b/>
          <w:noProof w:val="0"/>
          <w:color w:val="000000" w:themeColor="text1"/>
          <w:sz w:val="24"/>
          <w:szCs w:val="24"/>
        </w:rPr>
        <w:t xml:space="preserve">STORMWATER FACILITIES </w:t>
      </w:r>
      <w:r w:rsidRPr="00B14799">
        <w:rPr>
          <w:rFonts w:ascii="Times New Roman" w:hAnsi="Times New Roman"/>
          <w:b/>
          <w:bCs/>
          <w:caps/>
          <w:noProof w:val="0"/>
          <w:color w:val="000000" w:themeColor="text1"/>
          <w:sz w:val="24"/>
          <w:szCs w:val="24"/>
        </w:rPr>
        <w:t>OPERATION and Maintenance Agreement</w:t>
      </w:r>
    </w:p>
    <w:p w14:paraId="1BECF172" w14:textId="77777777" w:rsidR="00B14799" w:rsidRPr="00B14799" w:rsidRDefault="00B14799" w:rsidP="00B14799">
      <w:pPr>
        <w:spacing w:line="240" w:lineRule="auto"/>
        <w:ind w:left="0" w:firstLine="0"/>
        <w:jc w:val="center"/>
        <w:rPr>
          <w:rFonts w:ascii="Times New Roman" w:hAnsi="Times New Roman"/>
          <w:b/>
          <w:noProof w:val="0"/>
          <w:color w:val="000000" w:themeColor="text1"/>
          <w:sz w:val="24"/>
          <w:szCs w:val="24"/>
        </w:rPr>
      </w:pPr>
      <w:r w:rsidRPr="00B14799">
        <w:rPr>
          <w:rFonts w:ascii="Times New Roman" w:hAnsi="Times New Roman"/>
          <w:b/>
          <w:noProof w:val="0"/>
          <w:color w:val="000000" w:themeColor="text1"/>
          <w:sz w:val="24"/>
          <w:szCs w:val="24"/>
        </w:rPr>
        <w:t>________________ Subdivision</w:t>
      </w:r>
    </w:p>
    <w:p w14:paraId="6BF75391" w14:textId="77777777" w:rsidR="00B14799" w:rsidRPr="00B14799" w:rsidRDefault="00B14799" w:rsidP="00B14799">
      <w:pPr>
        <w:spacing w:line="240" w:lineRule="auto"/>
        <w:ind w:left="0" w:firstLine="0"/>
        <w:jc w:val="center"/>
        <w:rPr>
          <w:rFonts w:ascii="Times New Roman" w:hAnsi="Times New Roman"/>
          <w:b/>
          <w:noProof w:val="0"/>
          <w:color w:val="000000" w:themeColor="text1"/>
          <w:sz w:val="24"/>
          <w:szCs w:val="24"/>
          <w:u w:val="double"/>
        </w:rPr>
      </w:pPr>
      <w:r w:rsidRPr="00B14799">
        <w:rPr>
          <w:rFonts w:ascii="Times New Roman" w:hAnsi="Times New Roman"/>
          <w:b/>
          <w:noProof w:val="0"/>
          <w:color w:val="000000" w:themeColor="text1"/>
          <w:sz w:val="24"/>
          <w:szCs w:val="24"/>
          <w:u w:val="double"/>
        </w:rPr>
        <w:t>(Signatures)</w:t>
      </w:r>
    </w:p>
    <w:p w14:paraId="0A4DC183"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p>
    <w:p w14:paraId="64057E5A" w14:textId="77777777" w:rsidR="00B14799" w:rsidRPr="00B14799" w:rsidRDefault="00B14799" w:rsidP="00B14799">
      <w:pPr>
        <w:shd w:val="clear" w:color="auto" w:fill="FFFFFF"/>
        <w:spacing w:line="240" w:lineRule="auto"/>
        <w:ind w:left="0" w:firstLine="0"/>
        <w:rPr>
          <w:rFonts w:ascii="Times New Roman" w:hAnsi="Times New Roman"/>
          <w:noProof w:val="0"/>
          <w:color w:val="000000" w:themeColor="text1"/>
          <w:sz w:val="24"/>
          <w:szCs w:val="24"/>
        </w:rPr>
      </w:pPr>
    </w:p>
    <w:p w14:paraId="41CD32A3" w14:textId="77777777" w:rsidR="00B14799" w:rsidRPr="00B14799" w:rsidRDefault="00B14799" w:rsidP="00B14799">
      <w:pPr>
        <w:spacing w:line="240" w:lineRule="auto"/>
        <w:ind w:left="0" w:firstLine="720"/>
        <w:rPr>
          <w:rFonts w:ascii="Times New Roman" w:hAnsi="Times New Roman"/>
          <w:noProof w:val="0"/>
          <w:color w:val="000000" w:themeColor="text1"/>
          <w:sz w:val="24"/>
          <w:szCs w:val="24"/>
        </w:rPr>
      </w:pPr>
      <w:r w:rsidRPr="00B14799">
        <w:rPr>
          <w:rFonts w:ascii="Times New Roman" w:hAnsi="Times New Roman"/>
          <w:b/>
          <w:i/>
          <w:noProof w:val="0"/>
          <w:color w:val="000000" w:themeColor="text1"/>
          <w:sz w:val="24"/>
          <w:szCs w:val="24"/>
        </w:rPr>
        <w:t>IN WITNESS WHEREOF</w:t>
      </w:r>
      <w:r w:rsidRPr="00B14799">
        <w:rPr>
          <w:rFonts w:ascii="Times New Roman" w:hAnsi="Times New Roman"/>
          <w:noProof w:val="0"/>
          <w:color w:val="000000" w:themeColor="text1"/>
          <w:sz w:val="24"/>
          <w:szCs w:val="24"/>
        </w:rPr>
        <w:t>, and intending to be legally bound, the parties hereby cause this Agreement to be executed the day and year first above written.</w:t>
      </w:r>
    </w:p>
    <w:p w14:paraId="781C7F4A"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p>
    <w:p w14:paraId="784C1F2F"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p>
    <w:p w14:paraId="1B553E18" w14:textId="77777777" w:rsidR="00B14799" w:rsidRPr="00B14799" w:rsidRDefault="00B14799" w:rsidP="00B14799">
      <w:pPr>
        <w:tabs>
          <w:tab w:val="left" w:pos="5040"/>
        </w:tabs>
        <w:spacing w:line="240" w:lineRule="auto"/>
        <w:ind w:left="0" w:firstLine="0"/>
        <w:rPr>
          <w:rFonts w:ascii="Times New Roman" w:hAnsi="Times New Roman"/>
          <w:caps/>
          <w:noProof w:val="0"/>
          <w:color w:val="000000" w:themeColor="text1"/>
          <w:sz w:val="24"/>
          <w:szCs w:val="24"/>
        </w:rPr>
      </w:pPr>
      <w:r w:rsidRPr="00B14799">
        <w:rPr>
          <w:rFonts w:ascii="Times New Roman" w:hAnsi="Times New Roman"/>
          <w:b/>
          <w:caps/>
          <w:noProof w:val="0"/>
          <w:color w:val="000000" w:themeColor="text1"/>
          <w:sz w:val="24"/>
          <w:szCs w:val="24"/>
        </w:rPr>
        <w:t>Landowner</w:t>
      </w:r>
      <w:r w:rsidRPr="00B14799">
        <w:rPr>
          <w:rFonts w:ascii="Times New Roman" w:hAnsi="Times New Roman"/>
          <w:caps/>
          <w:noProof w:val="0"/>
          <w:color w:val="000000" w:themeColor="text1"/>
          <w:sz w:val="24"/>
          <w:szCs w:val="24"/>
        </w:rPr>
        <w:tab/>
      </w:r>
      <w:r w:rsidRPr="00B14799">
        <w:rPr>
          <w:rFonts w:ascii="Times New Roman" w:hAnsi="Times New Roman"/>
          <w:b/>
          <w:caps/>
          <w:noProof w:val="0"/>
          <w:color w:val="000000" w:themeColor="text1"/>
          <w:sz w:val="24"/>
          <w:szCs w:val="24"/>
        </w:rPr>
        <w:t>_________________________________</w:t>
      </w:r>
    </w:p>
    <w:p w14:paraId="303BE77A"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p>
    <w:p w14:paraId="052BF51C"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p>
    <w:p w14:paraId="0266F916"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Witness: _________________________</w:t>
      </w:r>
      <w:r w:rsidRPr="00B14799">
        <w:rPr>
          <w:rFonts w:ascii="Times New Roman" w:hAnsi="Times New Roman"/>
          <w:noProof w:val="0"/>
          <w:color w:val="000000" w:themeColor="text1"/>
          <w:sz w:val="24"/>
          <w:szCs w:val="24"/>
        </w:rPr>
        <w:tab/>
        <w:t xml:space="preserve">   By:</w:t>
      </w:r>
      <w:r w:rsidRPr="00B14799">
        <w:rPr>
          <w:rFonts w:ascii="Times New Roman" w:hAnsi="Times New Roman"/>
          <w:noProof w:val="0"/>
          <w:color w:val="000000" w:themeColor="text1"/>
          <w:sz w:val="24"/>
          <w:szCs w:val="24"/>
        </w:rPr>
        <w:tab/>
        <w:t>___________________________________</w:t>
      </w:r>
    </w:p>
    <w:p w14:paraId="436E602A" w14:textId="77777777" w:rsidR="00B14799" w:rsidRPr="00B14799" w:rsidRDefault="00B14799" w:rsidP="00B14799">
      <w:pPr>
        <w:spacing w:line="240" w:lineRule="auto"/>
        <w:ind w:left="5040" w:firstLine="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Name:</w:t>
      </w:r>
    </w:p>
    <w:p w14:paraId="7C6BF450" w14:textId="77777777" w:rsidR="00B14799" w:rsidRPr="00B14799" w:rsidRDefault="00B14799" w:rsidP="00B14799">
      <w:pPr>
        <w:spacing w:line="240" w:lineRule="auto"/>
        <w:ind w:left="5040" w:firstLine="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Title:</w:t>
      </w:r>
    </w:p>
    <w:p w14:paraId="548895BA" w14:textId="77777777" w:rsidR="00B14799" w:rsidRPr="00B14799" w:rsidRDefault="00B14799" w:rsidP="00B14799">
      <w:pPr>
        <w:suppressAutoHyphens/>
        <w:spacing w:line="240" w:lineRule="auto"/>
        <w:ind w:left="0" w:firstLine="0"/>
        <w:rPr>
          <w:rFonts w:ascii="Times New Roman" w:hAnsi="Times New Roman"/>
          <w:noProof w:val="0"/>
          <w:color w:val="000000" w:themeColor="text1"/>
          <w:sz w:val="24"/>
          <w:szCs w:val="24"/>
        </w:rPr>
      </w:pPr>
    </w:p>
    <w:p w14:paraId="16E4D35E" w14:textId="77777777" w:rsidR="00B14799" w:rsidRPr="00B14799" w:rsidRDefault="00B14799" w:rsidP="00B14799">
      <w:pPr>
        <w:suppressAutoHyphens/>
        <w:spacing w:line="240" w:lineRule="auto"/>
        <w:ind w:left="0" w:firstLine="0"/>
        <w:rPr>
          <w:rFonts w:ascii="Times New Roman" w:hAnsi="Times New Roman"/>
          <w:noProof w:val="0"/>
          <w:color w:val="000000" w:themeColor="text1"/>
          <w:sz w:val="24"/>
          <w:szCs w:val="24"/>
        </w:rPr>
      </w:pPr>
    </w:p>
    <w:p w14:paraId="638D8BF9" w14:textId="77777777" w:rsidR="00B14799" w:rsidRPr="00B14799" w:rsidRDefault="00B14799" w:rsidP="00B14799">
      <w:pPr>
        <w:suppressAutoHyphens/>
        <w:spacing w:line="240" w:lineRule="auto"/>
        <w:ind w:left="0" w:firstLine="0"/>
        <w:rPr>
          <w:rFonts w:ascii="Times New Roman" w:hAnsi="Times New Roman"/>
          <w:noProof w:val="0"/>
          <w:color w:val="000000" w:themeColor="text1"/>
          <w:sz w:val="24"/>
          <w:szCs w:val="24"/>
        </w:rPr>
      </w:pPr>
    </w:p>
    <w:p w14:paraId="483FAC98" w14:textId="77777777" w:rsidR="00B14799" w:rsidRPr="00B14799" w:rsidRDefault="00B14799" w:rsidP="00B14799">
      <w:pPr>
        <w:suppressAutoHyphens/>
        <w:spacing w:line="240" w:lineRule="auto"/>
        <w:ind w:left="0" w:firstLine="0"/>
        <w:rPr>
          <w:rFonts w:ascii="Times New Roman" w:hAnsi="Times New Roman"/>
          <w:noProof w:val="0"/>
          <w:color w:val="000000" w:themeColor="text1"/>
          <w:sz w:val="24"/>
          <w:szCs w:val="24"/>
        </w:rPr>
      </w:pPr>
    </w:p>
    <w:p w14:paraId="4DCD1497" w14:textId="77777777" w:rsidR="00B14799" w:rsidRPr="00B14799" w:rsidRDefault="00B14799" w:rsidP="00B14799">
      <w:pPr>
        <w:suppressAutoHyphens/>
        <w:spacing w:line="240" w:lineRule="auto"/>
        <w:ind w:left="0" w:firstLine="0"/>
        <w:rPr>
          <w:rFonts w:ascii="Times New Roman" w:hAnsi="Times New Roman"/>
          <w:noProof w:val="0"/>
          <w:color w:val="000000" w:themeColor="text1"/>
          <w:sz w:val="24"/>
          <w:szCs w:val="24"/>
        </w:rPr>
      </w:pPr>
    </w:p>
    <w:p w14:paraId="4F9BC8BC" w14:textId="77777777" w:rsidR="00B14799" w:rsidRPr="00B14799" w:rsidRDefault="00B14799" w:rsidP="00B14799">
      <w:pPr>
        <w:suppressAutoHyphens/>
        <w:spacing w:line="240" w:lineRule="auto"/>
        <w:ind w:left="0" w:firstLine="0"/>
        <w:rPr>
          <w:rFonts w:ascii="Times New Roman" w:hAnsi="Times New Roman"/>
          <w:noProof w:val="0"/>
          <w:color w:val="000000" w:themeColor="text1"/>
          <w:sz w:val="24"/>
          <w:szCs w:val="24"/>
        </w:rPr>
      </w:pPr>
    </w:p>
    <w:p w14:paraId="2670B302" w14:textId="77777777" w:rsidR="00B14799" w:rsidRPr="00B14799" w:rsidRDefault="00B14799" w:rsidP="00B14799">
      <w:pPr>
        <w:suppressAutoHyphens/>
        <w:spacing w:line="240" w:lineRule="auto"/>
        <w:ind w:left="0" w:firstLine="0"/>
        <w:rPr>
          <w:rFonts w:ascii="Times New Roman" w:hAnsi="Times New Roman"/>
          <w:noProof w:val="0"/>
          <w:color w:val="000000" w:themeColor="text1"/>
          <w:sz w:val="24"/>
          <w:szCs w:val="24"/>
        </w:rPr>
      </w:pPr>
    </w:p>
    <w:p w14:paraId="4C901DFB"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p>
    <w:p w14:paraId="4FDB003F" w14:textId="77777777" w:rsidR="00B14799" w:rsidRPr="00B14799" w:rsidRDefault="00B14799" w:rsidP="00B14799">
      <w:pPr>
        <w:spacing w:line="240" w:lineRule="auto"/>
        <w:ind w:left="0" w:firstLine="0"/>
        <w:rPr>
          <w:rFonts w:ascii="Times New Roman" w:hAnsi="Times New Roman"/>
          <w:b/>
          <w:noProof w:val="0"/>
          <w:color w:val="000000" w:themeColor="text1"/>
          <w:sz w:val="24"/>
          <w:szCs w:val="24"/>
        </w:rPr>
      </w:pPr>
      <w:r w:rsidRPr="00B14799">
        <w:rPr>
          <w:rFonts w:ascii="Times New Roman" w:hAnsi="Times New Roman"/>
          <w:b/>
          <w:noProof w:val="0"/>
          <w:color w:val="000000" w:themeColor="text1"/>
          <w:sz w:val="24"/>
          <w:szCs w:val="24"/>
        </w:rPr>
        <w:t>TOWNSHIP</w:t>
      </w:r>
      <w:r w:rsidRPr="00B14799">
        <w:rPr>
          <w:rFonts w:ascii="Times New Roman" w:hAnsi="Times New Roman"/>
          <w:b/>
          <w:noProof w:val="0"/>
          <w:color w:val="000000" w:themeColor="text1"/>
          <w:sz w:val="24"/>
          <w:szCs w:val="24"/>
        </w:rPr>
        <w:tab/>
      </w:r>
      <w:r w:rsidRPr="00B14799">
        <w:rPr>
          <w:rFonts w:ascii="Times New Roman" w:hAnsi="Times New Roman"/>
          <w:b/>
          <w:noProof w:val="0"/>
          <w:color w:val="000000" w:themeColor="text1"/>
          <w:sz w:val="24"/>
          <w:szCs w:val="24"/>
        </w:rPr>
        <w:tab/>
      </w:r>
      <w:r w:rsidRPr="00B14799">
        <w:rPr>
          <w:rFonts w:ascii="Times New Roman" w:hAnsi="Times New Roman"/>
          <w:b/>
          <w:noProof w:val="0"/>
          <w:color w:val="000000" w:themeColor="text1"/>
          <w:sz w:val="24"/>
          <w:szCs w:val="24"/>
        </w:rPr>
        <w:tab/>
      </w:r>
      <w:r w:rsidRPr="00B14799">
        <w:rPr>
          <w:rFonts w:ascii="Times New Roman" w:hAnsi="Times New Roman"/>
          <w:b/>
          <w:noProof w:val="0"/>
          <w:color w:val="000000" w:themeColor="text1"/>
          <w:sz w:val="24"/>
          <w:szCs w:val="24"/>
        </w:rPr>
        <w:tab/>
      </w:r>
      <w:r w:rsidRPr="00B14799">
        <w:rPr>
          <w:rFonts w:ascii="Times New Roman" w:hAnsi="Times New Roman"/>
          <w:b/>
          <w:noProof w:val="0"/>
          <w:color w:val="000000" w:themeColor="text1"/>
          <w:sz w:val="24"/>
          <w:szCs w:val="24"/>
        </w:rPr>
        <w:tab/>
      </w:r>
      <w:r w:rsidRPr="00B14799">
        <w:rPr>
          <w:rFonts w:ascii="Times New Roman" w:hAnsi="Times New Roman"/>
          <w:b/>
          <w:noProof w:val="0"/>
          <w:color w:val="000000" w:themeColor="text1"/>
          <w:sz w:val="24"/>
          <w:szCs w:val="24"/>
        </w:rPr>
        <w:tab/>
        <w:t>BEDMINSTER TOWNSHIP</w:t>
      </w:r>
    </w:p>
    <w:p w14:paraId="1FA55777" w14:textId="77777777" w:rsidR="00B14799" w:rsidRPr="00B14799" w:rsidRDefault="00B14799" w:rsidP="00B14799">
      <w:pPr>
        <w:spacing w:line="240" w:lineRule="auto"/>
        <w:ind w:left="0" w:firstLine="0"/>
        <w:rPr>
          <w:rFonts w:ascii="Times New Roman" w:hAnsi="Times New Roman"/>
          <w:b/>
          <w:noProof w:val="0"/>
          <w:color w:val="000000" w:themeColor="text1"/>
          <w:sz w:val="24"/>
          <w:szCs w:val="24"/>
        </w:rPr>
      </w:pPr>
      <w:r w:rsidRPr="00B14799">
        <w:rPr>
          <w:rFonts w:ascii="Times New Roman" w:hAnsi="Times New Roman"/>
          <w:b/>
          <w:noProof w:val="0"/>
          <w:color w:val="000000" w:themeColor="text1"/>
          <w:sz w:val="24"/>
          <w:szCs w:val="24"/>
        </w:rPr>
        <w:tab/>
      </w:r>
      <w:r w:rsidRPr="00B14799">
        <w:rPr>
          <w:rFonts w:ascii="Times New Roman" w:hAnsi="Times New Roman"/>
          <w:b/>
          <w:noProof w:val="0"/>
          <w:color w:val="000000" w:themeColor="text1"/>
          <w:sz w:val="24"/>
          <w:szCs w:val="24"/>
        </w:rPr>
        <w:tab/>
      </w:r>
      <w:r w:rsidRPr="00B14799">
        <w:rPr>
          <w:rFonts w:ascii="Times New Roman" w:hAnsi="Times New Roman"/>
          <w:b/>
          <w:noProof w:val="0"/>
          <w:color w:val="000000" w:themeColor="text1"/>
          <w:sz w:val="24"/>
          <w:szCs w:val="24"/>
        </w:rPr>
        <w:tab/>
      </w:r>
      <w:r w:rsidRPr="00B14799">
        <w:rPr>
          <w:rFonts w:ascii="Times New Roman" w:hAnsi="Times New Roman"/>
          <w:b/>
          <w:noProof w:val="0"/>
          <w:color w:val="000000" w:themeColor="text1"/>
          <w:sz w:val="24"/>
          <w:szCs w:val="24"/>
        </w:rPr>
        <w:tab/>
      </w:r>
      <w:r w:rsidRPr="00B14799">
        <w:rPr>
          <w:rFonts w:ascii="Times New Roman" w:hAnsi="Times New Roman"/>
          <w:b/>
          <w:noProof w:val="0"/>
          <w:color w:val="000000" w:themeColor="text1"/>
          <w:sz w:val="24"/>
          <w:szCs w:val="24"/>
        </w:rPr>
        <w:tab/>
      </w:r>
      <w:r w:rsidRPr="00B14799">
        <w:rPr>
          <w:rFonts w:ascii="Times New Roman" w:hAnsi="Times New Roman"/>
          <w:b/>
          <w:noProof w:val="0"/>
          <w:color w:val="000000" w:themeColor="text1"/>
          <w:sz w:val="24"/>
          <w:szCs w:val="24"/>
        </w:rPr>
        <w:tab/>
      </w:r>
      <w:r w:rsidRPr="00B14799">
        <w:rPr>
          <w:rFonts w:ascii="Times New Roman" w:hAnsi="Times New Roman"/>
          <w:b/>
          <w:noProof w:val="0"/>
          <w:color w:val="000000" w:themeColor="text1"/>
          <w:sz w:val="24"/>
          <w:szCs w:val="24"/>
        </w:rPr>
        <w:tab/>
        <w:t>BOARD OF SUPERVISORS</w:t>
      </w:r>
    </w:p>
    <w:p w14:paraId="25193D42"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p>
    <w:p w14:paraId="544FDC53" w14:textId="77777777" w:rsidR="00B14799" w:rsidRPr="00B14799" w:rsidRDefault="00B14799" w:rsidP="00B14799">
      <w:pPr>
        <w:tabs>
          <w:tab w:val="left" w:pos="-720"/>
        </w:tabs>
        <w:suppressAutoHyphens/>
        <w:spacing w:line="240" w:lineRule="auto"/>
        <w:ind w:left="0" w:firstLine="0"/>
        <w:rPr>
          <w:rFonts w:ascii="Times New Roman" w:hAnsi="Times New Roman"/>
          <w:noProof w:val="0"/>
          <w:color w:val="000000" w:themeColor="text1"/>
          <w:sz w:val="24"/>
          <w:szCs w:val="24"/>
        </w:rPr>
      </w:pPr>
    </w:p>
    <w:p w14:paraId="16C443B5" w14:textId="77777777" w:rsidR="00B14799" w:rsidRPr="00B14799" w:rsidRDefault="00B14799" w:rsidP="00B14799">
      <w:pPr>
        <w:tabs>
          <w:tab w:val="left" w:pos="-720"/>
        </w:tabs>
        <w:suppressAutoHyphens/>
        <w:spacing w:line="240" w:lineRule="auto"/>
        <w:ind w:left="0" w:firstLine="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ab/>
        <w:t>Approved by the proper action of the Board of Supervisors of Bedminster Township on the _______ day of ____________________, A.D., 20____, at an official public meeting of the Township with a quorum present and voting, with the proper officers of the Township being directed to execute this Agreement and the Township Secretary or Assistant Secretary, being directed to note this action upon the minutes of said meeting.</w:t>
      </w:r>
    </w:p>
    <w:p w14:paraId="02662B48"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p>
    <w:p w14:paraId="2497294C"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p>
    <w:p w14:paraId="56180EAB"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t>________________________________</w:t>
      </w:r>
    </w:p>
    <w:p w14:paraId="73F7A097"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t>Chair</w:t>
      </w:r>
    </w:p>
    <w:p w14:paraId="7DD8C553"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p>
    <w:p w14:paraId="001706C1"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p>
    <w:p w14:paraId="0E6AC87F"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t>________________________________</w:t>
      </w:r>
    </w:p>
    <w:p w14:paraId="319A7453"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t>Vice- Chair</w:t>
      </w:r>
    </w:p>
    <w:p w14:paraId="0D6D6087"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p>
    <w:p w14:paraId="381CCA2C"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p>
    <w:p w14:paraId="4384DD7D"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t>________________________________</w:t>
      </w:r>
    </w:p>
    <w:p w14:paraId="5B31E6A4"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r>
      <w:r w:rsidRPr="00B14799">
        <w:rPr>
          <w:rFonts w:ascii="Times New Roman" w:hAnsi="Times New Roman"/>
          <w:noProof w:val="0"/>
          <w:color w:val="000000" w:themeColor="text1"/>
          <w:sz w:val="24"/>
          <w:szCs w:val="24"/>
        </w:rPr>
        <w:tab/>
        <w:t>Member</w:t>
      </w:r>
    </w:p>
    <w:p w14:paraId="246A0070" w14:textId="77777777" w:rsidR="00B14799" w:rsidRPr="00B14799" w:rsidRDefault="00B14799" w:rsidP="00B14799">
      <w:pPr>
        <w:spacing w:line="240" w:lineRule="auto"/>
        <w:ind w:left="0" w:firstLine="0"/>
        <w:jc w:val="center"/>
        <w:rPr>
          <w:rFonts w:ascii="Times New Roman" w:hAnsi="Times New Roman"/>
          <w:b/>
          <w:noProof w:val="0"/>
          <w:color w:val="000000" w:themeColor="text1"/>
          <w:sz w:val="24"/>
          <w:szCs w:val="24"/>
        </w:rPr>
      </w:pPr>
      <w:r w:rsidRPr="00B14799">
        <w:rPr>
          <w:rFonts w:ascii="Times New Roman" w:hAnsi="Times New Roman"/>
          <w:noProof w:val="0"/>
          <w:color w:val="000000" w:themeColor="text1"/>
          <w:sz w:val="24"/>
          <w:szCs w:val="24"/>
        </w:rPr>
        <w:br w:type="page"/>
      </w:r>
      <w:r w:rsidRPr="00B14799">
        <w:rPr>
          <w:rFonts w:ascii="Times New Roman" w:hAnsi="Times New Roman"/>
          <w:b/>
          <w:noProof w:val="0"/>
          <w:color w:val="000000" w:themeColor="text1"/>
          <w:sz w:val="24"/>
          <w:szCs w:val="24"/>
        </w:rPr>
        <w:lastRenderedPageBreak/>
        <w:t>BEDMINSTER TOWNSHIP</w:t>
      </w:r>
    </w:p>
    <w:p w14:paraId="119FA0E2" w14:textId="77777777" w:rsidR="00B14799" w:rsidRPr="00B14799" w:rsidRDefault="00B14799" w:rsidP="00B14799">
      <w:pPr>
        <w:shd w:val="clear" w:color="auto" w:fill="FFFFFF"/>
        <w:spacing w:line="240" w:lineRule="auto"/>
        <w:ind w:left="0" w:firstLine="0"/>
        <w:jc w:val="center"/>
        <w:rPr>
          <w:rFonts w:ascii="Times New Roman" w:hAnsi="Times New Roman"/>
          <w:b/>
          <w:bCs/>
          <w:caps/>
          <w:noProof w:val="0"/>
          <w:color w:val="000000" w:themeColor="text1"/>
          <w:sz w:val="24"/>
          <w:szCs w:val="24"/>
        </w:rPr>
      </w:pPr>
      <w:r w:rsidRPr="00B14799">
        <w:rPr>
          <w:rFonts w:ascii="Times New Roman" w:hAnsi="Times New Roman"/>
          <w:b/>
          <w:noProof w:val="0"/>
          <w:color w:val="000000" w:themeColor="text1"/>
          <w:sz w:val="24"/>
          <w:szCs w:val="24"/>
        </w:rPr>
        <w:t xml:space="preserve">STORMWATER FACILITIES </w:t>
      </w:r>
      <w:r w:rsidRPr="00B14799">
        <w:rPr>
          <w:rFonts w:ascii="Times New Roman" w:hAnsi="Times New Roman"/>
          <w:b/>
          <w:bCs/>
          <w:caps/>
          <w:noProof w:val="0"/>
          <w:color w:val="000000" w:themeColor="text1"/>
          <w:sz w:val="24"/>
          <w:szCs w:val="24"/>
        </w:rPr>
        <w:t>OPERATION and Maintenance Agreement</w:t>
      </w:r>
    </w:p>
    <w:p w14:paraId="33EBA990" w14:textId="77777777" w:rsidR="00B14799" w:rsidRPr="00B14799" w:rsidRDefault="00B14799" w:rsidP="00B14799">
      <w:pPr>
        <w:spacing w:line="240" w:lineRule="auto"/>
        <w:ind w:left="0" w:firstLine="0"/>
        <w:jc w:val="center"/>
        <w:rPr>
          <w:rFonts w:ascii="Times New Roman" w:hAnsi="Times New Roman"/>
          <w:b/>
          <w:noProof w:val="0"/>
          <w:color w:val="000000" w:themeColor="text1"/>
          <w:sz w:val="24"/>
          <w:szCs w:val="24"/>
        </w:rPr>
      </w:pPr>
      <w:r w:rsidRPr="00B14799">
        <w:rPr>
          <w:rFonts w:ascii="Times New Roman" w:hAnsi="Times New Roman"/>
          <w:b/>
          <w:noProof w:val="0"/>
          <w:color w:val="000000" w:themeColor="text1"/>
          <w:sz w:val="24"/>
          <w:szCs w:val="24"/>
        </w:rPr>
        <w:t>________________ Subdivision</w:t>
      </w:r>
    </w:p>
    <w:p w14:paraId="72D4BA46" w14:textId="77777777" w:rsidR="00B14799" w:rsidRPr="00B14799" w:rsidRDefault="00B14799" w:rsidP="00B14799">
      <w:pPr>
        <w:spacing w:line="240" w:lineRule="auto"/>
        <w:ind w:left="0" w:firstLine="0"/>
        <w:jc w:val="center"/>
        <w:rPr>
          <w:rFonts w:ascii="Times New Roman" w:hAnsi="Times New Roman"/>
          <w:b/>
          <w:noProof w:val="0"/>
          <w:color w:val="000000" w:themeColor="text1"/>
          <w:sz w:val="24"/>
          <w:szCs w:val="24"/>
          <w:u w:val="double"/>
        </w:rPr>
      </w:pPr>
      <w:r w:rsidRPr="00B14799">
        <w:rPr>
          <w:rFonts w:ascii="Times New Roman" w:hAnsi="Times New Roman"/>
          <w:b/>
          <w:noProof w:val="0"/>
          <w:color w:val="000000" w:themeColor="text1"/>
          <w:sz w:val="24"/>
          <w:szCs w:val="24"/>
          <w:u w:val="double"/>
        </w:rPr>
        <w:t>(Acknowledgments)</w:t>
      </w:r>
    </w:p>
    <w:p w14:paraId="65FAFBC6"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p>
    <w:p w14:paraId="6899CDF1" w14:textId="77777777" w:rsidR="00B14799" w:rsidRPr="00B14799" w:rsidRDefault="00B14799" w:rsidP="00B14799">
      <w:pPr>
        <w:spacing w:line="240" w:lineRule="auto"/>
        <w:ind w:left="0" w:firstLine="0"/>
        <w:rPr>
          <w:rFonts w:ascii="Times New Roman" w:hAnsi="Times New Roman"/>
          <w:noProof w:val="0"/>
          <w:color w:val="000000" w:themeColor="text1"/>
          <w:sz w:val="24"/>
          <w:szCs w:val="24"/>
        </w:rPr>
      </w:pPr>
    </w:p>
    <w:p w14:paraId="6F7E8FC8" w14:textId="77777777" w:rsidR="00B14799" w:rsidRPr="00B14799" w:rsidRDefault="00B14799" w:rsidP="00B14799">
      <w:pPr>
        <w:tabs>
          <w:tab w:val="left" w:pos="5040"/>
        </w:tabs>
        <w:suppressAutoHyphens/>
        <w:spacing w:line="360" w:lineRule="auto"/>
        <w:ind w:left="0" w:firstLine="0"/>
        <w:rPr>
          <w:rFonts w:ascii="Times New Roman" w:hAnsi="Times New Roman"/>
          <w:b/>
          <w:i/>
          <w:noProof w:val="0"/>
          <w:color w:val="000000" w:themeColor="text1"/>
          <w:sz w:val="24"/>
          <w:szCs w:val="24"/>
        </w:rPr>
      </w:pPr>
      <w:r w:rsidRPr="00B14799">
        <w:rPr>
          <w:rFonts w:ascii="Times New Roman" w:hAnsi="Times New Roman"/>
          <w:b/>
          <w:i/>
          <w:noProof w:val="0"/>
          <w:color w:val="000000" w:themeColor="text1"/>
          <w:sz w:val="24"/>
          <w:szCs w:val="24"/>
        </w:rPr>
        <w:t>COMMONWEALTH OF PENNSYLVANIA</w:t>
      </w:r>
      <w:r w:rsidRPr="00B14799">
        <w:rPr>
          <w:rFonts w:ascii="Times New Roman" w:hAnsi="Times New Roman"/>
          <w:b/>
          <w:i/>
          <w:noProof w:val="0"/>
          <w:color w:val="000000" w:themeColor="text1"/>
          <w:sz w:val="24"/>
          <w:szCs w:val="24"/>
        </w:rPr>
        <w:tab/>
      </w:r>
      <w:r w:rsidRPr="00B14799">
        <w:rPr>
          <w:rFonts w:ascii="Times New Roman" w:hAnsi="Times New Roman"/>
          <w:b/>
          <w:noProof w:val="0"/>
          <w:color w:val="000000" w:themeColor="text1"/>
          <w:sz w:val="24"/>
          <w:szCs w:val="24"/>
        </w:rPr>
        <w:t>:</w:t>
      </w:r>
    </w:p>
    <w:p w14:paraId="655EE7CF" w14:textId="77777777" w:rsidR="00B14799" w:rsidRPr="00B14799" w:rsidRDefault="00B14799" w:rsidP="00B14799">
      <w:pPr>
        <w:tabs>
          <w:tab w:val="left" w:pos="5040"/>
        </w:tabs>
        <w:suppressAutoHyphens/>
        <w:spacing w:line="360" w:lineRule="auto"/>
        <w:ind w:left="0" w:firstLine="0"/>
        <w:rPr>
          <w:rFonts w:ascii="Times New Roman" w:hAnsi="Times New Roman"/>
          <w:b/>
          <w:i/>
          <w:noProof w:val="0"/>
          <w:color w:val="000000" w:themeColor="text1"/>
          <w:sz w:val="24"/>
          <w:szCs w:val="24"/>
        </w:rPr>
      </w:pPr>
      <w:r w:rsidRPr="00B14799">
        <w:rPr>
          <w:rFonts w:ascii="Times New Roman" w:hAnsi="Times New Roman"/>
          <w:b/>
          <w:i/>
          <w:noProof w:val="0"/>
          <w:color w:val="000000" w:themeColor="text1"/>
          <w:sz w:val="24"/>
          <w:szCs w:val="24"/>
        </w:rPr>
        <w:tab/>
      </w:r>
      <w:r w:rsidRPr="00B14799">
        <w:rPr>
          <w:rFonts w:ascii="Times New Roman" w:hAnsi="Times New Roman"/>
          <w:b/>
          <w:noProof w:val="0"/>
          <w:color w:val="000000" w:themeColor="text1"/>
          <w:sz w:val="24"/>
          <w:szCs w:val="24"/>
        </w:rPr>
        <w:t>:</w:t>
      </w:r>
      <w:r w:rsidRPr="00B14799">
        <w:rPr>
          <w:rFonts w:ascii="Times New Roman" w:hAnsi="Times New Roman"/>
          <w:b/>
          <w:noProof w:val="0"/>
          <w:color w:val="000000" w:themeColor="text1"/>
          <w:sz w:val="24"/>
          <w:szCs w:val="24"/>
        </w:rPr>
        <w:tab/>
      </w:r>
      <w:r w:rsidRPr="00B14799">
        <w:rPr>
          <w:rFonts w:ascii="Times New Roman" w:hAnsi="Times New Roman"/>
          <w:b/>
          <w:i/>
          <w:noProof w:val="0"/>
          <w:color w:val="000000" w:themeColor="text1"/>
          <w:sz w:val="24"/>
          <w:szCs w:val="24"/>
        </w:rPr>
        <w:t>ss.</w:t>
      </w:r>
    </w:p>
    <w:p w14:paraId="04EFEFA8" w14:textId="77777777" w:rsidR="00B14799" w:rsidRPr="00B14799" w:rsidRDefault="00B14799" w:rsidP="00B14799">
      <w:pPr>
        <w:tabs>
          <w:tab w:val="left" w:pos="5040"/>
        </w:tabs>
        <w:suppressAutoHyphens/>
        <w:spacing w:line="240" w:lineRule="auto"/>
        <w:ind w:left="0" w:firstLine="0"/>
        <w:rPr>
          <w:rFonts w:ascii="Times New Roman" w:hAnsi="Times New Roman"/>
          <w:b/>
          <w:i/>
          <w:noProof w:val="0"/>
          <w:color w:val="000000" w:themeColor="text1"/>
          <w:sz w:val="24"/>
          <w:szCs w:val="24"/>
        </w:rPr>
      </w:pPr>
      <w:r w:rsidRPr="00B14799">
        <w:rPr>
          <w:rFonts w:ascii="Times New Roman" w:hAnsi="Times New Roman"/>
          <w:b/>
          <w:i/>
          <w:noProof w:val="0"/>
          <w:color w:val="000000" w:themeColor="text1"/>
          <w:sz w:val="24"/>
          <w:szCs w:val="24"/>
        </w:rPr>
        <w:t>COUNTY OF _________________________</w:t>
      </w:r>
      <w:r w:rsidRPr="00B14799">
        <w:rPr>
          <w:rFonts w:ascii="Times New Roman" w:hAnsi="Times New Roman"/>
          <w:b/>
          <w:i/>
          <w:noProof w:val="0"/>
          <w:color w:val="000000" w:themeColor="text1"/>
          <w:sz w:val="24"/>
          <w:szCs w:val="24"/>
        </w:rPr>
        <w:tab/>
      </w:r>
      <w:r w:rsidRPr="00B14799">
        <w:rPr>
          <w:rFonts w:ascii="Times New Roman" w:hAnsi="Times New Roman"/>
          <w:b/>
          <w:noProof w:val="0"/>
          <w:color w:val="000000" w:themeColor="text1"/>
          <w:sz w:val="24"/>
          <w:szCs w:val="24"/>
        </w:rPr>
        <w:t>:</w:t>
      </w:r>
    </w:p>
    <w:p w14:paraId="03C9B263" w14:textId="77777777" w:rsidR="00B14799" w:rsidRPr="00B14799" w:rsidRDefault="00B14799" w:rsidP="00B14799">
      <w:pPr>
        <w:suppressAutoHyphens/>
        <w:spacing w:line="240" w:lineRule="auto"/>
        <w:ind w:left="0" w:firstLine="0"/>
        <w:rPr>
          <w:rFonts w:ascii="Times New Roman" w:hAnsi="Times New Roman"/>
          <w:noProof w:val="0"/>
          <w:color w:val="000000" w:themeColor="text1"/>
          <w:sz w:val="24"/>
          <w:szCs w:val="24"/>
        </w:rPr>
      </w:pPr>
    </w:p>
    <w:p w14:paraId="6BCD35D6" w14:textId="77777777" w:rsidR="00B14799" w:rsidRPr="00B14799" w:rsidRDefault="00B14799" w:rsidP="00B14799">
      <w:pPr>
        <w:spacing w:line="360" w:lineRule="auto"/>
        <w:ind w:left="0" w:firstLine="720"/>
        <w:rPr>
          <w:rFonts w:ascii="Times New Roman" w:hAnsi="Times New Roman"/>
          <w:noProof w:val="0"/>
          <w:color w:val="000000" w:themeColor="text1"/>
          <w:sz w:val="24"/>
          <w:szCs w:val="24"/>
        </w:rPr>
      </w:pPr>
      <w:r w:rsidRPr="00B14799">
        <w:rPr>
          <w:rFonts w:ascii="Times New Roman" w:hAnsi="Times New Roman"/>
          <w:b/>
          <w:i/>
          <w:caps/>
          <w:noProof w:val="0"/>
          <w:color w:val="000000" w:themeColor="text1"/>
          <w:sz w:val="24"/>
          <w:szCs w:val="24"/>
        </w:rPr>
        <w:t>On this</w:t>
      </w:r>
      <w:r w:rsidRPr="00B14799">
        <w:rPr>
          <w:rFonts w:ascii="Times New Roman" w:hAnsi="Times New Roman"/>
          <w:caps/>
          <w:noProof w:val="0"/>
          <w:color w:val="000000" w:themeColor="text1"/>
          <w:sz w:val="24"/>
          <w:szCs w:val="24"/>
        </w:rPr>
        <w:t xml:space="preserve"> </w:t>
      </w:r>
      <w:r w:rsidRPr="00B14799">
        <w:rPr>
          <w:rFonts w:ascii="Times New Roman" w:hAnsi="Times New Roman"/>
          <w:b/>
          <w:i/>
          <w:caps/>
          <w:noProof w:val="0"/>
          <w:color w:val="000000" w:themeColor="text1"/>
          <w:sz w:val="24"/>
          <w:szCs w:val="24"/>
        </w:rPr>
        <w:t>_______</w:t>
      </w:r>
      <w:r w:rsidRPr="00B14799">
        <w:rPr>
          <w:rFonts w:ascii="Times New Roman" w:hAnsi="Times New Roman"/>
          <w:noProof w:val="0"/>
          <w:color w:val="000000" w:themeColor="text1"/>
          <w:sz w:val="24"/>
          <w:szCs w:val="24"/>
        </w:rPr>
        <w:t xml:space="preserve"> day of _____________________, A.D., 20___, before me, a Notary Public, personally appeared </w:t>
      </w:r>
      <w:r w:rsidRPr="00B14799">
        <w:rPr>
          <w:rFonts w:ascii="Times New Roman" w:hAnsi="Times New Roman"/>
          <w:b/>
          <w:i/>
          <w:noProof w:val="0"/>
          <w:color w:val="000000" w:themeColor="text1"/>
          <w:sz w:val="24"/>
          <w:szCs w:val="24"/>
        </w:rPr>
        <w:t>___________________________________________</w:t>
      </w:r>
      <w:r w:rsidRPr="00B14799">
        <w:rPr>
          <w:rFonts w:ascii="Times New Roman" w:hAnsi="Times New Roman"/>
          <w:noProof w:val="0"/>
          <w:color w:val="000000" w:themeColor="text1"/>
          <w:sz w:val="24"/>
          <w:szCs w:val="24"/>
        </w:rPr>
        <w:t>, known to me (or satisfactorily proven) to be the person whose name is subscribed to the within instrument, and acknowledged that he executed the same for the purposes therein contained.</w:t>
      </w:r>
    </w:p>
    <w:p w14:paraId="3A974396" w14:textId="77777777" w:rsidR="00B14799" w:rsidRPr="00B14799" w:rsidRDefault="00B14799" w:rsidP="00B14799">
      <w:pPr>
        <w:suppressAutoHyphens/>
        <w:spacing w:line="240" w:lineRule="auto"/>
        <w:ind w:left="0" w:firstLine="0"/>
        <w:rPr>
          <w:rFonts w:ascii="Times New Roman" w:hAnsi="Times New Roman"/>
          <w:noProof w:val="0"/>
          <w:color w:val="000000" w:themeColor="text1"/>
          <w:sz w:val="24"/>
          <w:szCs w:val="24"/>
        </w:rPr>
      </w:pPr>
    </w:p>
    <w:p w14:paraId="58089A3F" w14:textId="77777777" w:rsidR="00B14799" w:rsidRPr="00B14799" w:rsidRDefault="00B14799" w:rsidP="00B14799">
      <w:pPr>
        <w:suppressAutoHyphens/>
        <w:spacing w:line="240" w:lineRule="auto"/>
        <w:ind w:left="0" w:firstLine="720"/>
        <w:rPr>
          <w:rFonts w:ascii="Times New Roman" w:hAnsi="Times New Roman"/>
          <w:noProof w:val="0"/>
          <w:color w:val="000000" w:themeColor="text1"/>
          <w:sz w:val="24"/>
          <w:szCs w:val="24"/>
        </w:rPr>
      </w:pPr>
      <w:r w:rsidRPr="00B14799">
        <w:rPr>
          <w:rFonts w:ascii="Times New Roman" w:hAnsi="Times New Roman"/>
          <w:b/>
          <w:i/>
          <w:noProof w:val="0"/>
          <w:color w:val="000000" w:themeColor="text1"/>
          <w:sz w:val="24"/>
          <w:szCs w:val="24"/>
        </w:rPr>
        <w:t>IN WITNESS WHEREOF</w:t>
      </w:r>
      <w:r w:rsidRPr="00B14799">
        <w:rPr>
          <w:rFonts w:ascii="Times New Roman" w:hAnsi="Times New Roman"/>
          <w:noProof w:val="0"/>
          <w:color w:val="000000" w:themeColor="text1"/>
          <w:sz w:val="24"/>
          <w:szCs w:val="24"/>
        </w:rPr>
        <w:t>, I have hereunto set my hand and official seal.</w:t>
      </w:r>
    </w:p>
    <w:p w14:paraId="5D124B09" w14:textId="77777777" w:rsidR="00B14799" w:rsidRPr="00B14799" w:rsidRDefault="00B14799" w:rsidP="00B14799">
      <w:pPr>
        <w:suppressAutoHyphens/>
        <w:spacing w:line="240" w:lineRule="auto"/>
        <w:ind w:left="0" w:firstLine="0"/>
        <w:rPr>
          <w:rFonts w:ascii="Times New Roman" w:hAnsi="Times New Roman"/>
          <w:noProof w:val="0"/>
          <w:color w:val="000000" w:themeColor="text1"/>
          <w:sz w:val="24"/>
          <w:szCs w:val="24"/>
        </w:rPr>
      </w:pPr>
    </w:p>
    <w:p w14:paraId="21D5848B" w14:textId="77777777" w:rsidR="00B14799" w:rsidRPr="00B14799" w:rsidRDefault="00B14799" w:rsidP="00B14799">
      <w:pPr>
        <w:suppressAutoHyphens/>
        <w:spacing w:line="240" w:lineRule="auto"/>
        <w:ind w:left="0" w:firstLine="0"/>
        <w:rPr>
          <w:rFonts w:ascii="Times New Roman" w:hAnsi="Times New Roman"/>
          <w:noProof w:val="0"/>
          <w:color w:val="000000" w:themeColor="text1"/>
          <w:sz w:val="24"/>
          <w:szCs w:val="24"/>
        </w:rPr>
      </w:pPr>
    </w:p>
    <w:p w14:paraId="174A8E08" w14:textId="77777777" w:rsidR="00B14799" w:rsidRPr="00B14799" w:rsidRDefault="00B14799" w:rsidP="00B14799">
      <w:pPr>
        <w:suppressAutoHyphens/>
        <w:spacing w:line="240" w:lineRule="auto"/>
        <w:ind w:left="3600" w:firstLine="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____________________________________(SEAL)</w:t>
      </w:r>
    </w:p>
    <w:p w14:paraId="223791F7" w14:textId="77777777" w:rsidR="00B14799" w:rsidRPr="00B14799" w:rsidRDefault="00B14799" w:rsidP="00B14799">
      <w:pPr>
        <w:suppressAutoHyphens/>
        <w:spacing w:line="240" w:lineRule="auto"/>
        <w:ind w:left="5040" w:firstLine="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Notary Public</w:t>
      </w:r>
    </w:p>
    <w:p w14:paraId="48E76807" w14:textId="77777777" w:rsidR="00B14799" w:rsidRPr="00B14799" w:rsidRDefault="00B14799" w:rsidP="00B14799">
      <w:pPr>
        <w:shd w:val="clear" w:color="auto" w:fill="FFFFFF"/>
        <w:tabs>
          <w:tab w:val="left" w:leader="underscore" w:pos="4370"/>
        </w:tabs>
        <w:spacing w:line="504" w:lineRule="exact"/>
        <w:ind w:left="22" w:firstLine="0"/>
        <w:rPr>
          <w:rFonts w:ascii="Times New Roman" w:hAnsi="Times New Roman"/>
          <w:noProof w:val="0"/>
          <w:color w:val="000000" w:themeColor="text1"/>
          <w:sz w:val="24"/>
          <w:szCs w:val="24"/>
        </w:rPr>
      </w:pPr>
    </w:p>
    <w:p w14:paraId="708EB054" w14:textId="77777777" w:rsidR="00B14799" w:rsidRPr="00B14799" w:rsidRDefault="00B14799" w:rsidP="00B14799">
      <w:pPr>
        <w:shd w:val="clear" w:color="auto" w:fill="FFFFFF"/>
        <w:tabs>
          <w:tab w:val="left" w:leader="underscore" w:pos="4370"/>
        </w:tabs>
        <w:spacing w:line="504" w:lineRule="exact"/>
        <w:ind w:left="22" w:firstLine="0"/>
        <w:rPr>
          <w:rFonts w:ascii="Times New Roman" w:hAnsi="Times New Roman"/>
          <w:noProof w:val="0"/>
          <w:color w:val="000000" w:themeColor="text1"/>
          <w:sz w:val="24"/>
          <w:szCs w:val="24"/>
        </w:rPr>
      </w:pPr>
    </w:p>
    <w:p w14:paraId="2D0F73EA" w14:textId="77777777" w:rsidR="00B14799" w:rsidRPr="00B14799" w:rsidRDefault="00B14799" w:rsidP="00B14799">
      <w:pPr>
        <w:tabs>
          <w:tab w:val="left" w:pos="5040"/>
        </w:tabs>
        <w:suppressAutoHyphens/>
        <w:spacing w:line="360" w:lineRule="auto"/>
        <w:ind w:left="0" w:firstLine="0"/>
        <w:rPr>
          <w:rFonts w:ascii="Times New Roman" w:hAnsi="Times New Roman"/>
          <w:b/>
          <w:noProof w:val="0"/>
          <w:color w:val="000000" w:themeColor="text1"/>
          <w:sz w:val="24"/>
          <w:szCs w:val="24"/>
        </w:rPr>
      </w:pPr>
      <w:r w:rsidRPr="00B14799">
        <w:rPr>
          <w:rFonts w:ascii="Times New Roman" w:hAnsi="Times New Roman"/>
          <w:b/>
          <w:i/>
          <w:noProof w:val="0"/>
          <w:color w:val="000000" w:themeColor="text1"/>
          <w:sz w:val="24"/>
          <w:szCs w:val="24"/>
        </w:rPr>
        <w:t xml:space="preserve">COMMONWEALTH </w:t>
      </w:r>
      <w:proofErr w:type="gramStart"/>
      <w:r w:rsidRPr="00B14799">
        <w:rPr>
          <w:rFonts w:ascii="Times New Roman" w:hAnsi="Times New Roman"/>
          <w:b/>
          <w:i/>
          <w:noProof w:val="0"/>
          <w:color w:val="000000" w:themeColor="text1"/>
          <w:sz w:val="24"/>
          <w:szCs w:val="24"/>
        </w:rPr>
        <w:t>OF  PENNSYLVANIA</w:t>
      </w:r>
      <w:proofErr w:type="gramEnd"/>
      <w:r w:rsidRPr="00B14799">
        <w:rPr>
          <w:rFonts w:ascii="Times New Roman" w:hAnsi="Times New Roman"/>
          <w:b/>
          <w:i/>
          <w:noProof w:val="0"/>
          <w:color w:val="000000" w:themeColor="text1"/>
          <w:sz w:val="24"/>
          <w:szCs w:val="24"/>
        </w:rPr>
        <w:tab/>
      </w:r>
      <w:r w:rsidRPr="00B14799">
        <w:rPr>
          <w:rFonts w:ascii="Times New Roman" w:hAnsi="Times New Roman"/>
          <w:b/>
          <w:noProof w:val="0"/>
          <w:color w:val="000000" w:themeColor="text1"/>
          <w:sz w:val="24"/>
          <w:szCs w:val="24"/>
        </w:rPr>
        <w:t>:</w:t>
      </w:r>
    </w:p>
    <w:p w14:paraId="44DE92FA" w14:textId="77777777" w:rsidR="00B14799" w:rsidRPr="00B14799" w:rsidRDefault="00B14799" w:rsidP="00B14799">
      <w:pPr>
        <w:tabs>
          <w:tab w:val="left" w:pos="5040"/>
        </w:tabs>
        <w:suppressAutoHyphens/>
        <w:spacing w:line="360" w:lineRule="auto"/>
        <w:ind w:left="0" w:firstLine="0"/>
        <w:rPr>
          <w:rFonts w:ascii="Times New Roman" w:hAnsi="Times New Roman"/>
          <w:b/>
          <w:i/>
          <w:noProof w:val="0"/>
          <w:color w:val="000000" w:themeColor="text1"/>
          <w:sz w:val="24"/>
          <w:szCs w:val="24"/>
        </w:rPr>
      </w:pPr>
      <w:r w:rsidRPr="00B14799">
        <w:rPr>
          <w:rFonts w:ascii="Times New Roman" w:hAnsi="Times New Roman"/>
          <w:b/>
          <w:i/>
          <w:noProof w:val="0"/>
          <w:color w:val="000000" w:themeColor="text1"/>
          <w:sz w:val="24"/>
          <w:szCs w:val="24"/>
        </w:rPr>
        <w:tab/>
      </w:r>
      <w:r w:rsidRPr="00B14799">
        <w:rPr>
          <w:rFonts w:ascii="Times New Roman" w:hAnsi="Times New Roman"/>
          <w:b/>
          <w:noProof w:val="0"/>
          <w:color w:val="000000" w:themeColor="text1"/>
          <w:sz w:val="24"/>
          <w:szCs w:val="24"/>
        </w:rPr>
        <w:t>:</w:t>
      </w:r>
      <w:r w:rsidRPr="00B14799">
        <w:rPr>
          <w:rFonts w:ascii="Times New Roman" w:hAnsi="Times New Roman"/>
          <w:b/>
          <w:i/>
          <w:noProof w:val="0"/>
          <w:color w:val="000000" w:themeColor="text1"/>
          <w:sz w:val="24"/>
          <w:szCs w:val="24"/>
        </w:rPr>
        <w:tab/>
        <w:t>SS.</w:t>
      </w:r>
    </w:p>
    <w:p w14:paraId="29B958CA" w14:textId="77777777" w:rsidR="00B14799" w:rsidRPr="00B14799" w:rsidRDefault="00B14799" w:rsidP="00B14799">
      <w:pPr>
        <w:tabs>
          <w:tab w:val="left" w:pos="5040"/>
        </w:tabs>
        <w:suppressAutoHyphens/>
        <w:spacing w:line="240" w:lineRule="auto"/>
        <w:ind w:left="0" w:firstLine="0"/>
        <w:rPr>
          <w:rFonts w:ascii="Times New Roman" w:hAnsi="Times New Roman"/>
          <w:b/>
          <w:i/>
          <w:noProof w:val="0"/>
          <w:color w:val="000000" w:themeColor="text1"/>
          <w:sz w:val="24"/>
          <w:szCs w:val="24"/>
        </w:rPr>
      </w:pPr>
      <w:r w:rsidRPr="00B14799">
        <w:rPr>
          <w:rFonts w:ascii="Times New Roman" w:hAnsi="Times New Roman"/>
          <w:b/>
          <w:i/>
          <w:noProof w:val="0"/>
          <w:color w:val="000000" w:themeColor="text1"/>
          <w:sz w:val="24"/>
          <w:szCs w:val="24"/>
        </w:rPr>
        <w:t>COUNTY OF BUCKS</w:t>
      </w:r>
      <w:r w:rsidRPr="00B14799">
        <w:rPr>
          <w:rFonts w:ascii="Times New Roman" w:hAnsi="Times New Roman"/>
          <w:b/>
          <w:i/>
          <w:noProof w:val="0"/>
          <w:color w:val="000000" w:themeColor="text1"/>
          <w:sz w:val="24"/>
          <w:szCs w:val="24"/>
        </w:rPr>
        <w:tab/>
      </w:r>
      <w:r w:rsidRPr="00B14799">
        <w:rPr>
          <w:rFonts w:ascii="Times New Roman" w:hAnsi="Times New Roman"/>
          <w:b/>
          <w:noProof w:val="0"/>
          <w:color w:val="000000" w:themeColor="text1"/>
          <w:sz w:val="24"/>
          <w:szCs w:val="24"/>
        </w:rPr>
        <w:t>:</w:t>
      </w:r>
    </w:p>
    <w:p w14:paraId="468FFA4D" w14:textId="77777777" w:rsidR="00B14799" w:rsidRPr="00B14799" w:rsidRDefault="00B14799" w:rsidP="00B14799">
      <w:pPr>
        <w:suppressAutoHyphens/>
        <w:spacing w:line="240" w:lineRule="auto"/>
        <w:ind w:left="0" w:firstLine="0"/>
        <w:rPr>
          <w:rFonts w:ascii="Times New Roman" w:hAnsi="Times New Roman"/>
          <w:noProof w:val="0"/>
          <w:color w:val="000000" w:themeColor="text1"/>
          <w:sz w:val="24"/>
          <w:szCs w:val="24"/>
        </w:rPr>
      </w:pPr>
    </w:p>
    <w:p w14:paraId="1C82294D" w14:textId="77777777" w:rsidR="00B14799" w:rsidRPr="00B14799" w:rsidRDefault="00B14799" w:rsidP="00B14799">
      <w:pPr>
        <w:suppressAutoHyphens/>
        <w:spacing w:line="360" w:lineRule="auto"/>
        <w:ind w:left="0" w:firstLine="720"/>
        <w:rPr>
          <w:rFonts w:ascii="Times New Roman" w:hAnsi="Times New Roman"/>
          <w:noProof w:val="0"/>
          <w:color w:val="000000" w:themeColor="text1"/>
          <w:sz w:val="24"/>
          <w:szCs w:val="24"/>
        </w:rPr>
      </w:pPr>
      <w:r w:rsidRPr="00B14799">
        <w:rPr>
          <w:rFonts w:ascii="Times New Roman" w:hAnsi="Times New Roman"/>
          <w:b/>
          <w:i/>
          <w:caps/>
          <w:noProof w:val="0"/>
          <w:color w:val="000000" w:themeColor="text1"/>
          <w:sz w:val="24"/>
          <w:szCs w:val="24"/>
        </w:rPr>
        <w:t>On this</w:t>
      </w:r>
      <w:r w:rsidRPr="00B14799">
        <w:rPr>
          <w:rFonts w:ascii="Times New Roman" w:hAnsi="Times New Roman"/>
          <w:caps/>
          <w:noProof w:val="0"/>
          <w:color w:val="000000" w:themeColor="text1"/>
          <w:sz w:val="24"/>
          <w:szCs w:val="24"/>
        </w:rPr>
        <w:t xml:space="preserve"> </w:t>
      </w:r>
      <w:r w:rsidRPr="00B14799">
        <w:rPr>
          <w:rFonts w:ascii="Times New Roman" w:hAnsi="Times New Roman"/>
          <w:b/>
          <w:i/>
          <w:caps/>
          <w:noProof w:val="0"/>
          <w:color w:val="000000" w:themeColor="text1"/>
          <w:sz w:val="24"/>
          <w:szCs w:val="24"/>
        </w:rPr>
        <w:t>_______</w:t>
      </w:r>
      <w:r w:rsidRPr="00B14799">
        <w:rPr>
          <w:rFonts w:ascii="Times New Roman" w:hAnsi="Times New Roman"/>
          <w:noProof w:val="0"/>
          <w:color w:val="000000" w:themeColor="text1"/>
          <w:sz w:val="24"/>
          <w:szCs w:val="24"/>
        </w:rPr>
        <w:t xml:space="preserve"> day of _____________________, A.D., 20___, before me, a Notary Public, personally appeared ________________________________________________________, who acknowledged that they are the Supervisors of Bedminster Township, and as such, being authorized to do so, executed the foregoing instrument on its behalf for the uses and purposes therein set forth.</w:t>
      </w:r>
    </w:p>
    <w:p w14:paraId="487733D5" w14:textId="77777777" w:rsidR="00B14799" w:rsidRPr="00B14799" w:rsidRDefault="00B14799" w:rsidP="00B14799">
      <w:pPr>
        <w:suppressAutoHyphens/>
        <w:spacing w:line="240" w:lineRule="auto"/>
        <w:ind w:left="0" w:firstLine="0"/>
        <w:rPr>
          <w:rFonts w:ascii="Times New Roman" w:hAnsi="Times New Roman"/>
          <w:noProof w:val="0"/>
          <w:color w:val="000000" w:themeColor="text1"/>
          <w:sz w:val="24"/>
          <w:szCs w:val="24"/>
        </w:rPr>
      </w:pPr>
    </w:p>
    <w:p w14:paraId="200C4973" w14:textId="77777777" w:rsidR="00B14799" w:rsidRPr="00B14799" w:rsidRDefault="00B14799" w:rsidP="00B14799">
      <w:pPr>
        <w:suppressAutoHyphens/>
        <w:spacing w:line="240" w:lineRule="auto"/>
        <w:ind w:left="0" w:firstLine="720"/>
        <w:rPr>
          <w:rFonts w:ascii="Times New Roman" w:hAnsi="Times New Roman"/>
          <w:noProof w:val="0"/>
          <w:color w:val="000000" w:themeColor="text1"/>
          <w:sz w:val="24"/>
          <w:szCs w:val="24"/>
        </w:rPr>
      </w:pPr>
      <w:r w:rsidRPr="00B14799">
        <w:rPr>
          <w:rFonts w:ascii="Times New Roman" w:hAnsi="Times New Roman"/>
          <w:b/>
          <w:i/>
          <w:caps/>
          <w:noProof w:val="0"/>
          <w:color w:val="000000" w:themeColor="text1"/>
          <w:sz w:val="24"/>
          <w:szCs w:val="24"/>
        </w:rPr>
        <w:t>IN WITNESS WHEREOF</w:t>
      </w:r>
      <w:r w:rsidRPr="00B14799">
        <w:rPr>
          <w:rFonts w:ascii="Times New Roman" w:hAnsi="Times New Roman"/>
          <w:noProof w:val="0"/>
          <w:color w:val="000000" w:themeColor="text1"/>
          <w:sz w:val="24"/>
          <w:szCs w:val="24"/>
        </w:rPr>
        <w:t>, I hereunto set my hand and official seal.</w:t>
      </w:r>
    </w:p>
    <w:p w14:paraId="126A76CE" w14:textId="77777777" w:rsidR="00B14799" w:rsidRPr="00B14799" w:rsidRDefault="00B14799" w:rsidP="00B14799">
      <w:pPr>
        <w:suppressAutoHyphens/>
        <w:spacing w:line="240" w:lineRule="auto"/>
        <w:ind w:left="0" w:firstLine="0"/>
        <w:rPr>
          <w:rFonts w:ascii="Times New Roman" w:hAnsi="Times New Roman"/>
          <w:noProof w:val="0"/>
          <w:color w:val="000000" w:themeColor="text1"/>
          <w:sz w:val="24"/>
          <w:szCs w:val="24"/>
        </w:rPr>
      </w:pPr>
    </w:p>
    <w:p w14:paraId="195C6EE4" w14:textId="77777777" w:rsidR="00B14799" w:rsidRPr="00B14799" w:rsidRDefault="00B14799" w:rsidP="00B14799">
      <w:pPr>
        <w:suppressAutoHyphens/>
        <w:spacing w:line="240" w:lineRule="auto"/>
        <w:ind w:left="0" w:firstLine="0"/>
        <w:rPr>
          <w:rFonts w:ascii="Times New Roman" w:hAnsi="Times New Roman"/>
          <w:noProof w:val="0"/>
          <w:color w:val="000000" w:themeColor="text1"/>
          <w:sz w:val="24"/>
          <w:szCs w:val="24"/>
        </w:rPr>
      </w:pPr>
    </w:p>
    <w:p w14:paraId="0A16E132" w14:textId="77777777" w:rsidR="00B14799" w:rsidRPr="00B14799" w:rsidRDefault="00B14799" w:rsidP="00B14799">
      <w:pPr>
        <w:suppressAutoHyphens/>
        <w:spacing w:line="240" w:lineRule="auto"/>
        <w:ind w:left="3600" w:firstLine="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____________________________________(SEAL)</w:t>
      </w:r>
    </w:p>
    <w:p w14:paraId="2AC9EFC4" w14:textId="77777777" w:rsidR="00B14799" w:rsidRPr="00B14799" w:rsidRDefault="00B14799" w:rsidP="00B14799">
      <w:pPr>
        <w:suppressAutoHyphens/>
        <w:spacing w:line="240" w:lineRule="auto"/>
        <w:ind w:left="5040" w:firstLine="0"/>
        <w:rPr>
          <w:rFonts w:ascii="Times New Roman" w:hAnsi="Times New Roman"/>
          <w:noProof w:val="0"/>
          <w:color w:val="000000" w:themeColor="text1"/>
          <w:sz w:val="24"/>
          <w:szCs w:val="24"/>
        </w:rPr>
      </w:pPr>
      <w:r w:rsidRPr="00B14799">
        <w:rPr>
          <w:rFonts w:ascii="Times New Roman" w:hAnsi="Times New Roman"/>
          <w:noProof w:val="0"/>
          <w:color w:val="000000" w:themeColor="text1"/>
          <w:sz w:val="24"/>
          <w:szCs w:val="24"/>
        </w:rPr>
        <w:t>Notary Public</w:t>
      </w:r>
    </w:p>
    <w:p w14:paraId="1FFFF950" w14:textId="77777777" w:rsidR="00B14799" w:rsidRPr="00B14799" w:rsidRDefault="00B14799" w:rsidP="00B14799">
      <w:pPr>
        <w:spacing w:line="240" w:lineRule="auto"/>
        <w:rPr>
          <w:rFonts w:cs="Arial"/>
          <w:b/>
          <w:noProof w:val="0"/>
          <w:color w:val="000000" w:themeColor="text1"/>
          <w:sz w:val="20"/>
        </w:rPr>
      </w:pPr>
      <w:r w:rsidRPr="00B14799">
        <w:rPr>
          <w:noProof w:val="0"/>
          <w:color w:val="000000" w:themeColor="text1"/>
        </w:rPr>
        <w:br w:type="page"/>
      </w:r>
    </w:p>
    <w:p w14:paraId="3A0C3400" w14:textId="77777777" w:rsidR="00B14799" w:rsidRPr="00B14799" w:rsidRDefault="00B14799" w:rsidP="00B14799">
      <w:pPr>
        <w:spacing w:line="240" w:lineRule="auto"/>
        <w:ind w:left="0" w:firstLine="0"/>
        <w:jc w:val="center"/>
        <w:outlineLvl w:val="0"/>
        <w:rPr>
          <w:rFonts w:cs="Arial"/>
          <w:b/>
          <w:bCs/>
          <w:noProof w:val="0"/>
          <w:color w:val="000000" w:themeColor="text1"/>
          <w:sz w:val="44"/>
          <w:szCs w:val="44"/>
        </w:rPr>
      </w:pPr>
    </w:p>
    <w:p w14:paraId="0133B7D9" w14:textId="77777777" w:rsidR="00B14799" w:rsidRPr="00B14799" w:rsidRDefault="00B14799" w:rsidP="00B14799">
      <w:pPr>
        <w:spacing w:line="240" w:lineRule="auto"/>
        <w:ind w:left="0" w:firstLine="0"/>
        <w:jc w:val="center"/>
        <w:outlineLvl w:val="0"/>
        <w:rPr>
          <w:rFonts w:cs="Arial"/>
          <w:b/>
          <w:bCs/>
          <w:noProof w:val="0"/>
          <w:color w:val="000000" w:themeColor="text1"/>
          <w:sz w:val="44"/>
          <w:szCs w:val="44"/>
        </w:rPr>
      </w:pPr>
      <w:r w:rsidRPr="00B14799">
        <w:rPr>
          <w:rFonts w:cs="Arial"/>
          <w:b/>
          <w:bCs/>
          <w:noProof w:val="0"/>
          <w:color w:val="000000" w:themeColor="text1"/>
          <w:sz w:val="44"/>
          <w:szCs w:val="44"/>
        </w:rPr>
        <w:t>APPENDIX B:</w:t>
      </w:r>
    </w:p>
    <w:p w14:paraId="3820BD20" w14:textId="77777777" w:rsidR="00B14799" w:rsidRPr="00B14799" w:rsidRDefault="00B14799" w:rsidP="00B14799">
      <w:pPr>
        <w:spacing w:line="240" w:lineRule="auto"/>
        <w:ind w:left="0" w:firstLine="0"/>
        <w:jc w:val="center"/>
        <w:outlineLvl w:val="0"/>
        <w:rPr>
          <w:rFonts w:cs="Arial"/>
          <w:b/>
          <w:bCs/>
          <w:noProof w:val="0"/>
          <w:color w:val="000000" w:themeColor="text1"/>
          <w:sz w:val="44"/>
          <w:szCs w:val="44"/>
        </w:rPr>
      </w:pPr>
    </w:p>
    <w:p w14:paraId="5B043E6E" w14:textId="77777777" w:rsidR="00B14799" w:rsidRPr="00B14799" w:rsidRDefault="00B14799" w:rsidP="00B14799">
      <w:pPr>
        <w:spacing w:line="240" w:lineRule="auto"/>
        <w:ind w:left="0" w:firstLine="0"/>
        <w:jc w:val="center"/>
        <w:outlineLvl w:val="0"/>
        <w:rPr>
          <w:rFonts w:cs="Arial"/>
          <w:b/>
          <w:bCs/>
          <w:noProof w:val="0"/>
          <w:color w:val="000000" w:themeColor="text1"/>
          <w:sz w:val="28"/>
          <w:szCs w:val="28"/>
          <w:u w:val="single"/>
        </w:rPr>
      </w:pPr>
      <w:r w:rsidRPr="00B14799">
        <w:rPr>
          <w:rFonts w:cs="Arial"/>
          <w:b/>
          <w:bCs/>
          <w:noProof w:val="0"/>
          <w:color w:val="000000" w:themeColor="text1"/>
          <w:sz w:val="28"/>
          <w:szCs w:val="28"/>
          <w:u w:val="single"/>
        </w:rPr>
        <w:t>STORMWATER MANAGEMENT DESIGN CRITERIA</w:t>
      </w:r>
    </w:p>
    <w:p w14:paraId="4CDBE40B" w14:textId="77777777" w:rsidR="00B14799" w:rsidRPr="00B14799" w:rsidRDefault="00B14799" w:rsidP="00B14799">
      <w:pPr>
        <w:spacing w:line="240" w:lineRule="auto"/>
        <w:ind w:left="0" w:right="720" w:firstLine="0"/>
        <w:jc w:val="left"/>
        <w:rPr>
          <w:rFonts w:cs="Arial"/>
          <w:noProof w:val="0"/>
          <w:color w:val="000000" w:themeColor="text1"/>
        </w:rPr>
      </w:pPr>
    </w:p>
    <w:p w14:paraId="2AC84AEC" w14:textId="77777777" w:rsidR="00B14799" w:rsidRPr="00B14799" w:rsidRDefault="00B14799" w:rsidP="00B14799">
      <w:pPr>
        <w:spacing w:line="240" w:lineRule="auto"/>
        <w:ind w:left="0" w:right="720" w:firstLine="0"/>
        <w:jc w:val="left"/>
        <w:rPr>
          <w:rFonts w:cs="Arial"/>
          <w:noProof w:val="0"/>
          <w:color w:val="000000" w:themeColor="text1"/>
        </w:rPr>
      </w:pPr>
    </w:p>
    <w:p w14:paraId="60EEF9CD" w14:textId="77777777" w:rsidR="00B14799" w:rsidRPr="00B14799" w:rsidRDefault="00B14799" w:rsidP="00B14799">
      <w:pPr>
        <w:spacing w:line="259" w:lineRule="exact"/>
        <w:ind w:left="720" w:right="720" w:firstLine="0"/>
        <w:jc w:val="center"/>
        <w:rPr>
          <w:rFonts w:cs="Arial"/>
          <w:b/>
          <w:noProof w:val="0"/>
          <w:color w:val="000000" w:themeColor="text1"/>
          <w:sz w:val="20"/>
        </w:rPr>
      </w:pPr>
      <w:r w:rsidRPr="00B14799">
        <w:rPr>
          <w:rFonts w:cs="Arial"/>
          <w:b/>
          <w:noProof w:val="0"/>
          <w:color w:val="000000" w:themeColor="text1"/>
          <w:sz w:val="20"/>
        </w:rPr>
        <w:t>TABLE B-1</w:t>
      </w:r>
    </w:p>
    <w:p w14:paraId="4AF224E8" w14:textId="77777777" w:rsidR="00B14799" w:rsidRPr="00B14799" w:rsidRDefault="00B14799" w:rsidP="00B14799">
      <w:pPr>
        <w:spacing w:line="259" w:lineRule="exact"/>
        <w:ind w:left="720" w:right="720" w:firstLine="0"/>
        <w:jc w:val="center"/>
        <w:rPr>
          <w:rFonts w:cs="Arial"/>
          <w:b/>
          <w:noProof w:val="0"/>
          <w:color w:val="000000" w:themeColor="text1"/>
          <w:sz w:val="20"/>
        </w:rPr>
      </w:pPr>
      <w:r w:rsidRPr="00B14799">
        <w:rPr>
          <w:rFonts w:cs="Arial"/>
          <w:b/>
          <w:noProof w:val="0"/>
          <w:color w:val="000000" w:themeColor="text1"/>
          <w:sz w:val="20"/>
        </w:rPr>
        <w:t xml:space="preserve">DESIGN STORM RAINFALL AMOUNT </w:t>
      </w:r>
    </w:p>
    <w:p w14:paraId="467EC6A7" w14:textId="77777777" w:rsidR="00B14799" w:rsidRPr="00B14799" w:rsidRDefault="00B14799" w:rsidP="00B14799">
      <w:pPr>
        <w:spacing w:line="259" w:lineRule="exact"/>
        <w:ind w:left="720" w:right="720" w:firstLine="0"/>
        <w:jc w:val="center"/>
        <w:rPr>
          <w:rFonts w:cs="Arial"/>
          <w:noProof w:val="0"/>
          <w:color w:val="000000" w:themeColor="text1"/>
          <w:sz w:val="20"/>
        </w:rPr>
      </w:pPr>
      <w:r w:rsidRPr="00B14799">
        <w:rPr>
          <w:rFonts w:cs="Arial"/>
          <w:noProof w:val="0"/>
          <w:color w:val="000000" w:themeColor="text1"/>
          <w:sz w:val="20"/>
        </w:rPr>
        <w:t>Source: NOAA Atlas 14 website, Doylestown Gage (36-2221) http://hdsc.nws.noaa.gov/hdsc/pfds/orb/pa_pfds.html.</w:t>
      </w:r>
    </w:p>
    <w:p w14:paraId="0897BD81" w14:textId="77777777" w:rsidR="00B14799" w:rsidRPr="00B14799" w:rsidRDefault="00B14799" w:rsidP="00B14799">
      <w:pPr>
        <w:spacing w:line="240" w:lineRule="auto"/>
        <w:ind w:left="0" w:right="720" w:firstLine="0"/>
        <w:jc w:val="left"/>
        <w:rPr>
          <w:rFonts w:cs="Arial"/>
          <w:noProof w:val="0"/>
          <w:color w:val="000000" w:themeColor="text1"/>
        </w:rPr>
      </w:pPr>
    </w:p>
    <w:p w14:paraId="404DA041" w14:textId="77777777" w:rsidR="00B14799" w:rsidRPr="00B14799" w:rsidRDefault="00B14799" w:rsidP="00B14799">
      <w:pPr>
        <w:spacing w:line="259" w:lineRule="exact"/>
        <w:ind w:left="720" w:right="720" w:firstLine="0"/>
        <w:jc w:val="center"/>
        <w:rPr>
          <w:rFonts w:cs="Arial"/>
          <w:b/>
          <w:noProof w:val="0"/>
          <w:color w:val="000000" w:themeColor="text1"/>
          <w:sz w:val="20"/>
        </w:rPr>
      </w:pPr>
      <w:r w:rsidRPr="00B14799">
        <w:rPr>
          <w:rFonts w:cs="Arial"/>
          <w:b/>
          <w:noProof w:val="0"/>
          <w:color w:val="000000" w:themeColor="text1"/>
          <w:sz w:val="20"/>
        </w:rPr>
        <w:t>FIGURE B-1</w:t>
      </w:r>
    </w:p>
    <w:p w14:paraId="7D09C5C3" w14:textId="77777777" w:rsidR="00B14799" w:rsidRPr="00B14799" w:rsidRDefault="00B14799" w:rsidP="00B14799">
      <w:pPr>
        <w:spacing w:line="259" w:lineRule="exact"/>
        <w:ind w:left="720" w:right="720" w:firstLine="0"/>
        <w:jc w:val="center"/>
        <w:rPr>
          <w:rFonts w:cs="Arial"/>
          <w:b/>
          <w:noProof w:val="0"/>
          <w:color w:val="000000" w:themeColor="text1"/>
          <w:sz w:val="20"/>
        </w:rPr>
      </w:pPr>
      <w:r w:rsidRPr="00B14799">
        <w:rPr>
          <w:rFonts w:cs="Arial"/>
          <w:b/>
          <w:noProof w:val="0"/>
          <w:color w:val="000000" w:themeColor="text1"/>
          <w:sz w:val="20"/>
        </w:rPr>
        <w:t xml:space="preserve">ATLAS 14 TYPE II S-CURVES FOR </w:t>
      </w:r>
      <w:smartTag w:uri="urn:schemas-microsoft-com:office:smarttags" w:element="stockticker">
        <w:r w:rsidRPr="00B14799">
          <w:rPr>
            <w:rFonts w:cs="Arial"/>
            <w:b/>
            <w:noProof w:val="0"/>
            <w:color w:val="000000" w:themeColor="text1"/>
            <w:sz w:val="20"/>
          </w:rPr>
          <w:t>ALL</w:t>
        </w:r>
      </w:smartTag>
      <w:r w:rsidRPr="00B14799">
        <w:rPr>
          <w:rFonts w:cs="Arial"/>
          <w:b/>
          <w:noProof w:val="0"/>
          <w:color w:val="000000" w:themeColor="text1"/>
          <w:sz w:val="20"/>
        </w:rPr>
        <w:t xml:space="preserve"> FREQUENCY STORMS – DOYLESTOWN GAGE (36-2221)</w:t>
      </w:r>
    </w:p>
    <w:p w14:paraId="7AF4B61C" w14:textId="77777777" w:rsidR="00B14799" w:rsidRPr="00B14799" w:rsidRDefault="00B14799" w:rsidP="00B14799">
      <w:pPr>
        <w:spacing w:line="259" w:lineRule="exact"/>
        <w:ind w:left="720" w:right="720" w:firstLine="0"/>
        <w:jc w:val="center"/>
        <w:rPr>
          <w:rFonts w:cs="Arial"/>
          <w:noProof w:val="0"/>
          <w:color w:val="000000" w:themeColor="text1"/>
          <w:sz w:val="20"/>
        </w:rPr>
      </w:pPr>
      <w:r w:rsidRPr="00B14799">
        <w:rPr>
          <w:rFonts w:cs="Arial"/>
          <w:noProof w:val="0"/>
          <w:color w:val="000000" w:themeColor="text1"/>
          <w:sz w:val="20"/>
        </w:rPr>
        <w:t>Source: NOAA Atlas 14 website, Doylestown Gage (36-2221) http://hdsc.nws.noaa.gov/hdsc/pfds/orb/pa_pfds.html.</w:t>
      </w:r>
    </w:p>
    <w:p w14:paraId="18FB3C25" w14:textId="77777777" w:rsidR="00B14799" w:rsidRPr="00B14799" w:rsidRDefault="00B14799" w:rsidP="00B14799">
      <w:pPr>
        <w:spacing w:line="240" w:lineRule="auto"/>
        <w:ind w:left="0" w:right="720" w:firstLine="0"/>
        <w:jc w:val="left"/>
        <w:rPr>
          <w:rFonts w:cs="Arial"/>
          <w:noProof w:val="0"/>
          <w:color w:val="000000" w:themeColor="text1"/>
        </w:rPr>
      </w:pPr>
    </w:p>
    <w:p w14:paraId="793F2789" w14:textId="77777777" w:rsidR="00B14799" w:rsidRPr="00B14799" w:rsidRDefault="00B14799" w:rsidP="00B14799">
      <w:pPr>
        <w:spacing w:line="259" w:lineRule="exact"/>
        <w:ind w:left="720" w:right="720" w:firstLine="0"/>
        <w:jc w:val="center"/>
        <w:rPr>
          <w:rFonts w:cs="Arial"/>
          <w:b/>
          <w:noProof w:val="0"/>
          <w:color w:val="000000" w:themeColor="text1"/>
          <w:sz w:val="20"/>
        </w:rPr>
      </w:pPr>
      <w:r w:rsidRPr="00B14799">
        <w:rPr>
          <w:rFonts w:cs="Arial"/>
          <w:b/>
          <w:noProof w:val="0"/>
          <w:color w:val="000000" w:themeColor="text1"/>
          <w:sz w:val="20"/>
        </w:rPr>
        <w:t>TABLE B-2</w:t>
      </w:r>
    </w:p>
    <w:p w14:paraId="06DCB9A5" w14:textId="77777777" w:rsidR="00B14799" w:rsidRPr="00B14799" w:rsidRDefault="00B14799" w:rsidP="00B14799">
      <w:pPr>
        <w:spacing w:line="259" w:lineRule="exact"/>
        <w:ind w:left="720" w:right="720" w:firstLine="0"/>
        <w:jc w:val="center"/>
        <w:rPr>
          <w:rFonts w:cs="Arial"/>
          <w:b/>
          <w:noProof w:val="0"/>
          <w:color w:val="000000" w:themeColor="text1"/>
          <w:sz w:val="20"/>
        </w:rPr>
      </w:pPr>
      <w:r w:rsidRPr="00B14799">
        <w:rPr>
          <w:rFonts w:cs="Arial"/>
          <w:b/>
          <w:noProof w:val="0"/>
          <w:color w:val="000000" w:themeColor="text1"/>
          <w:sz w:val="20"/>
        </w:rPr>
        <w:t>NATURAL RESOURCE PROTECTION STORMWATER MANAGEMENT CONTROLS</w:t>
      </w:r>
    </w:p>
    <w:p w14:paraId="5CCAA09E" w14:textId="77777777" w:rsidR="00B14799" w:rsidRPr="00B14799" w:rsidRDefault="00B14799" w:rsidP="00B14799">
      <w:pPr>
        <w:spacing w:line="259" w:lineRule="exact"/>
        <w:ind w:left="720" w:right="720" w:firstLine="0"/>
        <w:jc w:val="center"/>
        <w:rPr>
          <w:rFonts w:cs="Arial"/>
          <w:noProof w:val="0"/>
          <w:color w:val="000000" w:themeColor="text1"/>
          <w:sz w:val="20"/>
        </w:rPr>
      </w:pPr>
      <w:r w:rsidRPr="00B14799">
        <w:rPr>
          <w:rFonts w:cs="Arial"/>
          <w:noProof w:val="0"/>
          <w:color w:val="000000" w:themeColor="text1"/>
          <w:sz w:val="20"/>
        </w:rPr>
        <w:t xml:space="preserve">Source:  PA BMP Manual Chapter 8, pg. 33  </w:t>
      </w:r>
    </w:p>
    <w:p w14:paraId="6480B7A5" w14:textId="77777777" w:rsidR="00B14799" w:rsidRPr="00B14799" w:rsidRDefault="00B14799" w:rsidP="00B14799">
      <w:pPr>
        <w:spacing w:line="240" w:lineRule="auto"/>
        <w:ind w:left="0" w:right="720" w:firstLine="0"/>
        <w:jc w:val="left"/>
        <w:rPr>
          <w:rFonts w:cs="Arial"/>
          <w:noProof w:val="0"/>
          <w:color w:val="000000" w:themeColor="text1"/>
        </w:rPr>
      </w:pPr>
    </w:p>
    <w:p w14:paraId="39122483" w14:textId="77777777" w:rsidR="00B14799" w:rsidRPr="00B14799" w:rsidRDefault="00B14799" w:rsidP="00B14799">
      <w:pPr>
        <w:spacing w:line="259" w:lineRule="exact"/>
        <w:ind w:left="720" w:right="720" w:firstLine="0"/>
        <w:jc w:val="center"/>
        <w:rPr>
          <w:rFonts w:cs="Arial"/>
          <w:b/>
          <w:noProof w:val="0"/>
          <w:color w:val="000000" w:themeColor="text1"/>
          <w:sz w:val="20"/>
        </w:rPr>
      </w:pPr>
      <w:r w:rsidRPr="00B14799">
        <w:rPr>
          <w:rFonts w:cs="Arial"/>
          <w:b/>
          <w:noProof w:val="0"/>
          <w:color w:val="000000" w:themeColor="text1"/>
          <w:sz w:val="20"/>
        </w:rPr>
        <w:t xml:space="preserve">TABLE B-3 </w:t>
      </w:r>
    </w:p>
    <w:p w14:paraId="080F7AD4" w14:textId="77777777" w:rsidR="00B14799" w:rsidRPr="00B14799" w:rsidRDefault="00B14799" w:rsidP="00B14799">
      <w:pPr>
        <w:spacing w:line="259" w:lineRule="exact"/>
        <w:ind w:left="720" w:right="720" w:firstLine="0"/>
        <w:jc w:val="center"/>
        <w:rPr>
          <w:rFonts w:cs="Arial"/>
          <w:b/>
          <w:noProof w:val="0"/>
          <w:color w:val="000000" w:themeColor="text1"/>
          <w:sz w:val="20"/>
        </w:rPr>
      </w:pPr>
      <w:r w:rsidRPr="00B14799">
        <w:rPr>
          <w:rFonts w:cs="Arial"/>
          <w:b/>
          <w:noProof w:val="0"/>
          <w:color w:val="000000" w:themeColor="text1"/>
          <w:sz w:val="20"/>
        </w:rPr>
        <w:t xml:space="preserve">GUIDANCE TO CALCULATE THE 2-YEAR, 24-HOUR VOLUME INCREASE FROM </w:t>
      </w:r>
      <w:smartTag w:uri="urn:schemas-microsoft-com:office:smarttags" w:element="stockticker">
        <w:r w:rsidRPr="00B14799">
          <w:rPr>
            <w:rFonts w:cs="Arial"/>
            <w:b/>
            <w:noProof w:val="0"/>
            <w:color w:val="000000" w:themeColor="text1"/>
            <w:sz w:val="20"/>
          </w:rPr>
          <w:t>PRE</w:t>
        </w:r>
      </w:smartTag>
      <w:r w:rsidRPr="00B14799">
        <w:rPr>
          <w:rFonts w:cs="Arial"/>
          <w:b/>
          <w:noProof w:val="0"/>
          <w:color w:val="000000" w:themeColor="text1"/>
          <w:sz w:val="20"/>
        </w:rPr>
        <w:t>-DEVELOPMENT TO POST-DEVELOPMENT CONDITIONS</w:t>
      </w:r>
    </w:p>
    <w:p w14:paraId="54E7C432" w14:textId="77777777" w:rsidR="00B14799" w:rsidRPr="00B14799" w:rsidRDefault="00B14799" w:rsidP="00B14799">
      <w:pPr>
        <w:spacing w:line="259" w:lineRule="exact"/>
        <w:ind w:left="720" w:right="720" w:firstLine="0"/>
        <w:jc w:val="center"/>
        <w:rPr>
          <w:rFonts w:cs="Arial"/>
          <w:noProof w:val="0"/>
          <w:color w:val="000000" w:themeColor="text1"/>
          <w:sz w:val="20"/>
        </w:rPr>
      </w:pPr>
      <w:r w:rsidRPr="00B14799">
        <w:rPr>
          <w:rFonts w:cs="Arial"/>
          <w:noProof w:val="0"/>
          <w:color w:val="000000" w:themeColor="text1"/>
          <w:sz w:val="20"/>
        </w:rPr>
        <w:t>Source:  PA BMP Manual Chapter 8, pg. 37</w:t>
      </w:r>
    </w:p>
    <w:p w14:paraId="5A5EA04F" w14:textId="77777777" w:rsidR="00B14799" w:rsidRPr="00B14799" w:rsidRDefault="00B14799" w:rsidP="00B14799">
      <w:pPr>
        <w:spacing w:line="240" w:lineRule="auto"/>
        <w:ind w:left="0" w:right="720" w:firstLine="0"/>
        <w:jc w:val="left"/>
        <w:rPr>
          <w:rFonts w:cs="Arial"/>
          <w:noProof w:val="0"/>
          <w:color w:val="000000" w:themeColor="text1"/>
        </w:rPr>
      </w:pPr>
    </w:p>
    <w:p w14:paraId="7B38D0FC" w14:textId="77777777" w:rsidR="00B14799" w:rsidRPr="00B14799" w:rsidRDefault="00B14799" w:rsidP="00B14799">
      <w:pPr>
        <w:spacing w:line="259" w:lineRule="exact"/>
        <w:ind w:left="720" w:right="720" w:firstLine="0"/>
        <w:jc w:val="center"/>
        <w:rPr>
          <w:rFonts w:cs="Arial"/>
          <w:b/>
          <w:noProof w:val="0"/>
          <w:color w:val="000000" w:themeColor="text1"/>
          <w:sz w:val="20"/>
        </w:rPr>
      </w:pPr>
      <w:r w:rsidRPr="00B14799">
        <w:rPr>
          <w:rFonts w:cs="Arial"/>
          <w:b/>
          <w:noProof w:val="0"/>
          <w:color w:val="000000" w:themeColor="text1"/>
          <w:sz w:val="20"/>
        </w:rPr>
        <w:t>TABLE B-4</w:t>
      </w:r>
    </w:p>
    <w:p w14:paraId="4DB64F07" w14:textId="77777777" w:rsidR="00B14799" w:rsidRPr="00B14799" w:rsidRDefault="00B14799" w:rsidP="00B14799">
      <w:pPr>
        <w:spacing w:line="259" w:lineRule="exact"/>
        <w:ind w:left="720" w:right="720" w:firstLine="0"/>
        <w:jc w:val="center"/>
        <w:rPr>
          <w:rFonts w:cs="Arial"/>
          <w:b/>
          <w:noProof w:val="0"/>
          <w:color w:val="000000" w:themeColor="text1"/>
          <w:sz w:val="20"/>
        </w:rPr>
      </w:pPr>
      <w:r w:rsidRPr="00B14799">
        <w:rPr>
          <w:rFonts w:cs="Arial"/>
          <w:b/>
          <w:noProof w:val="0"/>
          <w:color w:val="000000" w:themeColor="text1"/>
          <w:sz w:val="20"/>
        </w:rPr>
        <w:t>RUNOFF CURVE NUMBERS</w:t>
      </w:r>
    </w:p>
    <w:p w14:paraId="6602A691" w14:textId="77777777" w:rsidR="00B14799" w:rsidRPr="00B14799" w:rsidRDefault="00B14799" w:rsidP="00B14799">
      <w:pPr>
        <w:spacing w:line="259" w:lineRule="exact"/>
        <w:ind w:left="720" w:right="720" w:firstLine="0"/>
        <w:jc w:val="center"/>
        <w:rPr>
          <w:rFonts w:cs="Arial"/>
          <w:noProof w:val="0"/>
          <w:color w:val="000000" w:themeColor="text1"/>
          <w:sz w:val="20"/>
        </w:rPr>
      </w:pPr>
      <w:r w:rsidRPr="00B14799">
        <w:rPr>
          <w:rFonts w:cs="Arial"/>
          <w:noProof w:val="0"/>
          <w:color w:val="000000" w:themeColor="text1"/>
          <w:sz w:val="20"/>
        </w:rPr>
        <w:t>Source:  NRCS (</w:t>
      </w:r>
      <w:smartTag w:uri="urn:schemas-microsoft-com:office:smarttags" w:element="stockticker">
        <w:r w:rsidRPr="00B14799">
          <w:rPr>
            <w:rFonts w:cs="Arial"/>
            <w:noProof w:val="0"/>
            <w:color w:val="000000" w:themeColor="text1"/>
            <w:sz w:val="20"/>
          </w:rPr>
          <w:t>SCS</w:t>
        </w:r>
      </w:smartTag>
      <w:r w:rsidRPr="00B14799">
        <w:rPr>
          <w:rFonts w:cs="Arial"/>
          <w:noProof w:val="0"/>
          <w:color w:val="000000" w:themeColor="text1"/>
          <w:sz w:val="20"/>
        </w:rPr>
        <w:t>) TR-55</w:t>
      </w:r>
    </w:p>
    <w:p w14:paraId="0EBCFF84" w14:textId="77777777" w:rsidR="00B14799" w:rsidRPr="00B14799" w:rsidRDefault="00B14799" w:rsidP="00B14799">
      <w:pPr>
        <w:spacing w:line="240" w:lineRule="auto"/>
        <w:ind w:left="0" w:right="720" w:firstLine="0"/>
        <w:jc w:val="left"/>
        <w:rPr>
          <w:rFonts w:cs="Arial"/>
          <w:noProof w:val="0"/>
          <w:color w:val="000000" w:themeColor="text1"/>
        </w:rPr>
      </w:pPr>
    </w:p>
    <w:p w14:paraId="03A32194" w14:textId="77777777" w:rsidR="00B14799" w:rsidRPr="00B14799" w:rsidRDefault="00B14799" w:rsidP="00B14799">
      <w:pPr>
        <w:spacing w:line="259" w:lineRule="exact"/>
        <w:ind w:left="720" w:right="720" w:firstLine="0"/>
        <w:jc w:val="center"/>
        <w:rPr>
          <w:rFonts w:cs="Arial"/>
          <w:b/>
          <w:noProof w:val="0"/>
          <w:color w:val="000000" w:themeColor="text1"/>
          <w:sz w:val="20"/>
        </w:rPr>
      </w:pPr>
      <w:r w:rsidRPr="00B14799">
        <w:rPr>
          <w:rFonts w:cs="Arial"/>
          <w:b/>
          <w:noProof w:val="0"/>
          <w:color w:val="000000" w:themeColor="text1"/>
          <w:sz w:val="20"/>
        </w:rPr>
        <w:t xml:space="preserve">TABLE B-5 </w:t>
      </w:r>
    </w:p>
    <w:p w14:paraId="244BEE34" w14:textId="77777777" w:rsidR="00B14799" w:rsidRPr="00B14799" w:rsidRDefault="00B14799" w:rsidP="00B14799">
      <w:pPr>
        <w:spacing w:line="259" w:lineRule="exact"/>
        <w:ind w:left="720" w:right="720" w:firstLine="0"/>
        <w:jc w:val="center"/>
        <w:rPr>
          <w:rFonts w:cs="Arial"/>
          <w:b/>
          <w:noProof w:val="0"/>
          <w:color w:val="000000" w:themeColor="text1"/>
          <w:sz w:val="20"/>
        </w:rPr>
      </w:pPr>
      <w:r w:rsidRPr="00B14799">
        <w:rPr>
          <w:rFonts w:cs="Arial"/>
          <w:b/>
          <w:noProof w:val="0"/>
          <w:color w:val="000000" w:themeColor="text1"/>
          <w:sz w:val="20"/>
        </w:rPr>
        <w:t>VOLUME CONTROL CALCULATION GUIDANCE FOR NONSTRUCTURAL BMPS</w:t>
      </w:r>
    </w:p>
    <w:p w14:paraId="0FFE06A7" w14:textId="77777777" w:rsidR="00B14799" w:rsidRPr="00B14799" w:rsidRDefault="00B14799" w:rsidP="00B14799">
      <w:pPr>
        <w:spacing w:line="259" w:lineRule="exact"/>
        <w:ind w:left="720" w:right="720" w:firstLine="0"/>
        <w:jc w:val="center"/>
        <w:rPr>
          <w:rFonts w:cs="Arial"/>
          <w:b/>
          <w:noProof w:val="0"/>
          <w:color w:val="000000" w:themeColor="text1"/>
          <w:sz w:val="20"/>
        </w:rPr>
      </w:pPr>
      <w:r w:rsidRPr="00B14799">
        <w:rPr>
          <w:rFonts w:cs="Arial"/>
          <w:noProof w:val="0"/>
          <w:color w:val="000000" w:themeColor="text1"/>
          <w:sz w:val="20"/>
        </w:rPr>
        <w:t>Source:</w:t>
      </w:r>
      <w:r w:rsidRPr="00B14799">
        <w:rPr>
          <w:rFonts w:cs="Arial"/>
          <w:b/>
          <w:noProof w:val="0"/>
          <w:color w:val="000000" w:themeColor="text1"/>
          <w:sz w:val="20"/>
        </w:rPr>
        <w:t xml:space="preserve"> </w:t>
      </w:r>
      <w:r w:rsidRPr="00B14799">
        <w:rPr>
          <w:rFonts w:cs="Arial"/>
          <w:noProof w:val="0"/>
          <w:color w:val="000000" w:themeColor="text1"/>
          <w:sz w:val="20"/>
        </w:rPr>
        <w:t>PA BMP Manual Chapter 8, pg. 34</w:t>
      </w:r>
    </w:p>
    <w:p w14:paraId="1F51EC44" w14:textId="77777777" w:rsidR="00B14799" w:rsidRPr="00B14799" w:rsidRDefault="00B14799" w:rsidP="00B14799">
      <w:pPr>
        <w:spacing w:line="240" w:lineRule="auto"/>
        <w:ind w:left="0" w:right="720" w:firstLine="0"/>
        <w:jc w:val="left"/>
        <w:rPr>
          <w:rFonts w:cs="Arial"/>
          <w:noProof w:val="0"/>
          <w:color w:val="000000" w:themeColor="text1"/>
        </w:rPr>
      </w:pPr>
    </w:p>
    <w:p w14:paraId="24E1BE01" w14:textId="77777777" w:rsidR="00B14799" w:rsidRPr="00B14799" w:rsidRDefault="00B14799" w:rsidP="00B14799">
      <w:pPr>
        <w:spacing w:line="259" w:lineRule="exact"/>
        <w:ind w:left="720" w:right="720" w:firstLine="0"/>
        <w:jc w:val="center"/>
        <w:rPr>
          <w:rFonts w:cs="Arial"/>
          <w:b/>
          <w:noProof w:val="0"/>
          <w:color w:val="000000" w:themeColor="text1"/>
          <w:sz w:val="20"/>
        </w:rPr>
      </w:pPr>
      <w:r w:rsidRPr="00B14799">
        <w:rPr>
          <w:rFonts w:cs="Arial"/>
          <w:b/>
          <w:noProof w:val="0"/>
          <w:color w:val="000000" w:themeColor="text1"/>
          <w:sz w:val="20"/>
        </w:rPr>
        <w:t>TABLE B-6</w:t>
      </w:r>
    </w:p>
    <w:p w14:paraId="0342E2EA" w14:textId="77777777" w:rsidR="00B14799" w:rsidRPr="00B14799" w:rsidRDefault="00B14799" w:rsidP="00B14799">
      <w:pPr>
        <w:spacing w:line="259" w:lineRule="exact"/>
        <w:ind w:left="720" w:right="720" w:firstLine="0"/>
        <w:jc w:val="center"/>
        <w:rPr>
          <w:rFonts w:cs="Arial"/>
          <w:b/>
          <w:noProof w:val="0"/>
          <w:color w:val="000000" w:themeColor="text1"/>
          <w:sz w:val="20"/>
        </w:rPr>
      </w:pPr>
      <w:r w:rsidRPr="00B14799">
        <w:rPr>
          <w:rFonts w:cs="Arial"/>
          <w:b/>
          <w:noProof w:val="0"/>
          <w:color w:val="000000" w:themeColor="text1"/>
          <w:sz w:val="20"/>
        </w:rPr>
        <w:t>VOLUME CONTROL CALCULATION GUIDANCE FOR STRUCTURAL BMPS</w:t>
      </w:r>
    </w:p>
    <w:p w14:paraId="3807E77A" w14:textId="77777777" w:rsidR="00B14799" w:rsidRPr="00B14799" w:rsidRDefault="00B14799" w:rsidP="00B14799">
      <w:pPr>
        <w:spacing w:line="259" w:lineRule="exact"/>
        <w:ind w:left="720" w:right="720" w:firstLine="0"/>
        <w:jc w:val="center"/>
        <w:rPr>
          <w:rFonts w:cs="Arial"/>
          <w:b/>
          <w:noProof w:val="0"/>
          <w:color w:val="000000" w:themeColor="text1"/>
          <w:sz w:val="20"/>
        </w:rPr>
      </w:pPr>
      <w:r w:rsidRPr="00B14799">
        <w:rPr>
          <w:rFonts w:cs="Arial"/>
          <w:noProof w:val="0"/>
          <w:color w:val="000000" w:themeColor="text1"/>
          <w:sz w:val="20"/>
        </w:rPr>
        <w:t>Source: PA BMP Manual Chapter 8, pg. 38</w:t>
      </w:r>
    </w:p>
    <w:p w14:paraId="2247FD34" w14:textId="77777777" w:rsidR="00B14799" w:rsidRPr="00B14799" w:rsidRDefault="00B14799" w:rsidP="00B14799">
      <w:pPr>
        <w:spacing w:line="240" w:lineRule="auto"/>
        <w:ind w:left="0" w:right="720" w:firstLine="0"/>
        <w:jc w:val="left"/>
        <w:rPr>
          <w:rFonts w:cs="Arial"/>
          <w:noProof w:val="0"/>
          <w:color w:val="000000" w:themeColor="text1"/>
        </w:rPr>
      </w:pPr>
    </w:p>
    <w:p w14:paraId="3EC9821E" w14:textId="77777777" w:rsidR="00B14799" w:rsidRPr="00B14799" w:rsidRDefault="00B14799" w:rsidP="00B14799">
      <w:pPr>
        <w:spacing w:line="259" w:lineRule="exact"/>
        <w:ind w:left="720" w:right="720" w:firstLine="0"/>
        <w:jc w:val="center"/>
        <w:rPr>
          <w:rFonts w:cs="Arial"/>
          <w:b/>
          <w:noProof w:val="0"/>
          <w:color w:val="000000" w:themeColor="text1"/>
          <w:sz w:val="20"/>
        </w:rPr>
      </w:pPr>
      <w:r w:rsidRPr="00B14799">
        <w:rPr>
          <w:rFonts w:cs="Arial"/>
          <w:b/>
          <w:noProof w:val="0"/>
          <w:color w:val="000000" w:themeColor="text1"/>
          <w:sz w:val="20"/>
        </w:rPr>
        <w:t>TABLE B-7</w:t>
      </w:r>
    </w:p>
    <w:p w14:paraId="539184A6" w14:textId="77777777" w:rsidR="00B14799" w:rsidRPr="00B14799" w:rsidRDefault="00B14799" w:rsidP="00B14799">
      <w:pPr>
        <w:spacing w:line="259" w:lineRule="exact"/>
        <w:ind w:left="720" w:right="720" w:firstLine="0"/>
        <w:jc w:val="center"/>
        <w:rPr>
          <w:rFonts w:cs="Arial"/>
          <w:b/>
          <w:noProof w:val="0"/>
          <w:color w:val="000000" w:themeColor="text1"/>
          <w:sz w:val="20"/>
        </w:rPr>
      </w:pPr>
      <w:r w:rsidRPr="00B14799">
        <w:rPr>
          <w:rFonts w:cs="Arial"/>
          <w:b/>
          <w:noProof w:val="0"/>
          <w:color w:val="000000" w:themeColor="text1"/>
          <w:sz w:val="20"/>
        </w:rPr>
        <w:t>RATIONAL RUNOFF COEFFICIENTS</w:t>
      </w:r>
    </w:p>
    <w:p w14:paraId="109AC6A6" w14:textId="77777777" w:rsidR="00B14799" w:rsidRPr="00B14799" w:rsidRDefault="00B14799" w:rsidP="00B14799">
      <w:pPr>
        <w:spacing w:line="240" w:lineRule="auto"/>
        <w:ind w:left="720" w:right="720" w:firstLine="0"/>
        <w:jc w:val="center"/>
        <w:rPr>
          <w:rFonts w:cs="Arial"/>
          <w:noProof w:val="0"/>
          <w:color w:val="000000" w:themeColor="text1"/>
          <w:sz w:val="20"/>
        </w:rPr>
      </w:pPr>
      <w:r w:rsidRPr="00B14799">
        <w:rPr>
          <w:rFonts w:cs="Arial"/>
          <w:noProof w:val="0"/>
          <w:color w:val="000000" w:themeColor="text1"/>
          <w:sz w:val="20"/>
        </w:rPr>
        <w:t xml:space="preserve">Source: New Jersey Department of Transportation, Technical Manual for Stream Encroachment, </w:t>
      </w:r>
      <w:proofErr w:type="gramStart"/>
      <w:r w:rsidRPr="00B14799">
        <w:rPr>
          <w:rFonts w:cs="Arial"/>
          <w:noProof w:val="0"/>
          <w:color w:val="000000" w:themeColor="text1"/>
          <w:sz w:val="20"/>
        </w:rPr>
        <w:t>August,</w:t>
      </w:r>
      <w:proofErr w:type="gramEnd"/>
      <w:r w:rsidRPr="00B14799">
        <w:rPr>
          <w:rFonts w:cs="Arial"/>
          <w:noProof w:val="0"/>
          <w:color w:val="000000" w:themeColor="text1"/>
          <w:sz w:val="20"/>
        </w:rPr>
        <w:t xml:space="preserve"> 1984</w:t>
      </w:r>
    </w:p>
    <w:p w14:paraId="1CC388D3" w14:textId="77777777" w:rsidR="00B14799" w:rsidRPr="00B14799" w:rsidRDefault="00B14799" w:rsidP="00B14799">
      <w:pPr>
        <w:spacing w:line="240" w:lineRule="auto"/>
        <w:ind w:left="0" w:right="720" w:firstLine="0"/>
        <w:jc w:val="left"/>
        <w:rPr>
          <w:rFonts w:cs="Arial"/>
          <w:noProof w:val="0"/>
          <w:color w:val="000000" w:themeColor="text1"/>
        </w:rPr>
      </w:pPr>
    </w:p>
    <w:p w14:paraId="1464DB2D" w14:textId="77777777" w:rsidR="00B14799" w:rsidRPr="00B14799" w:rsidRDefault="00B14799" w:rsidP="00B14799">
      <w:pPr>
        <w:spacing w:line="259" w:lineRule="exact"/>
        <w:ind w:left="720" w:right="720" w:firstLine="0"/>
        <w:jc w:val="center"/>
        <w:rPr>
          <w:rFonts w:cs="Arial"/>
          <w:b/>
          <w:noProof w:val="0"/>
          <w:color w:val="000000" w:themeColor="text1"/>
          <w:sz w:val="20"/>
        </w:rPr>
      </w:pPr>
      <w:r w:rsidRPr="00B14799">
        <w:rPr>
          <w:rFonts w:cs="Arial"/>
          <w:b/>
          <w:noProof w:val="0"/>
          <w:color w:val="000000" w:themeColor="text1"/>
          <w:sz w:val="20"/>
        </w:rPr>
        <w:t>TABLE B-8</w:t>
      </w:r>
    </w:p>
    <w:p w14:paraId="7C38FCA0" w14:textId="77777777" w:rsidR="00B14799" w:rsidRPr="00B14799" w:rsidRDefault="00B14799" w:rsidP="00B14799">
      <w:pPr>
        <w:spacing w:line="240" w:lineRule="auto"/>
        <w:ind w:left="720" w:right="720" w:firstLine="0"/>
        <w:jc w:val="center"/>
        <w:rPr>
          <w:rFonts w:cs="Arial"/>
          <w:b/>
          <w:noProof w:val="0"/>
          <w:color w:val="000000" w:themeColor="text1"/>
          <w:sz w:val="20"/>
        </w:rPr>
      </w:pPr>
      <w:r w:rsidRPr="00B14799">
        <w:rPr>
          <w:rFonts w:cs="Arial"/>
          <w:b/>
          <w:noProof w:val="0"/>
          <w:color w:val="000000" w:themeColor="text1"/>
          <w:sz w:val="20"/>
        </w:rPr>
        <w:t xml:space="preserve">MANNING ROUGHNESS COEFFICIENTS </w:t>
      </w:r>
    </w:p>
    <w:p w14:paraId="31407791" w14:textId="77777777" w:rsidR="00B14799" w:rsidRPr="00B14799" w:rsidRDefault="00B14799" w:rsidP="00B14799">
      <w:pPr>
        <w:spacing w:line="240" w:lineRule="auto"/>
        <w:ind w:left="0" w:right="720" w:firstLine="0"/>
        <w:jc w:val="left"/>
        <w:rPr>
          <w:rFonts w:cs="Arial"/>
          <w:noProof w:val="0"/>
          <w:color w:val="000000" w:themeColor="text1"/>
        </w:rPr>
      </w:pPr>
    </w:p>
    <w:p w14:paraId="1137CFD1" w14:textId="77777777" w:rsidR="00B14799" w:rsidRPr="00B14799" w:rsidRDefault="00B14799" w:rsidP="00B14799">
      <w:pPr>
        <w:spacing w:line="240" w:lineRule="auto"/>
        <w:ind w:left="720" w:right="720" w:firstLine="0"/>
        <w:jc w:val="left"/>
        <w:rPr>
          <w:rFonts w:cs="Arial"/>
          <w:noProof w:val="0"/>
          <w:color w:val="000000" w:themeColor="text1"/>
        </w:rPr>
      </w:pPr>
      <w:r w:rsidRPr="00B14799">
        <w:rPr>
          <w:rFonts w:cs="Arial"/>
          <w:noProof w:val="0"/>
          <w:color w:val="000000" w:themeColor="text1"/>
        </w:rPr>
        <w:br w:type="page"/>
      </w:r>
    </w:p>
    <w:p w14:paraId="252C4C1C" w14:textId="77777777" w:rsidR="00B14799" w:rsidRPr="00B14799" w:rsidRDefault="00B14799" w:rsidP="00B14799">
      <w:pPr>
        <w:spacing w:line="215" w:lineRule="auto"/>
        <w:ind w:left="0" w:right="18" w:firstLine="0"/>
        <w:jc w:val="center"/>
        <w:rPr>
          <w:rFonts w:cs="Arial"/>
          <w:b/>
          <w:noProof w:val="0"/>
          <w:color w:val="000000" w:themeColor="text1"/>
          <w:szCs w:val="22"/>
        </w:rPr>
      </w:pPr>
      <w:r w:rsidRPr="00B14799">
        <w:rPr>
          <w:rFonts w:cs="Arial"/>
          <w:b/>
          <w:noProof w:val="0"/>
          <w:color w:val="000000" w:themeColor="text1"/>
          <w:szCs w:val="22"/>
        </w:rPr>
        <w:lastRenderedPageBreak/>
        <w:t>TABLE B-1</w:t>
      </w:r>
    </w:p>
    <w:p w14:paraId="2F709714" w14:textId="77777777" w:rsidR="00B14799" w:rsidRPr="00B14799" w:rsidRDefault="00B14799" w:rsidP="00B14799">
      <w:pPr>
        <w:spacing w:line="215" w:lineRule="auto"/>
        <w:ind w:left="0" w:right="18" w:firstLine="0"/>
        <w:rPr>
          <w:rFonts w:cs="Arial"/>
          <w:noProof w:val="0"/>
          <w:color w:val="000000" w:themeColor="text1"/>
          <w:szCs w:val="22"/>
        </w:rPr>
      </w:pPr>
    </w:p>
    <w:p w14:paraId="0D60A9FE" w14:textId="77777777" w:rsidR="00B14799" w:rsidRPr="00B14799" w:rsidRDefault="00B14799" w:rsidP="00B14799">
      <w:pPr>
        <w:spacing w:line="215" w:lineRule="auto"/>
        <w:ind w:left="0" w:right="18" w:firstLine="0"/>
        <w:jc w:val="center"/>
        <w:rPr>
          <w:rFonts w:cs="Arial"/>
          <w:b/>
          <w:noProof w:val="0"/>
          <w:color w:val="000000" w:themeColor="text1"/>
          <w:szCs w:val="22"/>
        </w:rPr>
      </w:pPr>
      <w:r w:rsidRPr="00B14799">
        <w:rPr>
          <w:rFonts w:cs="Arial"/>
          <w:b/>
          <w:noProof w:val="0"/>
          <w:color w:val="000000" w:themeColor="text1"/>
          <w:szCs w:val="22"/>
        </w:rPr>
        <w:t>DESIGN STORM RAINFALL AMOUNT (INCHES)</w:t>
      </w:r>
    </w:p>
    <w:p w14:paraId="506632F0" w14:textId="77777777" w:rsidR="00B14799" w:rsidRPr="00B14799" w:rsidRDefault="00B14799" w:rsidP="00B14799">
      <w:pPr>
        <w:spacing w:line="215" w:lineRule="auto"/>
        <w:ind w:left="0" w:right="18" w:firstLine="0"/>
        <w:rPr>
          <w:rFonts w:cs="Arial"/>
          <w:noProof w:val="0"/>
          <w:color w:val="000000" w:themeColor="text1"/>
          <w:szCs w:val="22"/>
        </w:rPr>
      </w:pPr>
    </w:p>
    <w:p w14:paraId="7BBD0DD5" w14:textId="77777777" w:rsidR="00B14799" w:rsidRPr="00B14799" w:rsidRDefault="00B14799" w:rsidP="00B14799">
      <w:pPr>
        <w:spacing w:line="215" w:lineRule="auto"/>
        <w:ind w:left="0" w:right="18" w:firstLine="0"/>
        <w:jc w:val="center"/>
        <w:rPr>
          <w:rFonts w:cs="Arial"/>
          <w:noProof w:val="0"/>
          <w:color w:val="000000" w:themeColor="text1"/>
          <w:sz w:val="20"/>
        </w:rPr>
      </w:pPr>
      <w:r w:rsidRPr="00B14799">
        <w:rPr>
          <w:rFonts w:cs="Arial"/>
          <w:noProof w:val="0"/>
          <w:color w:val="000000" w:themeColor="text1"/>
          <w:sz w:val="20"/>
        </w:rPr>
        <w:t xml:space="preserve">The design storm rainfall amount chosen for design should be obtained from the National Oceanic and Atmospheric Administration Atlas 14 interactive website: </w:t>
      </w:r>
    </w:p>
    <w:p w14:paraId="1EC88CC2" w14:textId="77777777" w:rsidR="00B14799" w:rsidRPr="00B14799" w:rsidRDefault="00B14799" w:rsidP="00B14799">
      <w:pPr>
        <w:spacing w:line="215" w:lineRule="auto"/>
        <w:ind w:left="0" w:right="18" w:firstLine="0"/>
        <w:jc w:val="center"/>
        <w:rPr>
          <w:rFonts w:cs="Arial"/>
          <w:noProof w:val="0"/>
          <w:color w:val="000000" w:themeColor="text1"/>
          <w:sz w:val="20"/>
        </w:rPr>
      </w:pPr>
      <w:r w:rsidRPr="00B14799">
        <w:rPr>
          <w:rFonts w:cs="Arial"/>
          <w:noProof w:val="0"/>
          <w:color w:val="000000" w:themeColor="text1"/>
          <w:sz w:val="20"/>
        </w:rPr>
        <w:t>http://hdsc.nws.noaa.gov/hdsc/pfds/orb/pa_pfds.html</w:t>
      </w:r>
    </w:p>
    <w:p w14:paraId="0ECCA301" w14:textId="77777777" w:rsidR="00B14799" w:rsidRPr="00B14799" w:rsidRDefault="00B14799" w:rsidP="00B14799">
      <w:pPr>
        <w:spacing w:line="215" w:lineRule="auto"/>
        <w:ind w:left="0" w:right="18" w:firstLine="0"/>
        <w:rPr>
          <w:rFonts w:cs="Arial"/>
          <w:noProof w:val="0"/>
          <w:color w:val="000000" w:themeColor="text1"/>
          <w:sz w:val="20"/>
        </w:rPr>
      </w:pPr>
    </w:p>
    <w:p w14:paraId="5B961D80" w14:textId="77777777" w:rsidR="00B14799" w:rsidRPr="00B14799" w:rsidRDefault="00B14799" w:rsidP="00B14799">
      <w:pPr>
        <w:spacing w:line="259" w:lineRule="exact"/>
        <w:ind w:left="0" w:right="18" w:firstLine="0"/>
        <w:jc w:val="center"/>
        <w:rPr>
          <w:rFonts w:cs="Arial"/>
          <w:noProof w:val="0"/>
          <w:color w:val="000000" w:themeColor="text1"/>
          <w:sz w:val="20"/>
        </w:rPr>
      </w:pPr>
      <w:r w:rsidRPr="00B14799">
        <w:rPr>
          <w:rFonts w:cs="Arial"/>
          <w:noProof w:val="0"/>
          <w:color w:val="000000" w:themeColor="text1"/>
          <w:sz w:val="20"/>
        </w:rPr>
        <w:t>Source: NOAA Atlas 14 website, Doylestown Gage (36-2221) http://hdsc.nws.noaa.gov/hdsc/pfds/orb/pa_pfds.html</w:t>
      </w:r>
    </w:p>
    <w:p w14:paraId="28F6A3EC" w14:textId="77777777" w:rsidR="00B14799" w:rsidRPr="00B14799" w:rsidRDefault="00B14799" w:rsidP="00B14799">
      <w:pPr>
        <w:spacing w:line="259" w:lineRule="exact"/>
        <w:ind w:left="0" w:right="18" w:firstLine="0"/>
        <w:jc w:val="left"/>
        <w:rPr>
          <w:rFonts w:cs="Arial"/>
          <w:noProof w:val="0"/>
          <w:color w:val="000000" w:themeColor="text1"/>
          <w:szCs w:val="22"/>
        </w:rPr>
      </w:pPr>
    </w:p>
    <w:p w14:paraId="18FB6835" w14:textId="77777777" w:rsidR="00B14799" w:rsidRPr="00B14799" w:rsidRDefault="00B14799" w:rsidP="00B14799">
      <w:pPr>
        <w:spacing w:line="259" w:lineRule="exact"/>
        <w:ind w:left="0" w:right="18" w:firstLine="0"/>
        <w:rPr>
          <w:rFonts w:cs="Arial"/>
          <w:noProof w:val="0"/>
          <w:color w:val="000000" w:themeColor="text1"/>
          <w:szCs w:val="22"/>
        </w:rPr>
      </w:pPr>
    </w:p>
    <w:p w14:paraId="7FD97A10" w14:textId="77777777" w:rsidR="00B14799" w:rsidRPr="00B14799" w:rsidRDefault="00B14799" w:rsidP="00B14799">
      <w:pPr>
        <w:spacing w:line="240" w:lineRule="auto"/>
        <w:ind w:left="0" w:firstLine="0"/>
        <w:rPr>
          <w:rFonts w:cs="Arial"/>
          <w:noProof w:val="0"/>
          <w:color w:val="000000" w:themeColor="text1"/>
          <w:szCs w:val="22"/>
        </w:rPr>
      </w:pPr>
    </w:p>
    <w:tbl>
      <w:tblPr>
        <w:tblW w:w="105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30"/>
        <w:gridCol w:w="533"/>
        <w:gridCol w:w="533"/>
        <w:gridCol w:w="533"/>
        <w:gridCol w:w="533"/>
        <w:gridCol w:w="533"/>
        <w:gridCol w:w="533"/>
        <w:gridCol w:w="533"/>
        <w:gridCol w:w="533"/>
        <w:gridCol w:w="533"/>
        <w:gridCol w:w="553"/>
        <w:gridCol w:w="553"/>
        <w:gridCol w:w="553"/>
        <w:gridCol w:w="553"/>
        <w:gridCol w:w="553"/>
        <w:gridCol w:w="553"/>
        <w:gridCol w:w="553"/>
        <w:gridCol w:w="553"/>
        <w:gridCol w:w="553"/>
        <w:gridCol w:w="96"/>
      </w:tblGrid>
      <w:tr w:rsidR="00B14799" w:rsidRPr="00B14799" w14:paraId="304B9B3D" w14:textId="77777777" w:rsidTr="00B14799">
        <w:trPr>
          <w:tblCellSpacing w:w="15" w:type="dxa"/>
          <w:jc w:val="center"/>
        </w:trPr>
        <w:tc>
          <w:tcPr>
            <w:tcW w:w="0" w:type="auto"/>
            <w:gridSpan w:val="20"/>
            <w:tcBorders>
              <w:top w:val="outset" w:sz="6" w:space="0" w:color="auto"/>
              <w:left w:val="outset" w:sz="6" w:space="0" w:color="auto"/>
              <w:bottom w:val="outset" w:sz="6" w:space="0" w:color="auto"/>
              <w:right w:val="outset" w:sz="6" w:space="0" w:color="auto"/>
            </w:tcBorders>
            <w:vAlign w:val="center"/>
          </w:tcPr>
          <w:p w14:paraId="552CBC96" w14:textId="77777777" w:rsidR="00B14799" w:rsidRPr="00B14799" w:rsidRDefault="00B14799" w:rsidP="00B14799">
            <w:pPr>
              <w:spacing w:line="240" w:lineRule="auto"/>
              <w:ind w:left="0" w:firstLine="0"/>
              <w:jc w:val="center"/>
              <w:rPr>
                <w:rFonts w:cs="Arial"/>
                <w:b/>
                <w:bCs/>
                <w:noProof w:val="0"/>
                <w:color w:val="000000" w:themeColor="text1"/>
                <w:sz w:val="16"/>
                <w:szCs w:val="16"/>
              </w:rPr>
            </w:pPr>
            <w:r w:rsidRPr="00B14799">
              <w:rPr>
                <w:rFonts w:cs="Arial"/>
                <w:b/>
                <w:bCs/>
                <w:noProof w:val="0"/>
                <w:color w:val="000000" w:themeColor="text1"/>
                <w:sz w:val="16"/>
                <w:szCs w:val="16"/>
              </w:rPr>
              <w:t>Precipitation Frequency Estimates (inches)</w:t>
            </w:r>
          </w:p>
        </w:tc>
      </w:tr>
      <w:tr w:rsidR="00B14799" w:rsidRPr="00B14799" w14:paraId="646B64B7" w14:textId="77777777" w:rsidTr="00B1479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F8F3758" w14:textId="77777777" w:rsidR="00B14799" w:rsidRPr="00B14799" w:rsidRDefault="00B14799" w:rsidP="00B14799">
            <w:pPr>
              <w:spacing w:line="240" w:lineRule="auto"/>
              <w:ind w:left="0" w:firstLine="0"/>
              <w:jc w:val="left"/>
              <w:rPr>
                <w:rFonts w:cs="Arial"/>
                <w:noProof w:val="0"/>
                <w:color w:val="000000" w:themeColor="text1"/>
                <w:sz w:val="16"/>
                <w:szCs w:val="16"/>
              </w:rPr>
            </w:pPr>
          </w:p>
        </w:tc>
        <w:tc>
          <w:tcPr>
            <w:tcW w:w="0" w:type="auto"/>
            <w:vAlign w:val="center"/>
          </w:tcPr>
          <w:p w14:paraId="144B100D" w14:textId="77777777" w:rsidR="00B14799" w:rsidRPr="00B14799" w:rsidRDefault="00B14799" w:rsidP="00B14799">
            <w:pPr>
              <w:spacing w:line="240" w:lineRule="auto"/>
              <w:ind w:left="0" w:firstLine="0"/>
              <w:jc w:val="left"/>
              <w:rPr>
                <w:rFonts w:cs="Arial"/>
                <w:noProof w:val="0"/>
                <w:color w:val="000000" w:themeColor="text1"/>
                <w:sz w:val="16"/>
                <w:szCs w:val="16"/>
              </w:rPr>
            </w:pPr>
          </w:p>
        </w:tc>
        <w:tc>
          <w:tcPr>
            <w:tcW w:w="0" w:type="auto"/>
            <w:vAlign w:val="center"/>
          </w:tcPr>
          <w:p w14:paraId="1EB37779" w14:textId="77777777" w:rsidR="00B14799" w:rsidRPr="00B14799" w:rsidRDefault="00B14799" w:rsidP="00B14799">
            <w:pPr>
              <w:spacing w:line="240" w:lineRule="auto"/>
              <w:ind w:left="0" w:firstLine="0"/>
              <w:jc w:val="left"/>
              <w:rPr>
                <w:rFonts w:cs="Arial"/>
                <w:noProof w:val="0"/>
                <w:color w:val="000000" w:themeColor="text1"/>
                <w:sz w:val="16"/>
                <w:szCs w:val="16"/>
              </w:rPr>
            </w:pPr>
          </w:p>
        </w:tc>
        <w:tc>
          <w:tcPr>
            <w:tcW w:w="0" w:type="auto"/>
            <w:vAlign w:val="center"/>
          </w:tcPr>
          <w:p w14:paraId="65FB3200" w14:textId="77777777" w:rsidR="00B14799" w:rsidRPr="00B14799" w:rsidRDefault="00B14799" w:rsidP="00B14799">
            <w:pPr>
              <w:spacing w:line="240" w:lineRule="auto"/>
              <w:ind w:left="0" w:firstLine="0"/>
              <w:jc w:val="left"/>
              <w:rPr>
                <w:rFonts w:cs="Arial"/>
                <w:noProof w:val="0"/>
                <w:color w:val="000000" w:themeColor="text1"/>
                <w:sz w:val="16"/>
                <w:szCs w:val="16"/>
              </w:rPr>
            </w:pPr>
          </w:p>
        </w:tc>
        <w:tc>
          <w:tcPr>
            <w:tcW w:w="0" w:type="auto"/>
            <w:vAlign w:val="center"/>
          </w:tcPr>
          <w:p w14:paraId="70BA0A0E" w14:textId="77777777" w:rsidR="00B14799" w:rsidRPr="00B14799" w:rsidRDefault="00B14799" w:rsidP="00B14799">
            <w:pPr>
              <w:spacing w:line="240" w:lineRule="auto"/>
              <w:ind w:left="0" w:firstLine="0"/>
              <w:jc w:val="left"/>
              <w:rPr>
                <w:rFonts w:cs="Arial"/>
                <w:noProof w:val="0"/>
                <w:color w:val="000000" w:themeColor="text1"/>
                <w:sz w:val="16"/>
                <w:szCs w:val="16"/>
              </w:rPr>
            </w:pPr>
          </w:p>
        </w:tc>
        <w:tc>
          <w:tcPr>
            <w:tcW w:w="0" w:type="auto"/>
            <w:vAlign w:val="center"/>
          </w:tcPr>
          <w:p w14:paraId="2C20B60B" w14:textId="77777777" w:rsidR="00B14799" w:rsidRPr="00B14799" w:rsidRDefault="00B14799" w:rsidP="00B14799">
            <w:pPr>
              <w:spacing w:line="240" w:lineRule="auto"/>
              <w:ind w:left="0" w:firstLine="0"/>
              <w:jc w:val="left"/>
              <w:rPr>
                <w:rFonts w:cs="Arial"/>
                <w:noProof w:val="0"/>
                <w:color w:val="000000" w:themeColor="text1"/>
                <w:sz w:val="16"/>
                <w:szCs w:val="16"/>
              </w:rPr>
            </w:pPr>
          </w:p>
        </w:tc>
        <w:tc>
          <w:tcPr>
            <w:tcW w:w="0" w:type="auto"/>
            <w:vAlign w:val="center"/>
          </w:tcPr>
          <w:p w14:paraId="7DF4A0AE" w14:textId="77777777" w:rsidR="00B14799" w:rsidRPr="00B14799" w:rsidRDefault="00B14799" w:rsidP="00B14799">
            <w:pPr>
              <w:spacing w:line="240" w:lineRule="auto"/>
              <w:ind w:left="0" w:firstLine="0"/>
              <w:jc w:val="left"/>
              <w:rPr>
                <w:rFonts w:cs="Arial"/>
                <w:noProof w:val="0"/>
                <w:color w:val="000000" w:themeColor="text1"/>
                <w:sz w:val="16"/>
                <w:szCs w:val="16"/>
              </w:rPr>
            </w:pPr>
          </w:p>
        </w:tc>
        <w:tc>
          <w:tcPr>
            <w:tcW w:w="0" w:type="auto"/>
            <w:vAlign w:val="center"/>
          </w:tcPr>
          <w:p w14:paraId="2CC52780" w14:textId="77777777" w:rsidR="00B14799" w:rsidRPr="00B14799" w:rsidRDefault="00B14799" w:rsidP="00B14799">
            <w:pPr>
              <w:spacing w:line="240" w:lineRule="auto"/>
              <w:ind w:left="0" w:firstLine="0"/>
              <w:jc w:val="left"/>
              <w:rPr>
                <w:rFonts w:cs="Arial"/>
                <w:noProof w:val="0"/>
                <w:color w:val="000000" w:themeColor="text1"/>
                <w:sz w:val="16"/>
                <w:szCs w:val="16"/>
              </w:rPr>
            </w:pPr>
          </w:p>
        </w:tc>
        <w:tc>
          <w:tcPr>
            <w:tcW w:w="0" w:type="auto"/>
            <w:vAlign w:val="center"/>
          </w:tcPr>
          <w:p w14:paraId="22892FBF" w14:textId="77777777" w:rsidR="00B14799" w:rsidRPr="00B14799" w:rsidRDefault="00B14799" w:rsidP="00B14799">
            <w:pPr>
              <w:spacing w:line="240" w:lineRule="auto"/>
              <w:ind w:left="0" w:firstLine="0"/>
              <w:jc w:val="left"/>
              <w:rPr>
                <w:rFonts w:cs="Arial"/>
                <w:noProof w:val="0"/>
                <w:color w:val="000000" w:themeColor="text1"/>
                <w:sz w:val="16"/>
                <w:szCs w:val="16"/>
              </w:rPr>
            </w:pPr>
          </w:p>
        </w:tc>
        <w:tc>
          <w:tcPr>
            <w:tcW w:w="0" w:type="auto"/>
            <w:vAlign w:val="center"/>
          </w:tcPr>
          <w:p w14:paraId="03F9687D" w14:textId="77777777" w:rsidR="00B14799" w:rsidRPr="00B14799" w:rsidRDefault="00B14799" w:rsidP="00B14799">
            <w:pPr>
              <w:spacing w:line="240" w:lineRule="auto"/>
              <w:ind w:left="0" w:firstLine="0"/>
              <w:jc w:val="left"/>
              <w:rPr>
                <w:rFonts w:cs="Arial"/>
                <w:noProof w:val="0"/>
                <w:color w:val="000000" w:themeColor="text1"/>
                <w:sz w:val="16"/>
                <w:szCs w:val="16"/>
              </w:rPr>
            </w:pPr>
          </w:p>
        </w:tc>
        <w:tc>
          <w:tcPr>
            <w:tcW w:w="0" w:type="auto"/>
            <w:vAlign w:val="center"/>
          </w:tcPr>
          <w:p w14:paraId="122A3C6F" w14:textId="77777777" w:rsidR="00B14799" w:rsidRPr="00B14799" w:rsidRDefault="00B14799" w:rsidP="00B14799">
            <w:pPr>
              <w:spacing w:line="240" w:lineRule="auto"/>
              <w:ind w:left="0" w:firstLine="0"/>
              <w:jc w:val="left"/>
              <w:rPr>
                <w:rFonts w:cs="Arial"/>
                <w:noProof w:val="0"/>
                <w:color w:val="000000" w:themeColor="text1"/>
                <w:sz w:val="16"/>
                <w:szCs w:val="16"/>
              </w:rPr>
            </w:pPr>
          </w:p>
        </w:tc>
        <w:tc>
          <w:tcPr>
            <w:tcW w:w="0" w:type="auto"/>
            <w:vAlign w:val="center"/>
          </w:tcPr>
          <w:p w14:paraId="795D2A90" w14:textId="77777777" w:rsidR="00B14799" w:rsidRPr="00B14799" w:rsidRDefault="00B14799" w:rsidP="00B14799">
            <w:pPr>
              <w:spacing w:line="240" w:lineRule="auto"/>
              <w:ind w:left="0" w:firstLine="0"/>
              <w:jc w:val="left"/>
              <w:rPr>
                <w:rFonts w:cs="Arial"/>
                <w:noProof w:val="0"/>
                <w:color w:val="000000" w:themeColor="text1"/>
                <w:sz w:val="16"/>
                <w:szCs w:val="16"/>
              </w:rPr>
            </w:pPr>
          </w:p>
        </w:tc>
        <w:tc>
          <w:tcPr>
            <w:tcW w:w="0" w:type="auto"/>
            <w:vAlign w:val="center"/>
          </w:tcPr>
          <w:p w14:paraId="0636D804" w14:textId="77777777" w:rsidR="00B14799" w:rsidRPr="00B14799" w:rsidRDefault="00B14799" w:rsidP="00B14799">
            <w:pPr>
              <w:spacing w:line="240" w:lineRule="auto"/>
              <w:ind w:left="0" w:firstLine="0"/>
              <w:jc w:val="left"/>
              <w:rPr>
                <w:rFonts w:cs="Arial"/>
                <w:noProof w:val="0"/>
                <w:color w:val="000000" w:themeColor="text1"/>
                <w:sz w:val="16"/>
                <w:szCs w:val="16"/>
              </w:rPr>
            </w:pPr>
          </w:p>
        </w:tc>
        <w:tc>
          <w:tcPr>
            <w:tcW w:w="0" w:type="auto"/>
            <w:vAlign w:val="center"/>
          </w:tcPr>
          <w:p w14:paraId="0109D51E" w14:textId="77777777" w:rsidR="00B14799" w:rsidRPr="00B14799" w:rsidRDefault="00B14799" w:rsidP="00B14799">
            <w:pPr>
              <w:spacing w:line="240" w:lineRule="auto"/>
              <w:ind w:left="0" w:firstLine="0"/>
              <w:jc w:val="left"/>
              <w:rPr>
                <w:rFonts w:cs="Arial"/>
                <w:noProof w:val="0"/>
                <w:color w:val="000000" w:themeColor="text1"/>
                <w:sz w:val="16"/>
                <w:szCs w:val="16"/>
              </w:rPr>
            </w:pPr>
          </w:p>
        </w:tc>
        <w:tc>
          <w:tcPr>
            <w:tcW w:w="0" w:type="auto"/>
            <w:vAlign w:val="center"/>
          </w:tcPr>
          <w:p w14:paraId="71419432" w14:textId="77777777" w:rsidR="00B14799" w:rsidRPr="00B14799" w:rsidRDefault="00B14799" w:rsidP="00B14799">
            <w:pPr>
              <w:spacing w:line="240" w:lineRule="auto"/>
              <w:ind w:left="0" w:firstLine="0"/>
              <w:jc w:val="left"/>
              <w:rPr>
                <w:rFonts w:cs="Arial"/>
                <w:noProof w:val="0"/>
                <w:color w:val="000000" w:themeColor="text1"/>
                <w:sz w:val="16"/>
                <w:szCs w:val="16"/>
              </w:rPr>
            </w:pPr>
          </w:p>
        </w:tc>
        <w:tc>
          <w:tcPr>
            <w:tcW w:w="0" w:type="auto"/>
            <w:vAlign w:val="center"/>
          </w:tcPr>
          <w:p w14:paraId="7BDF3A1F" w14:textId="77777777" w:rsidR="00B14799" w:rsidRPr="00B14799" w:rsidRDefault="00B14799" w:rsidP="00B14799">
            <w:pPr>
              <w:spacing w:line="240" w:lineRule="auto"/>
              <w:ind w:left="0" w:firstLine="0"/>
              <w:jc w:val="left"/>
              <w:rPr>
                <w:rFonts w:cs="Arial"/>
                <w:noProof w:val="0"/>
                <w:color w:val="000000" w:themeColor="text1"/>
                <w:sz w:val="16"/>
                <w:szCs w:val="16"/>
              </w:rPr>
            </w:pPr>
          </w:p>
        </w:tc>
        <w:tc>
          <w:tcPr>
            <w:tcW w:w="0" w:type="auto"/>
            <w:vAlign w:val="center"/>
          </w:tcPr>
          <w:p w14:paraId="3DC5BBA9" w14:textId="77777777" w:rsidR="00B14799" w:rsidRPr="00B14799" w:rsidRDefault="00B14799" w:rsidP="00B14799">
            <w:pPr>
              <w:spacing w:line="240" w:lineRule="auto"/>
              <w:ind w:left="0" w:firstLine="0"/>
              <w:jc w:val="left"/>
              <w:rPr>
                <w:rFonts w:cs="Arial"/>
                <w:noProof w:val="0"/>
                <w:color w:val="000000" w:themeColor="text1"/>
                <w:sz w:val="16"/>
                <w:szCs w:val="16"/>
              </w:rPr>
            </w:pPr>
          </w:p>
        </w:tc>
        <w:tc>
          <w:tcPr>
            <w:tcW w:w="0" w:type="auto"/>
            <w:vAlign w:val="center"/>
          </w:tcPr>
          <w:p w14:paraId="65BD1ABC" w14:textId="77777777" w:rsidR="00B14799" w:rsidRPr="00B14799" w:rsidRDefault="00B14799" w:rsidP="00B14799">
            <w:pPr>
              <w:spacing w:line="240" w:lineRule="auto"/>
              <w:ind w:left="0" w:firstLine="0"/>
              <w:jc w:val="left"/>
              <w:rPr>
                <w:rFonts w:cs="Arial"/>
                <w:noProof w:val="0"/>
                <w:color w:val="000000" w:themeColor="text1"/>
                <w:sz w:val="16"/>
                <w:szCs w:val="16"/>
              </w:rPr>
            </w:pPr>
          </w:p>
        </w:tc>
        <w:tc>
          <w:tcPr>
            <w:tcW w:w="0" w:type="auto"/>
            <w:vAlign w:val="center"/>
          </w:tcPr>
          <w:p w14:paraId="22B77E0F" w14:textId="77777777" w:rsidR="00B14799" w:rsidRPr="00B14799" w:rsidRDefault="00B14799" w:rsidP="00B14799">
            <w:pPr>
              <w:spacing w:line="240" w:lineRule="auto"/>
              <w:ind w:left="0" w:firstLine="0"/>
              <w:jc w:val="left"/>
              <w:rPr>
                <w:rFonts w:cs="Arial"/>
                <w:noProof w:val="0"/>
                <w:color w:val="000000" w:themeColor="text1"/>
                <w:sz w:val="16"/>
                <w:szCs w:val="16"/>
              </w:rPr>
            </w:pPr>
          </w:p>
        </w:tc>
        <w:tc>
          <w:tcPr>
            <w:tcW w:w="0" w:type="auto"/>
            <w:vAlign w:val="center"/>
          </w:tcPr>
          <w:p w14:paraId="746BBE2B" w14:textId="77777777" w:rsidR="00B14799" w:rsidRPr="00B14799" w:rsidRDefault="00B14799" w:rsidP="00B14799">
            <w:pPr>
              <w:spacing w:line="240" w:lineRule="auto"/>
              <w:ind w:left="0" w:firstLine="0"/>
              <w:jc w:val="left"/>
              <w:rPr>
                <w:rFonts w:cs="Arial"/>
                <w:noProof w:val="0"/>
                <w:color w:val="000000" w:themeColor="text1"/>
                <w:sz w:val="16"/>
                <w:szCs w:val="16"/>
              </w:rPr>
            </w:pPr>
          </w:p>
        </w:tc>
      </w:tr>
      <w:tr w:rsidR="00B14799" w:rsidRPr="00B14799" w14:paraId="6F7CD7C0" w14:textId="77777777" w:rsidTr="00B14799">
        <w:trPr>
          <w:cantSplit/>
          <w:trHeight w:val="432"/>
          <w:tblCellSpacing w:w="15" w:type="dxa"/>
          <w:jc w:val="center"/>
        </w:trPr>
        <w:tc>
          <w:tcPr>
            <w:tcW w:w="540" w:type="dxa"/>
            <w:tcBorders>
              <w:top w:val="outset" w:sz="6" w:space="0" w:color="auto"/>
              <w:left w:val="outset" w:sz="6" w:space="0" w:color="auto"/>
              <w:bottom w:val="outset" w:sz="6" w:space="0" w:color="auto"/>
              <w:right w:val="outset" w:sz="6" w:space="0" w:color="auto"/>
            </w:tcBorders>
            <w:vAlign w:val="center"/>
          </w:tcPr>
          <w:p w14:paraId="0703AC4E" w14:textId="77777777" w:rsidR="00B14799" w:rsidRPr="00B14799" w:rsidRDefault="00B14799" w:rsidP="00B14799">
            <w:pPr>
              <w:spacing w:line="240" w:lineRule="auto"/>
              <w:ind w:left="0" w:firstLine="0"/>
              <w:jc w:val="center"/>
              <w:rPr>
                <w:rFonts w:cs="Arial"/>
                <w:b/>
                <w:bCs/>
                <w:noProof w:val="0"/>
                <w:color w:val="000000" w:themeColor="text1"/>
                <w:sz w:val="16"/>
                <w:szCs w:val="16"/>
              </w:rPr>
            </w:pPr>
            <w:r w:rsidRPr="00B14799">
              <w:rPr>
                <w:rFonts w:cs="Arial"/>
                <w:b/>
                <w:bCs/>
                <w:noProof w:val="0"/>
                <w:color w:val="000000" w:themeColor="text1"/>
                <w:sz w:val="16"/>
                <w:szCs w:val="16"/>
              </w:rPr>
              <w:t>ARI*</w:t>
            </w:r>
          </w:p>
          <w:p w14:paraId="32F5EE6C"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b/>
                <w:bCs/>
                <w:noProof w:val="0"/>
                <w:color w:val="000000" w:themeColor="text1"/>
                <w:sz w:val="16"/>
                <w:szCs w:val="16"/>
              </w:rPr>
              <w:t>(years)</w:t>
            </w:r>
          </w:p>
        </w:tc>
        <w:tc>
          <w:tcPr>
            <w:tcW w:w="540" w:type="dxa"/>
            <w:tcBorders>
              <w:top w:val="outset" w:sz="6" w:space="0" w:color="auto"/>
              <w:left w:val="outset" w:sz="6" w:space="0" w:color="auto"/>
              <w:bottom w:val="outset" w:sz="6" w:space="0" w:color="auto"/>
              <w:right w:val="outset" w:sz="6" w:space="0" w:color="auto"/>
            </w:tcBorders>
            <w:vAlign w:val="center"/>
          </w:tcPr>
          <w:p w14:paraId="1FC88705" w14:textId="77777777" w:rsidR="00B14799" w:rsidRPr="00B14799" w:rsidRDefault="00B14799" w:rsidP="00B14799">
            <w:pPr>
              <w:spacing w:line="240" w:lineRule="auto"/>
              <w:ind w:left="0" w:firstLine="0"/>
              <w:jc w:val="center"/>
              <w:rPr>
                <w:rFonts w:cs="Arial"/>
                <w:b/>
                <w:bCs/>
                <w:noProof w:val="0"/>
                <w:color w:val="000000" w:themeColor="text1"/>
                <w:sz w:val="16"/>
                <w:szCs w:val="16"/>
              </w:rPr>
            </w:pPr>
            <w:r w:rsidRPr="00B14799">
              <w:rPr>
                <w:rFonts w:cs="Arial"/>
                <w:noProof w:val="0"/>
                <w:color w:val="000000" w:themeColor="text1"/>
                <w:sz w:val="16"/>
                <w:szCs w:val="16"/>
              </w:rPr>
              <w:fldChar w:fldCharType="begin"/>
            </w:r>
            <w:r w:rsidRPr="00B14799">
              <w:rPr>
                <w:rFonts w:cs="Arial"/>
                <w:noProof w:val="0"/>
                <w:color w:val="000000" w:themeColor="text1"/>
                <w:sz w:val="16"/>
                <w:szCs w:val="16"/>
              </w:rPr>
              <w:instrText>HYPERLINK "http://hdsc.nws.noaa.gov/cgi-bin/hdsc/buildout.perl?type=pf&amp;units=us&amp;series=pd&amp;statename=PENNSYLVANIA&amp;stateabv=pa&amp;study=orb&amp;season=All&amp;intype=1&amp;plat=&amp;plon=&amp;liststation=DOYLESTOWN+++++++++++++++PA+%2C+36-2221&amp;slat=lat&amp;slon=lon&amp;mlat=40.316&amp;mlon=-74.650&amp;elev=98"</w:instrText>
            </w:r>
            <w:r w:rsidRPr="00B14799">
              <w:rPr>
                <w:rFonts w:cs="Arial"/>
                <w:noProof w:val="0"/>
                <w:color w:val="000000" w:themeColor="text1"/>
                <w:sz w:val="16"/>
                <w:szCs w:val="16"/>
              </w:rPr>
              <w:fldChar w:fldCharType="separate"/>
            </w:r>
            <w:r w:rsidRPr="00B14799">
              <w:rPr>
                <w:rFonts w:cs="Arial"/>
                <w:b/>
                <w:bCs/>
                <w:noProof w:val="0"/>
                <w:color w:val="000000" w:themeColor="text1"/>
                <w:sz w:val="16"/>
                <w:szCs w:val="16"/>
              </w:rPr>
              <w:t xml:space="preserve">5 </w:t>
            </w:r>
          </w:p>
          <w:p w14:paraId="6AF07FDD"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 xml:space="preserve">min </w:t>
            </w:r>
            <w:r w:rsidRPr="00B14799">
              <w:rPr>
                <w:rFonts w:cs="Arial"/>
                <w:noProof w:val="0"/>
                <w:color w:val="000000" w:themeColor="text1"/>
                <w:sz w:val="16"/>
                <w:szCs w:val="16"/>
              </w:rPr>
              <w:fldChar w:fldCharType="end"/>
            </w:r>
          </w:p>
        </w:tc>
        <w:tc>
          <w:tcPr>
            <w:tcW w:w="540" w:type="dxa"/>
            <w:tcBorders>
              <w:top w:val="outset" w:sz="6" w:space="0" w:color="auto"/>
              <w:left w:val="outset" w:sz="6" w:space="0" w:color="auto"/>
              <w:bottom w:val="outset" w:sz="6" w:space="0" w:color="auto"/>
              <w:right w:val="outset" w:sz="6" w:space="0" w:color="auto"/>
            </w:tcBorders>
            <w:vAlign w:val="center"/>
          </w:tcPr>
          <w:p w14:paraId="27663234" w14:textId="77777777" w:rsidR="00B14799" w:rsidRPr="00B14799" w:rsidRDefault="00B14799" w:rsidP="00B14799">
            <w:pPr>
              <w:spacing w:line="240" w:lineRule="auto"/>
              <w:ind w:left="0" w:firstLine="0"/>
              <w:jc w:val="center"/>
              <w:rPr>
                <w:rFonts w:cs="Arial"/>
                <w:b/>
                <w:bCs/>
                <w:noProof w:val="0"/>
                <w:color w:val="000000" w:themeColor="text1"/>
                <w:sz w:val="16"/>
                <w:szCs w:val="16"/>
              </w:rPr>
            </w:pPr>
            <w:r w:rsidRPr="00B14799">
              <w:rPr>
                <w:rFonts w:cs="Arial"/>
                <w:noProof w:val="0"/>
                <w:color w:val="000000" w:themeColor="text1"/>
                <w:sz w:val="16"/>
                <w:szCs w:val="16"/>
              </w:rPr>
              <w:fldChar w:fldCharType="begin"/>
            </w:r>
            <w:r w:rsidRPr="00B14799">
              <w:rPr>
                <w:rFonts w:cs="Arial"/>
                <w:noProof w:val="0"/>
                <w:color w:val="000000" w:themeColor="text1"/>
                <w:sz w:val="16"/>
                <w:szCs w:val="16"/>
              </w:rPr>
              <w:instrText>HYPERLINK "http://hdsc.nws.noaa.gov/cgi-bin/hdsc/buildout.perl?type=pf&amp;units=us&amp;series=pd&amp;statename=PENNSYLVANIA&amp;stateabv=pa&amp;study=orb&amp;season=All&amp;intype=1&amp;plat=&amp;plon=&amp;liststation=DOYLESTOWN+++++++++++++++PA+%2C+36-2221&amp;slat=lat&amp;slon=lon&amp;mlat=40.316&amp;mlon=-74.650&amp;elev=98"</w:instrText>
            </w:r>
            <w:r w:rsidRPr="00B14799">
              <w:rPr>
                <w:rFonts w:cs="Arial"/>
                <w:noProof w:val="0"/>
                <w:color w:val="000000" w:themeColor="text1"/>
                <w:sz w:val="16"/>
                <w:szCs w:val="16"/>
              </w:rPr>
              <w:fldChar w:fldCharType="separate"/>
            </w:r>
            <w:r w:rsidRPr="00B14799">
              <w:rPr>
                <w:rFonts w:cs="Arial"/>
                <w:b/>
                <w:bCs/>
                <w:noProof w:val="0"/>
                <w:color w:val="000000" w:themeColor="text1"/>
                <w:sz w:val="16"/>
                <w:szCs w:val="16"/>
              </w:rPr>
              <w:t xml:space="preserve">10 </w:t>
            </w:r>
          </w:p>
          <w:p w14:paraId="16A0C48B"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 xml:space="preserve">min </w:t>
            </w:r>
            <w:r w:rsidRPr="00B14799">
              <w:rPr>
                <w:rFonts w:cs="Arial"/>
                <w:noProof w:val="0"/>
                <w:color w:val="000000" w:themeColor="text1"/>
                <w:sz w:val="16"/>
                <w:szCs w:val="16"/>
              </w:rPr>
              <w:fldChar w:fldCharType="end"/>
            </w:r>
          </w:p>
        </w:tc>
        <w:tc>
          <w:tcPr>
            <w:tcW w:w="540" w:type="dxa"/>
            <w:tcBorders>
              <w:top w:val="outset" w:sz="6" w:space="0" w:color="auto"/>
              <w:left w:val="outset" w:sz="6" w:space="0" w:color="auto"/>
              <w:bottom w:val="outset" w:sz="6" w:space="0" w:color="auto"/>
              <w:right w:val="outset" w:sz="6" w:space="0" w:color="auto"/>
            </w:tcBorders>
            <w:vAlign w:val="center"/>
          </w:tcPr>
          <w:p w14:paraId="30A0BF32" w14:textId="77777777" w:rsidR="00B14799" w:rsidRPr="00B14799" w:rsidRDefault="00B14799" w:rsidP="00B14799">
            <w:pPr>
              <w:spacing w:line="240" w:lineRule="auto"/>
              <w:ind w:left="0" w:firstLine="0"/>
              <w:jc w:val="center"/>
              <w:rPr>
                <w:rFonts w:cs="Arial"/>
                <w:b/>
                <w:bCs/>
                <w:noProof w:val="0"/>
                <w:color w:val="000000" w:themeColor="text1"/>
                <w:sz w:val="16"/>
                <w:szCs w:val="16"/>
              </w:rPr>
            </w:pPr>
            <w:r w:rsidRPr="00B14799">
              <w:rPr>
                <w:rFonts w:cs="Arial"/>
                <w:noProof w:val="0"/>
                <w:color w:val="000000" w:themeColor="text1"/>
                <w:sz w:val="16"/>
                <w:szCs w:val="16"/>
              </w:rPr>
              <w:fldChar w:fldCharType="begin"/>
            </w:r>
            <w:r w:rsidRPr="00B14799">
              <w:rPr>
                <w:rFonts w:cs="Arial"/>
                <w:noProof w:val="0"/>
                <w:color w:val="000000" w:themeColor="text1"/>
                <w:sz w:val="16"/>
                <w:szCs w:val="16"/>
              </w:rPr>
              <w:instrText>HYPERLINK "http://hdsc.nws.noaa.gov/cgi-bin/hdsc/buildout.perl?type=pf&amp;units=us&amp;series=pd&amp;statename=PENNSYLVANIA&amp;stateabv=pa&amp;study=orb&amp;season=All&amp;intype=1&amp;plat=&amp;plon=&amp;liststation=DOYLESTOWN+++++++++++++++PA+%2C+36-2221&amp;slat=lat&amp;slon=lon&amp;mlat=40.316&amp;mlon=-74.650&amp;elev=98"</w:instrText>
            </w:r>
            <w:r w:rsidRPr="00B14799">
              <w:rPr>
                <w:rFonts w:cs="Arial"/>
                <w:noProof w:val="0"/>
                <w:color w:val="000000" w:themeColor="text1"/>
                <w:sz w:val="16"/>
                <w:szCs w:val="16"/>
              </w:rPr>
              <w:fldChar w:fldCharType="separate"/>
            </w:r>
            <w:r w:rsidRPr="00B14799">
              <w:rPr>
                <w:rFonts w:cs="Arial"/>
                <w:b/>
                <w:bCs/>
                <w:noProof w:val="0"/>
                <w:color w:val="000000" w:themeColor="text1"/>
                <w:sz w:val="16"/>
                <w:szCs w:val="16"/>
              </w:rPr>
              <w:t xml:space="preserve">15 </w:t>
            </w:r>
          </w:p>
          <w:p w14:paraId="21D3AB92"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 xml:space="preserve">min </w:t>
            </w:r>
            <w:r w:rsidRPr="00B14799">
              <w:rPr>
                <w:rFonts w:cs="Arial"/>
                <w:noProof w:val="0"/>
                <w:color w:val="000000" w:themeColor="text1"/>
                <w:sz w:val="16"/>
                <w:szCs w:val="16"/>
              </w:rPr>
              <w:fldChar w:fldCharType="end"/>
            </w:r>
          </w:p>
        </w:tc>
        <w:tc>
          <w:tcPr>
            <w:tcW w:w="540" w:type="dxa"/>
            <w:tcBorders>
              <w:top w:val="outset" w:sz="6" w:space="0" w:color="auto"/>
              <w:left w:val="outset" w:sz="6" w:space="0" w:color="auto"/>
              <w:bottom w:val="outset" w:sz="6" w:space="0" w:color="auto"/>
              <w:right w:val="outset" w:sz="6" w:space="0" w:color="auto"/>
            </w:tcBorders>
            <w:vAlign w:val="center"/>
          </w:tcPr>
          <w:p w14:paraId="5069C1AD" w14:textId="77777777" w:rsidR="00B14799" w:rsidRPr="00B14799" w:rsidRDefault="00B14799" w:rsidP="00B14799">
            <w:pPr>
              <w:spacing w:line="240" w:lineRule="auto"/>
              <w:ind w:left="0" w:firstLine="0"/>
              <w:jc w:val="center"/>
              <w:rPr>
                <w:rFonts w:cs="Arial"/>
                <w:b/>
                <w:bCs/>
                <w:noProof w:val="0"/>
                <w:color w:val="000000" w:themeColor="text1"/>
                <w:sz w:val="16"/>
                <w:szCs w:val="16"/>
              </w:rPr>
            </w:pPr>
            <w:r w:rsidRPr="00B14799">
              <w:rPr>
                <w:rFonts w:cs="Arial"/>
                <w:noProof w:val="0"/>
                <w:color w:val="000000" w:themeColor="text1"/>
                <w:sz w:val="16"/>
                <w:szCs w:val="16"/>
              </w:rPr>
              <w:fldChar w:fldCharType="begin"/>
            </w:r>
            <w:r w:rsidRPr="00B14799">
              <w:rPr>
                <w:rFonts w:cs="Arial"/>
                <w:noProof w:val="0"/>
                <w:color w:val="000000" w:themeColor="text1"/>
                <w:sz w:val="16"/>
                <w:szCs w:val="16"/>
              </w:rPr>
              <w:instrText>HYPERLINK "http://hdsc.nws.noaa.gov/cgi-bin/hdsc/buildout.perl?type=pf&amp;units=us&amp;series=pd&amp;statename=PENNSYLVANIA&amp;stateabv=pa&amp;study=orb&amp;season=All&amp;intype=1&amp;plat=&amp;plon=&amp;liststation=DOYLESTOWN+++++++++++++++PA+%2C+36-2221&amp;slat=lat&amp;slon=lon&amp;mlat=40.316&amp;mlon=-74.650&amp;elev=98"</w:instrText>
            </w:r>
            <w:r w:rsidRPr="00B14799">
              <w:rPr>
                <w:rFonts w:cs="Arial"/>
                <w:noProof w:val="0"/>
                <w:color w:val="000000" w:themeColor="text1"/>
                <w:sz w:val="16"/>
                <w:szCs w:val="16"/>
              </w:rPr>
              <w:fldChar w:fldCharType="separate"/>
            </w:r>
            <w:r w:rsidRPr="00B14799">
              <w:rPr>
                <w:rFonts w:cs="Arial"/>
                <w:b/>
                <w:bCs/>
                <w:noProof w:val="0"/>
                <w:color w:val="000000" w:themeColor="text1"/>
                <w:sz w:val="16"/>
                <w:szCs w:val="16"/>
              </w:rPr>
              <w:t xml:space="preserve">30 </w:t>
            </w:r>
          </w:p>
          <w:p w14:paraId="0437E830"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 xml:space="preserve">min </w:t>
            </w:r>
            <w:r w:rsidRPr="00B14799">
              <w:rPr>
                <w:rFonts w:cs="Arial"/>
                <w:noProof w:val="0"/>
                <w:color w:val="000000" w:themeColor="text1"/>
                <w:sz w:val="16"/>
                <w:szCs w:val="16"/>
              </w:rPr>
              <w:fldChar w:fldCharType="end"/>
            </w:r>
          </w:p>
        </w:tc>
        <w:tc>
          <w:tcPr>
            <w:tcW w:w="540" w:type="dxa"/>
            <w:tcBorders>
              <w:top w:val="outset" w:sz="6" w:space="0" w:color="auto"/>
              <w:left w:val="outset" w:sz="6" w:space="0" w:color="auto"/>
              <w:bottom w:val="outset" w:sz="6" w:space="0" w:color="auto"/>
              <w:right w:val="outset" w:sz="6" w:space="0" w:color="auto"/>
            </w:tcBorders>
            <w:vAlign w:val="center"/>
          </w:tcPr>
          <w:p w14:paraId="6FD320D9" w14:textId="77777777" w:rsidR="00B14799" w:rsidRPr="00B14799" w:rsidRDefault="00B14799" w:rsidP="00B14799">
            <w:pPr>
              <w:spacing w:line="240" w:lineRule="auto"/>
              <w:ind w:left="0" w:firstLine="0"/>
              <w:jc w:val="center"/>
              <w:rPr>
                <w:rFonts w:cs="Arial"/>
                <w:b/>
                <w:bCs/>
                <w:noProof w:val="0"/>
                <w:color w:val="000000" w:themeColor="text1"/>
                <w:sz w:val="16"/>
                <w:szCs w:val="16"/>
              </w:rPr>
            </w:pPr>
            <w:r w:rsidRPr="00B14799">
              <w:rPr>
                <w:rFonts w:cs="Arial"/>
                <w:noProof w:val="0"/>
                <w:color w:val="000000" w:themeColor="text1"/>
                <w:sz w:val="16"/>
                <w:szCs w:val="16"/>
              </w:rPr>
              <w:fldChar w:fldCharType="begin"/>
            </w:r>
            <w:r w:rsidRPr="00B14799">
              <w:rPr>
                <w:rFonts w:cs="Arial"/>
                <w:noProof w:val="0"/>
                <w:color w:val="000000" w:themeColor="text1"/>
                <w:sz w:val="16"/>
                <w:szCs w:val="16"/>
              </w:rPr>
              <w:instrText>HYPERLINK "http://hdsc.nws.noaa.gov/cgi-bin/hdsc/buildout.perl?type=pf&amp;units=us&amp;series=pd&amp;statename=PENNSYLVANIA&amp;stateabv=pa&amp;study=orb&amp;season=All&amp;intype=1&amp;plat=&amp;plon=&amp;liststation=DOYLESTOWN+++++++++++++++PA+%2C+36-2221&amp;slat=lat&amp;slon=lon&amp;mlat=40.316&amp;mlon=-74.650&amp;elev=98"</w:instrText>
            </w:r>
            <w:r w:rsidRPr="00B14799">
              <w:rPr>
                <w:rFonts w:cs="Arial"/>
                <w:noProof w:val="0"/>
                <w:color w:val="000000" w:themeColor="text1"/>
                <w:sz w:val="16"/>
                <w:szCs w:val="16"/>
              </w:rPr>
              <w:fldChar w:fldCharType="separate"/>
            </w:r>
            <w:r w:rsidRPr="00B14799">
              <w:rPr>
                <w:rFonts w:cs="Arial"/>
                <w:b/>
                <w:bCs/>
                <w:noProof w:val="0"/>
                <w:color w:val="000000" w:themeColor="text1"/>
                <w:sz w:val="16"/>
                <w:szCs w:val="16"/>
              </w:rPr>
              <w:t xml:space="preserve">6 </w:t>
            </w:r>
          </w:p>
          <w:p w14:paraId="11A01381"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 xml:space="preserve">min </w:t>
            </w:r>
            <w:r w:rsidRPr="00B14799">
              <w:rPr>
                <w:rFonts w:cs="Arial"/>
                <w:noProof w:val="0"/>
                <w:color w:val="000000" w:themeColor="text1"/>
                <w:sz w:val="16"/>
                <w:szCs w:val="16"/>
              </w:rPr>
              <w:fldChar w:fldCharType="end"/>
            </w:r>
          </w:p>
        </w:tc>
        <w:tc>
          <w:tcPr>
            <w:tcW w:w="540" w:type="dxa"/>
            <w:tcBorders>
              <w:top w:val="outset" w:sz="6" w:space="0" w:color="auto"/>
              <w:left w:val="outset" w:sz="6" w:space="0" w:color="auto"/>
              <w:bottom w:val="outset" w:sz="6" w:space="0" w:color="auto"/>
              <w:right w:val="outset" w:sz="6" w:space="0" w:color="auto"/>
            </w:tcBorders>
            <w:vAlign w:val="center"/>
          </w:tcPr>
          <w:p w14:paraId="4518FA47" w14:textId="77777777" w:rsidR="00B14799" w:rsidRPr="00B14799" w:rsidRDefault="00B14799" w:rsidP="00B14799">
            <w:pPr>
              <w:spacing w:line="240" w:lineRule="auto"/>
              <w:ind w:left="0" w:firstLine="0"/>
              <w:jc w:val="center"/>
              <w:rPr>
                <w:rFonts w:cs="Arial"/>
                <w:b/>
                <w:bCs/>
                <w:noProof w:val="0"/>
                <w:color w:val="000000" w:themeColor="text1"/>
                <w:sz w:val="16"/>
                <w:szCs w:val="16"/>
              </w:rPr>
            </w:pPr>
            <w:r w:rsidRPr="00B14799">
              <w:rPr>
                <w:rFonts w:cs="Arial"/>
                <w:noProof w:val="0"/>
                <w:color w:val="000000" w:themeColor="text1"/>
                <w:sz w:val="16"/>
                <w:szCs w:val="16"/>
              </w:rPr>
              <w:fldChar w:fldCharType="begin"/>
            </w:r>
            <w:r w:rsidRPr="00B14799">
              <w:rPr>
                <w:rFonts w:cs="Arial"/>
                <w:noProof w:val="0"/>
                <w:color w:val="000000" w:themeColor="text1"/>
                <w:sz w:val="16"/>
                <w:szCs w:val="16"/>
              </w:rPr>
              <w:instrText>HYPERLINK "http://hdsc.nws.noaa.gov/cgi-bin/hdsc/buildout.perl?type=pf&amp;units=us&amp;series=pd&amp;statename=PENNSYLVANIA&amp;stateabv=pa&amp;study=orb&amp;season=All&amp;intype=1&amp;plat=&amp;plon=&amp;liststation=DOYLESTOWN+++++++++++++++PA+%2C+36-2221&amp;slat=lat&amp;slon=lon&amp;mlat=40.316&amp;mlon=-74.650&amp;elev=98"</w:instrText>
            </w:r>
            <w:r w:rsidRPr="00B14799">
              <w:rPr>
                <w:rFonts w:cs="Arial"/>
                <w:noProof w:val="0"/>
                <w:color w:val="000000" w:themeColor="text1"/>
                <w:sz w:val="16"/>
                <w:szCs w:val="16"/>
              </w:rPr>
              <w:fldChar w:fldCharType="separate"/>
            </w:r>
            <w:r w:rsidRPr="00B14799">
              <w:rPr>
                <w:rFonts w:cs="Arial"/>
                <w:b/>
                <w:bCs/>
                <w:noProof w:val="0"/>
                <w:color w:val="000000" w:themeColor="text1"/>
                <w:sz w:val="16"/>
                <w:szCs w:val="16"/>
              </w:rPr>
              <w:t xml:space="preserve">120 </w:t>
            </w:r>
          </w:p>
          <w:p w14:paraId="6A465B65"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 xml:space="preserve">min </w:t>
            </w:r>
            <w:r w:rsidRPr="00B14799">
              <w:rPr>
                <w:rFonts w:cs="Arial"/>
                <w:noProof w:val="0"/>
                <w:color w:val="000000" w:themeColor="text1"/>
                <w:sz w:val="16"/>
                <w:szCs w:val="16"/>
              </w:rPr>
              <w:fldChar w:fldCharType="end"/>
            </w:r>
          </w:p>
        </w:tc>
        <w:tc>
          <w:tcPr>
            <w:tcW w:w="540" w:type="dxa"/>
            <w:tcBorders>
              <w:top w:val="outset" w:sz="6" w:space="0" w:color="auto"/>
              <w:left w:val="outset" w:sz="6" w:space="0" w:color="auto"/>
              <w:bottom w:val="outset" w:sz="6" w:space="0" w:color="auto"/>
              <w:right w:val="outset" w:sz="6" w:space="0" w:color="auto"/>
            </w:tcBorders>
            <w:vAlign w:val="center"/>
          </w:tcPr>
          <w:p w14:paraId="282D1739" w14:textId="77777777" w:rsidR="00B14799" w:rsidRPr="00B14799" w:rsidRDefault="002C5FE7" w:rsidP="00B14799">
            <w:pPr>
              <w:spacing w:line="240" w:lineRule="auto"/>
              <w:ind w:left="0" w:firstLine="0"/>
              <w:jc w:val="center"/>
              <w:rPr>
                <w:rFonts w:cs="Arial"/>
                <w:noProof w:val="0"/>
                <w:color w:val="000000" w:themeColor="text1"/>
                <w:sz w:val="16"/>
                <w:szCs w:val="16"/>
              </w:rPr>
            </w:pPr>
            <w:hyperlink r:id="rId15" w:history="1">
              <w:r w:rsidR="00B14799" w:rsidRPr="00B14799">
                <w:rPr>
                  <w:rFonts w:cs="Arial"/>
                  <w:b/>
                  <w:bCs/>
                  <w:noProof w:val="0"/>
                  <w:color w:val="000000" w:themeColor="text1"/>
                  <w:sz w:val="16"/>
                  <w:szCs w:val="16"/>
                </w:rPr>
                <w:t xml:space="preserve">3 hr </w:t>
              </w:r>
            </w:hyperlink>
          </w:p>
        </w:tc>
        <w:tc>
          <w:tcPr>
            <w:tcW w:w="540" w:type="dxa"/>
            <w:tcBorders>
              <w:top w:val="outset" w:sz="6" w:space="0" w:color="auto"/>
              <w:left w:val="outset" w:sz="6" w:space="0" w:color="auto"/>
              <w:bottom w:val="outset" w:sz="6" w:space="0" w:color="auto"/>
              <w:right w:val="outset" w:sz="6" w:space="0" w:color="auto"/>
            </w:tcBorders>
            <w:vAlign w:val="center"/>
          </w:tcPr>
          <w:p w14:paraId="64E09DE7" w14:textId="77777777" w:rsidR="00B14799" w:rsidRPr="00B14799" w:rsidRDefault="002C5FE7" w:rsidP="00B14799">
            <w:pPr>
              <w:spacing w:line="240" w:lineRule="auto"/>
              <w:ind w:left="0" w:firstLine="0"/>
              <w:jc w:val="center"/>
              <w:rPr>
                <w:rFonts w:cs="Arial"/>
                <w:noProof w:val="0"/>
                <w:color w:val="000000" w:themeColor="text1"/>
                <w:sz w:val="16"/>
                <w:szCs w:val="16"/>
              </w:rPr>
            </w:pPr>
            <w:hyperlink r:id="rId16" w:history="1">
              <w:r w:rsidR="00B14799" w:rsidRPr="00B14799">
                <w:rPr>
                  <w:rFonts w:cs="Arial"/>
                  <w:b/>
                  <w:bCs/>
                  <w:noProof w:val="0"/>
                  <w:color w:val="000000" w:themeColor="text1"/>
                  <w:sz w:val="16"/>
                  <w:szCs w:val="16"/>
                </w:rPr>
                <w:t xml:space="preserve">6 hr </w:t>
              </w:r>
            </w:hyperlink>
          </w:p>
        </w:tc>
        <w:tc>
          <w:tcPr>
            <w:tcW w:w="540" w:type="dxa"/>
            <w:tcBorders>
              <w:top w:val="outset" w:sz="6" w:space="0" w:color="auto"/>
              <w:left w:val="outset" w:sz="6" w:space="0" w:color="auto"/>
              <w:bottom w:val="outset" w:sz="6" w:space="0" w:color="auto"/>
              <w:right w:val="outset" w:sz="6" w:space="0" w:color="auto"/>
            </w:tcBorders>
            <w:vAlign w:val="center"/>
          </w:tcPr>
          <w:p w14:paraId="1816899A" w14:textId="77777777" w:rsidR="00B14799" w:rsidRPr="00B14799" w:rsidRDefault="002C5FE7" w:rsidP="00B14799">
            <w:pPr>
              <w:spacing w:line="240" w:lineRule="auto"/>
              <w:ind w:left="0" w:firstLine="0"/>
              <w:jc w:val="center"/>
              <w:rPr>
                <w:rFonts w:cs="Arial"/>
                <w:noProof w:val="0"/>
                <w:color w:val="000000" w:themeColor="text1"/>
                <w:sz w:val="16"/>
                <w:szCs w:val="16"/>
              </w:rPr>
            </w:pPr>
            <w:hyperlink r:id="rId17" w:history="1">
              <w:r w:rsidR="00B14799" w:rsidRPr="00B14799">
                <w:rPr>
                  <w:rFonts w:cs="Arial"/>
                  <w:b/>
                  <w:bCs/>
                  <w:noProof w:val="0"/>
                  <w:color w:val="000000" w:themeColor="text1"/>
                  <w:sz w:val="16"/>
                  <w:szCs w:val="16"/>
                </w:rPr>
                <w:t xml:space="preserve">12 hr </w:t>
              </w:r>
            </w:hyperlink>
          </w:p>
        </w:tc>
        <w:tc>
          <w:tcPr>
            <w:tcW w:w="540" w:type="dxa"/>
            <w:tcBorders>
              <w:top w:val="outset" w:sz="6" w:space="0" w:color="auto"/>
              <w:left w:val="outset" w:sz="6" w:space="0" w:color="auto"/>
              <w:bottom w:val="outset" w:sz="6" w:space="0" w:color="auto"/>
              <w:right w:val="outset" w:sz="6" w:space="0" w:color="auto"/>
            </w:tcBorders>
            <w:vAlign w:val="center"/>
          </w:tcPr>
          <w:p w14:paraId="33A994E4" w14:textId="77777777" w:rsidR="00B14799" w:rsidRPr="00B14799" w:rsidRDefault="002C5FE7" w:rsidP="00B14799">
            <w:pPr>
              <w:spacing w:line="240" w:lineRule="auto"/>
              <w:ind w:left="0" w:firstLine="0"/>
              <w:jc w:val="center"/>
              <w:rPr>
                <w:rFonts w:cs="Arial"/>
                <w:noProof w:val="0"/>
                <w:color w:val="000000" w:themeColor="text1"/>
                <w:sz w:val="16"/>
                <w:szCs w:val="16"/>
              </w:rPr>
            </w:pPr>
            <w:hyperlink r:id="rId18" w:history="1">
              <w:r w:rsidR="00B14799" w:rsidRPr="00B14799">
                <w:rPr>
                  <w:rFonts w:cs="Arial"/>
                  <w:b/>
                  <w:bCs/>
                  <w:noProof w:val="0"/>
                  <w:color w:val="000000" w:themeColor="text1"/>
                  <w:sz w:val="16"/>
                  <w:szCs w:val="16"/>
                </w:rPr>
                <w:t xml:space="preserve">24 hr </w:t>
              </w:r>
            </w:hyperlink>
          </w:p>
        </w:tc>
        <w:tc>
          <w:tcPr>
            <w:tcW w:w="540" w:type="dxa"/>
            <w:tcBorders>
              <w:top w:val="outset" w:sz="6" w:space="0" w:color="auto"/>
              <w:left w:val="outset" w:sz="6" w:space="0" w:color="auto"/>
              <w:bottom w:val="outset" w:sz="6" w:space="0" w:color="auto"/>
              <w:right w:val="outset" w:sz="6" w:space="0" w:color="auto"/>
            </w:tcBorders>
            <w:vAlign w:val="center"/>
          </w:tcPr>
          <w:p w14:paraId="0BC1AE4C" w14:textId="77777777" w:rsidR="00B14799" w:rsidRPr="00B14799" w:rsidRDefault="002C5FE7" w:rsidP="00B14799">
            <w:pPr>
              <w:spacing w:line="240" w:lineRule="auto"/>
              <w:ind w:left="0" w:firstLine="0"/>
              <w:jc w:val="center"/>
              <w:rPr>
                <w:rFonts w:cs="Arial"/>
                <w:noProof w:val="0"/>
                <w:color w:val="000000" w:themeColor="text1"/>
                <w:sz w:val="16"/>
                <w:szCs w:val="16"/>
              </w:rPr>
            </w:pPr>
            <w:hyperlink r:id="rId19" w:history="1">
              <w:r w:rsidR="00B14799" w:rsidRPr="00B14799">
                <w:rPr>
                  <w:rFonts w:cs="Arial"/>
                  <w:b/>
                  <w:bCs/>
                  <w:noProof w:val="0"/>
                  <w:color w:val="000000" w:themeColor="text1"/>
                  <w:sz w:val="16"/>
                  <w:szCs w:val="16"/>
                </w:rPr>
                <w:t xml:space="preserve">48 hr </w:t>
              </w:r>
            </w:hyperlink>
          </w:p>
        </w:tc>
        <w:tc>
          <w:tcPr>
            <w:tcW w:w="540" w:type="dxa"/>
            <w:tcBorders>
              <w:top w:val="outset" w:sz="6" w:space="0" w:color="auto"/>
              <w:left w:val="outset" w:sz="6" w:space="0" w:color="auto"/>
              <w:bottom w:val="outset" w:sz="6" w:space="0" w:color="auto"/>
              <w:right w:val="outset" w:sz="6" w:space="0" w:color="auto"/>
            </w:tcBorders>
            <w:vAlign w:val="center"/>
          </w:tcPr>
          <w:p w14:paraId="20484751" w14:textId="77777777" w:rsidR="00B14799" w:rsidRPr="00B14799" w:rsidRDefault="002C5FE7" w:rsidP="00B14799">
            <w:pPr>
              <w:spacing w:line="240" w:lineRule="auto"/>
              <w:ind w:left="0" w:firstLine="0"/>
              <w:jc w:val="center"/>
              <w:rPr>
                <w:rFonts w:cs="Arial"/>
                <w:noProof w:val="0"/>
                <w:color w:val="000000" w:themeColor="text1"/>
                <w:sz w:val="16"/>
                <w:szCs w:val="16"/>
              </w:rPr>
            </w:pPr>
            <w:hyperlink r:id="rId20" w:history="1">
              <w:r w:rsidR="00B14799" w:rsidRPr="00B14799">
                <w:rPr>
                  <w:rFonts w:cs="Arial"/>
                  <w:b/>
                  <w:bCs/>
                  <w:noProof w:val="0"/>
                  <w:color w:val="000000" w:themeColor="text1"/>
                  <w:sz w:val="16"/>
                  <w:szCs w:val="16"/>
                </w:rPr>
                <w:t xml:space="preserve">4 day </w:t>
              </w:r>
            </w:hyperlink>
          </w:p>
        </w:tc>
        <w:tc>
          <w:tcPr>
            <w:tcW w:w="540" w:type="dxa"/>
            <w:tcBorders>
              <w:top w:val="outset" w:sz="6" w:space="0" w:color="auto"/>
              <w:left w:val="outset" w:sz="6" w:space="0" w:color="auto"/>
              <w:bottom w:val="outset" w:sz="6" w:space="0" w:color="auto"/>
              <w:right w:val="outset" w:sz="6" w:space="0" w:color="auto"/>
            </w:tcBorders>
            <w:vAlign w:val="center"/>
          </w:tcPr>
          <w:p w14:paraId="0FE4C0A0" w14:textId="77777777" w:rsidR="00B14799" w:rsidRPr="00B14799" w:rsidRDefault="002C5FE7" w:rsidP="00B14799">
            <w:pPr>
              <w:spacing w:line="240" w:lineRule="auto"/>
              <w:ind w:left="0" w:firstLine="0"/>
              <w:jc w:val="center"/>
              <w:rPr>
                <w:rFonts w:cs="Arial"/>
                <w:noProof w:val="0"/>
                <w:color w:val="000000" w:themeColor="text1"/>
                <w:sz w:val="16"/>
                <w:szCs w:val="16"/>
              </w:rPr>
            </w:pPr>
            <w:hyperlink r:id="rId21" w:history="1">
              <w:r w:rsidR="00B14799" w:rsidRPr="00B14799">
                <w:rPr>
                  <w:rFonts w:cs="Arial"/>
                  <w:b/>
                  <w:bCs/>
                  <w:noProof w:val="0"/>
                  <w:color w:val="000000" w:themeColor="text1"/>
                  <w:sz w:val="16"/>
                  <w:szCs w:val="16"/>
                </w:rPr>
                <w:t xml:space="preserve">7 day </w:t>
              </w:r>
            </w:hyperlink>
          </w:p>
        </w:tc>
        <w:tc>
          <w:tcPr>
            <w:tcW w:w="540" w:type="dxa"/>
            <w:tcBorders>
              <w:top w:val="outset" w:sz="6" w:space="0" w:color="auto"/>
              <w:left w:val="outset" w:sz="6" w:space="0" w:color="auto"/>
              <w:bottom w:val="outset" w:sz="6" w:space="0" w:color="auto"/>
              <w:right w:val="outset" w:sz="6" w:space="0" w:color="auto"/>
            </w:tcBorders>
            <w:vAlign w:val="center"/>
          </w:tcPr>
          <w:p w14:paraId="55BE7791" w14:textId="77777777" w:rsidR="00B14799" w:rsidRPr="00B14799" w:rsidRDefault="00B14799" w:rsidP="00B14799">
            <w:pPr>
              <w:spacing w:line="240" w:lineRule="auto"/>
              <w:ind w:left="0" w:firstLine="0"/>
              <w:jc w:val="center"/>
              <w:rPr>
                <w:rFonts w:cs="Arial"/>
                <w:b/>
                <w:bCs/>
                <w:noProof w:val="0"/>
                <w:color w:val="000000" w:themeColor="text1"/>
                <w:sz w:val="16"/>
                <w:szCs w:val="16"/>
              </w:rPr>
            </w:pPr>
            <w:r w:rsidRPr="00B14799">
              <w:rPr>
                <w:rFonts w:cs="Arial"/>
                <w:noProof w:val="0"/>
                <w:color w:val="000000" w:themeColor="text1"/>
                <w:sz w:val="16"/>
                <w:szCs w:val="16"/>
              </w:rPr>
              <w:fldChar w:fldCharType="begin"/>
            </w:r>
            <w:r w:rsidRPr="00B14799">
              <w:rPr>
                <w:rFonts w:cs="Arial"/>
                <w:noProof w:val="0"/>
                <w:color w:val="000000" w:themeColor="text1"/>
                <w:sz w:val="16"/>
                <w:szCs w:val="16"/>
              </w:rPr>
              <w:instrText>HYPERLINK "http://hdsc.nws.noaa.gov/cgi-bin/hdsc/buildout.perl?type=pf&amp;units=us&amp;series=pd&amp;statename=PENNSYLVANIA&amp;stateabv=pa&amp;study=orb&amp;season=All&amp;intype=1&amp;plat=&amp;plon=&amp;liststation=DOYLESTOWN+++++++++++++++PA+%2C+36-2221&amp;slat=lat&amp;slon=lon&amp;mlat=40.316&amp;mlon=-74.650&amp;elev=98"</w:instrText>
            </w:r>
            <w:r w:rsidRPr="00B14799">
              <w:rPr>
                <w:rFonts w:cs="Arial"/>
                <w:noProof w:val="0"/>
                <w:color w:val="000000" w:themeColor="text1"/>
                <w:sz w:val="16"/>
                <w:szCs w:val="16"/>
              </w:rPr>
              <w:fldChar w:fldCharType="separate"/>
            </w:r>
            <w:r w:rsidRPr="00B14799">
              <w:rPr>
                <w:rFonts w:cs="Arial"/>
                <w:b/>
                <w:bCs/>
                <w:noProof w:val="0"/>
                <w:color w:val="000000" w:themeColor="text1"/>
                <w:sz w:val="16"/>
                <w:szCs w:val="16"/>
              </w:rPr>
              <w:t xml:space="preserve">10 </w:t>
            </w:r>
          </w:p>
          <w:p w14:paraId="06FDCD6C"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 xml:space="preserve">day </w:t>
            </w:r>
            <w:r w:rsidRPr="00B14799">
              <w:rPr>
                <w:rFonts w:cs="Arial"/>
                <w:noProof w:val="0"/>
                <w:color w:val="000000" w:themeColor="text1"/>
                <w:sz w:val="16"/>
                <w:szCs w:val="16"/>
              </w:rPr>
              <w:fldChar w:fldCharType="end"/>
            </w:r>
          </w:p>
        </w:tc>
        <w:tc>
          <w:tcPr>
            <w:tcW w:w="540" w:type="dxa"/>
            <w:tcBorders>
              <w:top w:val="outset" w:sz="6" w:space="0" w:color="auto"/>
              <w:left w:val="outset" w:sz="6" w:space="0" w:color="auto"/>
              <w:bottom w:val="outset" w:sz="6" w:space="0" w:color="auto"/>
              <w:right w:val="outset" w:sz="6" w:space="0" w:color="auto"/>
            </w:tcBorders>
            <w:vAlign w:val="center"/>
          </w:tcPr>
          <w:p w14:paraId="51BE503F" w14:textId="77777777" w:rsidR="00B14799" w:rsidRPr="00B14799" w:rsidRDefault="00B14799" w:rsidP="00B14799">
            <w:pPr>
              <w:spacing w:line="240" w:lineRule="auto"/>
              <w:ind w:left="0" w:firstLine="0"/>
              <w:jc w:val="center"/>
              <w:rPr>
                <w:rFonts w:cs="Arial"/>
                <w:b/>
                <w:bCs/>
                <w:noProof w:val="0"/>
                <w:color w:val="000000" w:themeColor="text1"/>
                <w:sz w:val="16"/>
                <w:szCs w:val="16"/>
              </w:rPr>
            </w:pPr>
            <w:r w:rsidRPr="00B14799">
              <w:rPr>
                <w:rFonts w:cs="Arial"/>
                <w:noProof w:val="0"/>
                <w:color w:val="000000" w:themeColor="text1"/>
                <w:sz w:val="16"/>
                <w:szCs w:val="16"/>
              </w:rPr>
              <w:fldChar w:fldCharType="begin"/>
            </w:r>
            <w:r w:rsidRPr="00B14799">
              <w:rPr>
                <w:rFonts w:cs="Arial"/>
                <w:noProof w:val="0"/>
                <w:color w:val="000000" w:themeColor="text1"/>
                <w:sz w:val="16"/>
                <w:szCs w:val="16"/>
              </w:rPr>
              <w:instrText>HYPERLINK "http://hdsc.nws.noaa.gov/cgi-bin/hdsc/buildout.perl?type=pf&amp;units=us&amp;series=pd&amp;statename=PENNSYLVANIA&amp;stateabv=pa&amp;study=orb&amp;season=All&amp;intype=1&amp;plat=&amp;plon=&amp;liststation=DOYLESTOWN+++++++++++++++PA+%2C+36-2221&amp;slat=lat&amp;slon=lon&amp;mlat=40.316&amp;mlon=-74.650&amp;elev=98"</w:instrText>
            </w:r>
            <w:r w:rsidRPr="00B14799">
              <w:rPr>
                <w:rFonts w:cs="Arial"/>
                <w:noProof w:val="0"/>
                <w:color w:val="000000" w:themeColor="text1"/>
                <w:sz w:val="16"/>
                <w:szCs w:val="16"/>
              </w:rPr>
              <w:fldChar w:fldCharType="separate"/>
            </w:r>
            <w:r w:rsidRPr="00B14799">
              <w:rPr>
                <w:rFonts w:cs="Arial"/>
                <w:b/>
                <w:bCs/>
                <w:noProof w:val="0"/>
                <w:color w:val="000000" w:themeColor="text1"/>
                <w:sz w:val="16"/>
                <w:szCs w:val="16"/>
              </w:rPr>
              <w:t xml:space="preserve">20 </w:t>
            </w:r>
          </w:p>
          <w:p w14:paraId="0D195A94"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 xml:space="preserve">day </w:t>
            </w:r>
            <w:r w:rsidRPr="00B14799">
              <w:rPr>
                <w:rFonts w:cs="Arial"/>
                <w:noProof w:val="0"/>
                <w:color w:val="000000" w:themeColor="text1"/>
                <w:sz w:val="16"/>
                <w:szCs w:val="16"/>
              </w:rPr>
              <w:fldChar w:fldCharType="end"/>
            </w:r>
          </w:p>
        </w:tc>
        <w:tc>
          <w:tcPr>
            <w:tcW w:w="540" w:type="dxa"/>
            <w:tcBorders>
              <w:top w:val="outset" w:sz="6" w:space="0" w:color="auto"/>
              <w:left w:val="outset" w:sz="6" w:space="0" w:color="auto"/>
              <w:bottom w:val="outset" w:sz="6" w:space="0" w:color="auto"/>
              <w:right w:val="outset" w:sz="6" w:space="0" w:color="auto"/>
            </w:tcBorders>
            <w:vAlign w:val="center"/>
          </w:tcPr>
          <w:p w14:paraId="20B4A381" w14:textId="77777777" w:rsidR="00B14799" w:rsidRPr="00B14799" w:rsidRDefault="00B14799" w:rsidP="00B14799">
            <w:pPr>
              <w:spacing w:line="240" w:lineRule="auto"/>
              <w:ind w:left="0" w:firstLine="0"/>
              <w:jc w:val="center"/>
              <w:rPr>
                <w:rFonts w:cs="Arial"/>
                <w:b/>
                <w:bCs/>
                <w:noProof w:val="0"/>
                <w:color w:val="000000" w:themeColor="text1"/>
                <w:sz w:val="16"/>
                <w:szCs w:val="16"/>
              </w:rPr>
            </w:pPr>
            <w:r w:rsidRPr="00B14799">
              <w:rPr>
                <w:rFonts w:cs="Arial"/>
                <w:noProof w:val="0"/>
                <w:color w:val="000000" w:themeColor="text1"/>
                <w:sz w:val="16"/>
                <w:szCs w:val="16"/>
              </w:rPr>
              <w:fldChar w:fldCharType="begin"/>
            </w:r>
            <w:r w:rsidRPr="00B14799">
              <w:rPr>
                <w:rFonts w:cs="Arial"/>
                <w:noProof w:val="0"/>
                <w:color w:val="000000" w:themeColor="text1"/>
                <w:sz w:val="16"/>
                <w:szCs w:val="16"/>
              </w:rPr>
              <w:instrText>HYPERLINK "http://hdsc.nws.noaa.gov/cgi-bin/hdsc/buildout.perl?type=pf&amp;units=us&amp;series=pd&amp;statename=PENNSYLVANIA&amp;stateabv=pa&amp;study=orb&amp;season=All&amp;intype=1&amp;plat=&amp;plon=&amp;liststation=DOYLESTOWN+++++++++++++++PA+%2C+36-2221&amp;slat=lat&amp;slon=lon&amp;mlat=40.316&amp;mlon=-74.650&amp;elev=98"</w:instrText>
            </w:r>
            <w:r w:rsidRPr="00B14799">
              <w:rPr>
                <w:rFonts w:cs="Arial"/>
                <w:noProof w:val="0"/>
                <w:color w:val="000000" w:themeColor="text1"/>
                <w:sz w:val="16"/>
                <w:szCs w:val="16"/>
              </w:rPr>
              <w:fldChar w:fldCharType="separate"/>
            </w:r>
            <w:r w:rsidRPr="00B14799">
              <w:rPr>
                <w:rFonts w:cs="Arial"/>
                <w:b/>
                <w:bCs/>
                <w:noProof w:val="0"/>
                <w:color w:val="000000" w:themeColor="text1"/>
                <w:sz w:val="16"/>
                <w:szCs w:val="16"/>
              </w:rPr>
              <w:t xml:space="preserve">30 </w:t>
            </w:r>
          </w:p>
          <w:p w14:paraId="4CF14722"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 xml:space="preserve">day </w:t>
            </w:r>
            <w:r w:rsidRPr="00B14799">
              <w:rPr>
                <w:rFonts w:cs="Arial"/>
                <w:noProof w:val="0"/>
                <w:color w:val="000000" w:themeColor="text1"/>
                <w:sz w:val="16"/>
                <w:szCs w:val="16"/>
              </w:rPr>
              <w:fldChar w:fldCharType="end"/>
            </w:r>
          </w:p>
        </w:tc>
        <w:tc>
          <w:tcPr>
            <w:tcW w:w="540" w:type="dxa"/>
            <w:tcBorders>
              <w:top w:val="outset" w:sz="6" w:space="0" w:color="auto"/>
              <w:left w:val="outset" w:sz="6" w:space="0" w:color="auto"/>
              <w:bottom w:val="outset" w:sz="6" w:space="0" w:color="auto"/>
              <w:right w:val="outset" w:sz="6" w:space="0" w:color="auto"/>
            </w:tcBorders>
            <w:vAlign w:val="center"/>
          </w:tcPr>
          <w:p w14:paraId="5F42B0D3" w14:textId="77777777" w:rsidR="00B14799" w:rsidRPr="00B14799" w:rsidRDefault="00B14799" w:rsidP="00B14799">
            <w:pPr>
              <w:spacing w:line="240" w:lineRule="auto"/>
              <w:ind w:left="0" w:firstLine="0"/>
              <w:jc w:val="center"/>
              <w:rPr>
                <w:rFonts w:cs="Arial"/>
                <w:b/>
                <w:bCs/>
                <w:noProof w:val="0"/>
                <w:color w:val="000000" w:themeColor="text1"/>
                <w:sz w:val="16"/>
                <w:szCs w:val="16"/>
              </w:rPr>
            </w:pPr>
            <w:r w:rsidRPr="00B14799">
              <w:rPr>
                <w:rFonts w:cs="Arial"/>
                <w:noProof w:val="0"/>
                <w:color w:val="000000" w:themeColor="text1"/>
                <w:sz w:val="16"/>
                <w:szCs w:val="16"/>
              </w:rPr>
              <w:fldChar w:fldCharType="begin"/>
            </w:r>
            <w:r w:rsidRPr="00B14799">
              <w:rPr>
                <w:rFonts w:cs="Arial"/>
                <w:noProof w:val="0"/>
                <w:color w:val="000000" w:themeColor="text1"/>
                <w:sz w:val="16"/>
                <w:szCs w:val="16"/>
              </w:rPr>
              <w:instrText>HYPERLINK "http://hdsc.nws.noaa.gov/cgi-bin/hdsc/buildout.perl?type=pf&amp;units=us&amp;series=pd&amp;statename=PENNSYLVANIA&amp;stateabv=pa&amp;study=orb&amp;season=All&amp;intype=1&amp;plat=&amp;plon=&amp;liststation=DOYLESTOWN+++++++++++++++PA+%2C+36-2221&amp;slat=lat&amp;slon=lon&amp;mlat=40.316&amp;mlon=-74.650&amp;elev=98"</w:instrText>
            </w:r>
            <w:r w:rsidRPr="00B14799">
              <w:rPr>
                <w:rFonts w:cs="Arial"/>
                <w:noProof w:val="0"/>
                <w:color w:val="000000" w:themeColor="text1"/>
                <w:sz w:val="16"/>
                <w:szCs w:val="16"/>
              </w:rPr>
              <w:fldChar w:fldCharType="separate"/>
            </w:r>
            <w:r w:rsidRPr="00B14799">
              <w:rPr>
                <w:rFonts w:cs="Arial"/>
                <w:b/>
                <w:bCs/>
                <w:noProof w:val="0"/>
                <w:color w:val="000000" w:themeColor="text1"/>
                <w:sz w:val="16"/>
                <w:szCs w:val="16"/>
              </w:rPr>
              <w:t xml:space="preserve">45 </w:t>
            </w:r>
          </w:p>
          <w:p w14:paraId="1C8687D0"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 xml:space="preserve">day </w:t>
            </w:r>
            <w:r w:rsidRPr="00B14799">
              <w:rPr>
                <w:rFonts w:cs="Arial"/>
                <w:noProof w:val="0"/>
                <w:color w:val="000000" w:themeColor="text1"/>
                <w:sz w:val="16"/>
                <w:szCs w:val="16"/>
              </w:rPr>
              <w:fldChar w:fldCharType="end"/>
            </w:r>
          </w:p>
        </w:tc>
        <w:tc>
          <w:tcPr>
            <w:tcW w:w="540" w:type="dxa"/>
            <w:tcBorders>
              <w:top w:val="outset" w:sz="6" w:space="0" w:color="auto"/>
              <w:left w:val="outset" w:sz="6" w:space="0" w:color="auto"/>
              <w:bottom w:val="outset" w:sz="6" w:space="0" w:color="auto"/>
              <w:right w:val="outset" w:sz="6" w:space="0" w:color="auto"/>
            </w:tcBorders>
            <w:vAlign w:val="center"/>
          </w:tcPr>
          <w:p w14:paraId="70150562" w14:textId="77777777" w:rsidR="00B14799" w:rsidRPr="00B14799" w:rsidRDefault="00B14799" w:rsidP="00B14799">
            <w:pPr>
              <w:spacing w:line="240" w:lineRule="auto"/>
              <w:ind w:left="0" w:firstLine="0"/>
              <w:jc w:val="center"/>
              <w:rPr>
                <w:rFonts w:cs="Arial"/>
                <w:b/>
                <w:bCs/>
                <w:noProof w:val="0"/>
                <w:color w:val="000000" w:themeColor="text1"/>
                <w:sz w:val="16"/>
                <w:szCs w:val="16"/>
              </w:rPr>
            </w:pPr>
            <w:r w:rsidRPr="00B14799">
              <w:rPr>
                <w:rFonts w:cs="Arial"/>
                <w:noProof w:val="0"/>
                <w:color w:val="000000" w:themeColor="text1"/>
                <w:sz w:val="16"/>
                <w:szCs w:val="16"/>
              </w:rPr>
              <w:fldChar w:fldCharType="begin"/>
            </w:r>
            <w:r w:rsidRPr="00B14799">
              <w:rPr>
                <w:rFonts w:cs="Arial"/>
                <w:noProof w:val="0"/>
                <w:color w:val="000000" w:themeColor="text1"/>
                <w:sz w:val="16"/>
                <w:szCs w:val="16"/>
              </w:rPr>
              <w:instrText>HYPERLINK "http://hdsc.nws.noaa.gov/cgi-bin/hdsc/buildout.perl?type=pf&amp;units=us&amp;series=pd&amp;statename=PENNSYLVANIA&amp;stateabv=pa&amp;study=orb&amp;season=All&amp;intype=1&amp;plat=&amp;plon=&amp;liststation=DOYLESTOWN+++++++++++++++PA+%2C+36-2221&amp;slat=lat&amp;slon=lon&amp;mlat=40.316&amp;mlon=-74.650&amp;elev=98"</w:instrText>
            </w:r>
            <w:r w:rsidRPr="00B14799">
              <w:rPr>
                <w:rFonts w:cs="Arial"/>
                <w:noProof w:val="0"/>
                <w:color w:val="000000" w:themeColor="text1"/>
                <w:sz w:val="16"/>
                <w:szCs w:val="16"/>
              </w:rPr>
              <w:fldChar w:fldCharType="separate"/>
            </w:r>
            <w:r w:rsidRPr="00B14799">
              <w:rPr>
                <w:rFonts w:cs="Arial"/>
                <w:b/>
                <w:bCs/>
                <w:noProof w:val="0"/>
                <w:color w:val="000000" w:themeColor="text1"/>
                <w:sz w:val="16"/>
                <w:szCs w:val="16"/>
              </w:rPr>
              <w:t xml:space="preserve">60 </w:t>
            </w:r>
          </w:p>
          <w:p w14:paraId="717C8419"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 xml:space="preserve">day </w:t>
            </w:r>
            <w:r w:rsidRPr="00B14799">
              <w:rPr>
                <w:rFonts w:cs="Arial"/>
                <w:noProof w:val="0"/>
                <w:color w:val="000000" w:themeColor="text1"/>
                <w:sz w:val="16"/>
                <w:szCs w:val="16"/>
              </w:rPr>
              <w:fldChar w:fldCharType="end"/>
            </w:r>
          </w:p>
        </w:tc>
        <w:tc>
          <w:tcPr>
            <w:tcW w:w="0" w:type="auto"/>
            <w:vAlign w:val="center"/>
          </w:tcPr>
          <w:p w14:paraId="50E4AAE4" w14:textId="77777777" w:rsidR="00B14799" w:rsidRPr="00B14799" w:rsidRDefault="00B14799" w:rsidP="00B14799">
            <w:pPr>
              <w:spacing w:line="240" w:lineRule="auto"/>
              <w:ind w:left="0" w:firstLine="0"/>
              <w:jc w:val="left"/>
              <w:rPr>
                <w:rFonts w:cs="Arial"/>
                <w:noProof w:val="0"/>
                <w:color w:val="000000" w:themeColor="text1"/>
                <w:sz w:val="16"/>
                <w:szCs w:val="16"/>
              </w:rPr>
            </w:pPr>
          </w:p>
        </w:tc>
      </w:tr>
      <w:tr w:rsidR="00B14799" w:rsidRPr="00B14799" w14:paraId="595CD061" w14:textId="77777777" w:rsidTr="00B1479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36DC24F"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1</w:t>
            </w:r>
          </w:p>
        </w:tc>
        <w:tc>
          <w:tcPr>
            <w:tcW w:w="0" w:type="auto"/>
            <w:tcBorders>
              <w:top w:val="outset" w:sz="6" w:space="0" w:color="auto"/>
              <w:left w:val="outset" w:sz="6" w:space="0" w:color="auto"/>
              <w:bottom w:val="outset" w:sz="6" w:space="0" w:color="auto"/>
              <w:right w:val="outset" w:sz="6" w:space="0" w:color="auto"/>
            </w:tcBorders>
            <w:vAlign w:val="center"/>
          </w:tcPr>
          <w:p w14:paraId="44C4175B"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0.34</w:t>
            </w:r>
          </w:p>
        </w:tc>
        <w:tc>
          <w:tcPr>
            <w:tcW w:w="0" w:type="auto"/>
            <w:tcBorders>
              <w:top w:val="outset" w:sz="6" w:space="0" w:color="auto"/>
              <w:left w:val="outset" w:sz="6" w:space="0" w:color="auto"/>
              <w:bottom w:val="outset" w:sz="6" w:space="0" w:color="auto"/>
              <w:right w:val="outset" w:sz="6" w:space="0" w:color="auto"/>
            </w:tcBorders>
            <w:vAlign w:val="center"/>
          </w:tcPr>
          <w:p w14:paraId="31C0E2EA"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0.54</w:t>
            </w:r>
          </w:p>
        </w:tc>
        <w:tc>
          <w:tcPr>
            <w:tcW w:w="0" w:type="auto"/>
            <w:tcBorders>
              <w:top w:val="outset" w:sz="6" w:space="0" w:color="auto"/>
              <w:left w:val="outset" w:sz="6" w:space="0" w:color="auto"/>
              <w:bottom w:val="outset" w:sz="6" w:space="0" w:color="auto"/>
              <w:right w:val="outset" w:sz="6" w:space="0" w:color="auto"/>
            </w:tcBorders>
            <w:vAlign w:val="center"/>
          </w:tcPr>
          <w:p w14:paraId="4FCDF137"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0.68</w:t>
            </w:r>
          </w:p>
        </w:tc>
        <w:tc>
          <w:tcPr>
            <w:tcW w:w="0" w:type="auto"/>
            <w:tcBorders>
              <w:top w:val="outset" w:sz="6" w:space="0" w:color="auto"/>
              <w:left w:val="outset" w:sz="6" w:space="0" w:color="auto"/>
              <w:bottom w:val="outset" w:sz="6" w:space="0" w:color="auto"/>
              <w:right w:val="outset" w:sz="6" w:space="0" w:color="auto"/>
            </w:tcBorders>
            <w:vAlign w:val="center"/>
          </w:tcPr>
          <w:p w14:paraId="2AABAC64"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0.93</w:t>
            </w:r>
          </w:p>
        </w:tc>
        <w:tc>
          <w:tcPr>
            <w:tcW w:w="0" w:type="auto"/>
            <w:tcBorders>
              <w:top w:val="outset" w:sz="6" w:space="0" w:color="auto"/>
              <w:left w:val="outset" w:sz="6" w:space="0" w:color="auto"/>
              <w:bottom w:val="outset" w:sz="6" w:space="0" w:color="auto"/>
              <w:right w:val="outset" w:sz="6" w:space="0" w:color="auto"/>
            </w:tcBorders>
            <w:vAlign w:val="center"/>
          </w:tcPr>
          <w:p w14:paraId="170130E7"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1.15</w:t>
            </w:r>
          </w:p>
        </w:tc>
        <w:tc>
          <w:tcPr>
            <w:tcW w:w="0" w:type="auto"/>
            <w:tcBorders>
              <w:top w:val="outset" w:sz="6" w:space="0" w:color="auto"/>
              <w:left w:val="outset" w:sz="6" w:space="0" w:color="auto"/>
              <w:bottom w:val="outset" w:sz="6" w:space="0" w:color="auto"/>
              <w:right w:val="outset" w:sz="6" w:space="0" w:color="auto"/>
            </w:tcBorders>
            <w:vAlign w:val="center"/>
          </w:tcPr>
          <w:p w14:paraId="23BDC6B7"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1.38</w:t>
            </w:r>
          </w:p>
        </w:tc>
        <w:tc>
          <w:tcPr>
            <w:tcW w:w="0" w:type="auto"/>
            <w:tcBorders>
              <w:top w:val="outset" w:sz="6" w:space="0" w:color="auto"/>
              <w:left w:val="outset" w:sz="6" w:space="0" w:color="auto"/>
              <w:bottom w:val="outset" w:sz="6" w:space="0" w:color="auto"/>
              <w:right w:val="outset" w:sz="6" w:space="0" w:color="auto"/>
            </w:tcBorders>
            <w:vAlign w:val="center"/>
          </w:tcPr>
          <w:p w14:paraId="427D282E"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1.51</w:t>
            </w:r>
          </w:p>
        </w:tc>
        <w:tc>
          <w:tcPr>
            <w:tcW w:w="0" w:type="auto"/>
            <w:tcBorders>
              <w:top w:val="outset" w:sz="6" w:space="0" w:color="auto"/>
              <w:left w:val="outset" w:sz="6" w:space="0" w:color="auto"/>
              <w:bottom w:val="outset" w:sz="6" w:space="0" w:color="auto"/>
              <w:right w:val="outset" w:sz="6" w:space="0" w:color="auto"/>
            </w:tcBorders>
            <w:vAlign w:val="center"/>
          </w:tcPr>
          <w:p w14:paraId="567B5469"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1.89</w:t>
            </w:r>
          </w:p>
        </w:tc>
        <w:tc>
          <w:tcPr>
            <w:tcW w:w="0" w:type="auto"/>
            <w:tcBorders>
              <w:top w:val="outset" w:sz="6" w:space="0" w:color="auto"/>
              <w:left w:val="outset" w:sz="6" w:space="0" w:color="auto"/>
              <w:bottom w:val="outset" w:sz="6" w:space="0" w:color="auto"/>
              <w:right w:val="outset" w:sz="6" w:space="0" w:color="auto"/>
            </w:tcBorders>
            <w:vAlign w:val="center"/>
          </w:tcPr>
          <w:p w14:paraId="546228F8"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2.30</w:t>
            </w:r>
          </w:p>
        </w:tc>
        <w:tc>
          <w:tcPr>
            <w:tcW w:w="0" w:type="auto"/>
            <w:tcBorders>
              <w:top w:val="outset" w:sz="6" w:space="0" w:color="auto"/>
              <w:left w:val="outset" w:sz="6" w:space="0" w:color="auto"/>
              <w:bottom w:val="outset" w:sz="6" w:space="0" w:color="auto"/>
              <w:right w:val="outset" w:sz="6" w:space="0" w:color="auto"/>
            </w:tcBorders>
            <w:vAlign w:val="center"/>
          </w:tcPr>
          <w:p w14:paraId="54CA905A"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2.71</w:t>
            </w:r>
          </w:p>
        </w:tc>
        <w:tc>
          <w:tcPr>
            <w:tcW w:w="0" w:type="auto"/>
            <w:tcBorders>
              <w:top w:val="outset" w:sz="6" w:space="0" w:color="auto"/>
              <w:left w:val="outset" w:sz="6" w:space="0" w:color="auto"/>
              <w:bottom w:val="outset" w:sz="6" w:space="0" w:color="auto"/>
              <w:right w:val="outset" w:sz="6" w:space="0" w:color="auto"/>
            </w:tcBorders>
            <w:vAlign w:val="center"/>
          </w:tcPr>
          <w:p w14:paraId="7A10B9DD"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3.13</w:t>
            </w:r>
          </w:p>
        </w:tc>
        <w:tc>
          <w:tcPr>
            <w:tcW w:w="0" w:type="auto"/>
            <w:tcBorders>
              <w:top w:val="outset" w:sz="6" w:space="0" w:color="auto"/>
              <w:left w:val="outset" w:sz="6" w:space="0" w:color="auto"/>
              <w:bottom w:val="outset" w:sz="6" w:space="0" w:color="auto"/>
              <w:right w:val="outset" w:sz="6" w:space="0" w:color="auto"/>
            </w:tcBorders>
            <w:vAlign w:val="center"/>
          </w:tcPr>
          <w:p w14:paraId="6EB74613"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3.48</w:t>
            </w:r>
          </w:p>
        </w:tc>
        <w:tc>
          <w:tcPr>
            <w:tcW w:w="0" w:type="auto"/>
            <w:tcBorders>
              <w:top w:val="outset" w:sz="6" w:space="0" w:color="auto"/>
              <w:left w:val="outset" w:sz="6" w:space="0" w:color="auto"/>
              <w:bottom w:val="outset" w:sz="6" w:space="0" w:color="auto"/>
              <w:right w:val="outset" w:sz="6" w:space="0" w:color="auto"/>
            </w:tcBorders>
            <w:vAlign w:val="center"/>
          </w:tcPr>
          <w:p w14:paraId="08082B3C"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4.07</w:t>
            </w:r>
          </w:p>
        </w:tc>
        <w:tc>
          <w:tcPr>
            <w:tcW w:w="0" w:type="auto"/>
            <w:tcBorders>
              <w:top w:val="outset" w:sz="6" w:space="0" w:color="auto"/>
              <w:left w:val="outset" w:sz="6" w:space="0" w:color="auto"/>
              <w:bottom w:val="outset" w:sz="6" w:space="0" w:color="auto"/>
              <w:right w:val="outset" w:sz="6" w:space="0" w:color="auto"/>
            </w:tcBorders>
            <w:vAlign w:val="center"/>
          </w:tcPr>
          <w:p w14:paraId="3C6F58AA"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4.61</w:t>
            </w:r>
          </w:p>
        </w:tc>
        <w:tc>
          <w:tcPr>
            <w:tcW w:w="0" w:type="auto"/>
            <w:tcBorders>
              <w:top w:val="outset" w:sz="6" w:space="0" w:color="auto"/>
              <w:left w:val="outset" w:sz="6" w:space="0" w:color="auto"/>
              <w:bottom w:val="outset" w:sz="6" w:space="0" w:color="auto"/>
              <w:right w:val="outset" w:sz="6" w:space="0" w:color="auto"/>
            </w:tcBorders>
            <w:vAlign w:val="center"/>
          </w:tcPr>
          <w:p w14:paraId="16A9509F"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6.23</w:t>
            </w:r>
          </w:p>
        </w:tc>
        <w:tc>
          <w:tcPr>
            <w:tcW w:w="0" w:type="auto"/>
            <w:tcBorders>
              <w:top w:val="outset" w:sz="6" w:space="0" w:color="auto"/>
              <w:left w:val="outset" w:sz="6" w:space="0" w:color="auto"/>
              <w:bottom w:val="outset" w:sz="6" w:space="0" w:color="auto"/>
              <w:right w:val="outset" w:sz="6" w:space="0" w:color="auto"/>
            </w:tcBorders>
            <w:vAlign w:val="center"/>
          </w:tcPr>
          <w:p w14:paraId="78869596"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7.76</w:t>
            </w:r>
          </w:p>
        </w:tc>
        <w:tc>
          <w:tcPr>
            <w:tcW w:w="0" w:type="auto"/>
            <w:tcBorders>
              <w:top w:val="outset" w:sz="6" w:space="0" w:color="auto"/>
              <w:left w:val="outset" w:sz="6" w:space="0" w:color="auto"/>
              <w:bottom w:val="outset" w:sz="6" w:space="0" w:color="auto"/>
              <w:right w:val="outset" w:sz="6" w:space="0" w:color="auto"/>
            </w:tcBorders>
            <w:vAlign w:val="center"/>
          </w:tcPr>
          <w:p w14:paraId="5E2593AD"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9.85</w:t>
            </w:r>
          </w:p>
        </w:tc>
        <w:tc>
          <w:tcPr>
            <w:tcW w:w="0" w:type="auto"/>
            <w:tcBorders>
              <w:top w:val="outset" w:sz="6" w:space="0" w:color="auto"/>
              <w:left w:val="outset" w:sz="6" w:space="0" w:color="auto"/>
              <w:bottom w:val="outset" w:sz="6" w:space="0" w:color="auto"/>
              <w:right w:val="outset" w:sz="6" w:space="0" w:color="auto"/>
            </w:tcBorders>
            <w:vAlign w:val="center"/>
          </w:tcPr>
          <w:p w14:paraId="629F3B2C"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11.81</w:t>
            </w:r>
          </w:p>
        </w:tc>
        <w:tc>
          <w:tcPr>
            <w:tcW w:w="0" w:type="auto"/>
            <w:vAlign w:val="center"/>
          </w:tcPr>
          <w:p w14:paraId="11ADF355" w14:textId="77777777" w:rsidR="00B14799" w:rsidRPr="00B14799" w:rsidRDefault="00B14799" w:rsidP="00B14799">
            <w:pPr>
              <w:spacing w:line="240" w:lineRule="auto"/>
              <w:ind w:left="0" w:firstLine="0"/>
              <w:jc w:val="left"/>
              <w:rPr>
                <w:rFonts w:cs="Arial"/>
                <w:noProof w:val="0"/>
                <w:color w:val="000000" w:themeColor="text1"/>
                <w:sz w:val="16"/>
                <w:szCs w:val="16"/>
              </w:rPr>
            </w:pPr>
          </w:p>
        </w:tc>
      </w:tr>
      <w:tr w:rsidR="00B14799" w:rsidRPr="00B14799" w14:paraId="143032F2" w14:textId="77777777" w:rsidTr="00B1479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8B30489"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2</w:t>
            </w:r>
          </w:p>
        </w:tc>
        <w:tc>
          <w:tcPr>
            <w:tcW w:w="0" w:type="auto"/>
            <w:tcBorders>
              <w:top w:val="outset" w:sz="6" w:space="0" w:color="auto"/>
              <w:left w:val="outset" w:sz="6" w:space="0" w:color="auto"/>
              <w:bottom w:val="outset" w:sz="6" w:space="0" w:color="auto"/>
              <w:right w:val="outset" w:sz="6" w:space="0" w:color="auto"/>
            </w:tcBorders>
            <w:vAlign w:val="center"/>
          </w:tcPr>
          <w:p w14:paraId="66C1D9CD"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0.40</w:t>
            </w:r>
          </w:p>
        </w:tc>
        <w:tc>
          <w:tcPr>
            <w:tcW w:w="0" w:type="auto"/>
            <w:tcBorders>
              <w:top w:val="outset" w:sz="6" w:space="0" w:color="auto"/>
              <w:left w:val="outset" w:sz="6" w:space="0" w:color="auto"/>
              <w:bottom w:val="outset" w:sz="6" w:space="0" w:color="auto"/>
              <w:right w:val="outset" w:sz="6" w:space="0" w:color="auto"/>
            </w:tcBorders>
            <w:vAlign w:val="center"/>
          </w:tcPr>
          <w:p w14:paraId="35CD8C1A"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0.64</w:t>
            </w:r>
          </w:p>
        </w:tc>
        <w:tc>
          <w:tcPr>
            <w:tcW w:w="0" w:type="auto"/>
            <w:tcBorders>
              <w:top w:val="outset" w:sz="6" w:space="0" w:color="auto"/>
              <w:left w:val="outset" w:sz="6" w:space="0" w:color="auto"/>
              <w:bottom w:val="outset" w:sz="6" w:space="0" w:color="auto"/>
              <w:right w:val="outset" w:sz="6" w:space="0" w:color="auto"/>
            </w:tcBorders>
            <w:vAlign w:val="center"/>
          </w:tcPr>
          <w:p w14:paraId="29849A3D"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0.81</w:t>
            </w:r>
          </w:p>
        </w:tc>
        <w:tc>
          <w:tcPr>
            <w:tcW w:w="0" w:type="auto"/>
            <w:tcBorders>
              <w:top w:val="outset" w:sz="6" w:space="0" w:color="auto"/>
              <w:left w:val="outset" w:sz="6" w:space="0" w:color="auto"/>
              <w:bottom w:val="outset" w:sz="6" w:space="0" w:color="auto"/>
              <w:right w:val="outset" w:sz="6" w:space="0" w:color="auto"/>
            </w:tcBorders>
            <w:vAlign w:val="center"/>
          </w:tcPr>
          <w:p w14:paraId="5F1DD300"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1.12</w:t>
            </w:r>
          </w:p>
        </w:tc>
        <w:tc>
          <w:tcPr>
            <w:tcW w:w="0" w:type="auto"/>
            <w:tcBorders>
              <w:top w:val="outset" w:sz="6" w:space="0" w:color="auto"/>
              <w:left w:val="outset" w:sz="6" w:space="0" w:color="auto"/>
              <w:bottom w:val="outset" w:sz="6" w:space="0" w:color="auto"/>
              <w:right w:val="outset" w:sz="6" w:space="0" w:color="auto"/>
            </w:tcBorders>
            <w:vAlign w:val="center"/>
          </w:tcPr>
          <w:p w14:paraId="163493B9"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1.40</w:t>
            </w:r>
          </w:p>
        </w:tc>
        <w:tc>
          <w:tcPr>
            <w:tcW w:w="0" w:type="auto"/>
            <w:tcBorders>
              <w:top w:val="outset" w:sz="6" w:space="0" w:color="auto"/>
              <w:left w:val="outset" w:sz="6" w:space="0" w:color="auto"/>
              <w:bottom w:val="outset" w:sz="6" w:space="0" w:color="auto"/>
              <w:right w:val="outset" w:sz="6" w:space="0" w:color="auto"/>
            </w:tcBorders>
            <w:vAlign w:val="center"/>
          </w:tcPr>
          <w:p w14:paraId="7A13E92F"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1.67</w:t>
            </w:r>
          </w:p>
        </w:tc>
        <w:tc>
          <w:tcPr>
            <w:tcW w:w="0" w:type="auto"/>
            <w:tcBorders>
              <w:top w:val="outset" w:sz="6" w:space="0" w:color="auto"/>
              <w:left w:val="outset" w:sz="6" w:space="0" w:color="auto"/>
              <w:bottom w:val="outset" w:sz="6" w:space="0" w:color="auto"/>
              <w:right w:val="outset" w:sz="6" w:space="0" w:color="auto"/>
            </w:tcBorders>
            <w:vAlign w:val="center"/>
          </w:tcPr>
          <w:p w14:paraId="68E5AD21"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1.83</w:t>
            </w:r>
          </w:p>
        </w:tc>
        <w:tc>
          <w:tcPr>
            <w:tcW w:w="0" w:type="auto"/>
            <w:tcBorders>
              <w:top w:val="outset" w:sz="6" w:space="0" w:color="auto"/>
              <w:left w:val="outset" w:sz="6" w:space="0" w:color="auto"/>
              <w:bottom w:val="outset" w:sz="6" w:space="0" w:color="auto"/>
              <w:right w:val="outset" w:sz="6" w:space="0" w:color="auto"/>
            </w:tcBorders>
            <w:vAlign w:val="center"/>
          </w:tcPr>
          <w:p w14:paraId="4E2FAAF9"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2.28</w:t>
            </w:r>
          </w:p>
        </w:tc>
        <w:tc>
          <w:tcPr>
            <w:tcW w:w="0" w:type="auto"/>
            <w:tcBorders>
              <w:top w:val="outset" w:sz="6" w:space="0" w:color="auto"/>
              <w:left w:val="outset" w:sz="6" w:space="0" w:color="auto"/>
              <w:bottom w:val="outset" w:sz="6" w:space="0" w:color="auto"/>
              <w:right w:val="outset" w:sz="6" w:space="0" w:color="auto"/>
            </w:tcBorders>
            <w:vAlign w:val="center"/>
          </w:tcPr>
          <w:p w14:paraId="15BEE016"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2.78</w:t>
            </w:r>
          </w:p>
        </w:tc>
        <w:tc>
          <w:tcPr>
            <w:tcW w:w="0" w:type="auto"/>
            <w:tcBorders>
              <w:top w:val="outset" w:sz="6" w:space="0" w:color="auto"/>
              <w:left w:val="outset" w:sz="6" w:space="0" w:color="auto"/>
              <w:bottom w:val="outset" w:sz="6" w:space="0" w:color="auto"/>
              <w:right w:val="outset" w:sz="6" w:space="0" w:color="auto"/>
            </w:tcBorders>
            <w:vAlign w:val="center"/>
          </w:tcPr>
          <w:p w14:paraId="56A7665C"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3.26</w:t>
            </w:r>
          </w:p>
        </w:tc>
        <w:tc>
          <w:tcPr>
            <w:tcW w:w="0" w:type="auto"/>
            <w:tcBorders>
              <w:top w:val="outset" w:sz="6" w:space="0" w:color="auto"/>
              <w:left w:val="outset" w:sz="6" w:space="0" w:color="auto"/>
              <w:bottom w:val="outset" w:sz="6" w:space="0" w:color="auto"/>
              <w:right w:val="outset" w:sz="6" w:space="0" w:color="auto"/>
            </w:tcBorders>
            <w:vAlign w:val="center"/>
          </w:tcPr>
          <w:p w14:paraId="6F0EC45D"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3.78</w:t>
            </w:r>
          </w:p>
        </w:tc>
        <w:tc>
          <w:tcPr>
            <w:tcW w:w="0" w:type="auto"/>
            <w:tcBorders>
              <w:top w:val="outset" w:sz="6" w:space="0" w:color="auto"/>
              <w:left w:val="outset" w:sz="6" w:space="0" w:color="auto"/>
              <w:bottom w:val="outset" w:sz="6" w:space="0" w:color="auto"/>
              <w:right w:val="outset" w:sz="6" w:space="0" w:color="auto"/>
            </w:tcBorders>
            <w:vAlign w:val="center"/>
          </w:tcPr>
          <w:p w14:paraId="24902809"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4.19</w:t>
            </w:r>
          </w:p>
        </w:tc>
        <w:tc>
          <w:tcPr>
            <w:tcW w:w="0" w:type="auto"/>
            <w:tcBorders>
              <w:top w:val="outset" w:sz="6" w:space="0" w:color="auto"/>
              <w:left w:val="outset" w:sz="6" w:space="0" w:color="auto"/>
              <w:bottom w:val="outset" w:sz="6" w:space="0" w:color="auto"/>
              <w:right w:val="outset" w:sz="6" w:space="0" w:color="auto"/>
            </w:tcBorders>
            <w:vAlign w:val="center"/>
          </w:tcPr>
          <w:p w14:paraId="495CABAC"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4.87</w:t>
            </w:r>
          </w:p>
        </w:tc>
        <w:tc>
          <w:tcPr>
            <w:tcW w:w="0" w:type="auto"/>
            <w:tcBorders>
              <w:top w:val="outset" w:sz="6" w:space="0" w:color="auto"/>
              <w:left w:val="outset" w:sz="6" w:space="0" w:color="auto"/>
              <w:bottom w:val="outset" w:sz="6" w:space="0" w:color="auto"/>
              <w:right w:val="outset" w:sz="6" w:space="0" w:color="auto"/>
            </w:tcBorders>
            <w:vAlign w:val="center"/>
          </w:tcPr>
          <w:p w14:paraId="0332CD7D"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5.51</w:t>
            </w:r>
          </w:p>
        </w:tc>
        <w:tc>
          <w:tcPr>
            <w:tcW w:w="0" w:type="auto"/>
            <w:tcBorders>
              <w:top w:val="outset" w:sz="6" w:space="0" w:color="auto"/>
              <w:left w:val="outset" w:sz="6" w:space="0" w:color="auto"/>
              <w:bottom w:val="outset" w:sz="6" w:space="0" w:color="auto"/>
              <w:right w:val="outset" w:sz="6" w:space="0" w:color="auto"/>
            </w:tcBorders>
            <w:vAlign w:val="center"/>
          </w:tcPr>
          <w:p w14:paraId="4F01EC62"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7.39</w:t>
            </w:r>
          </w:p>
        </w:tc>
        <w:tc>
          <w:tcPr>
            <w:tcW w:w="0" w:type="auto"/>
            <w:tcBorders>
              <w:top w:val="outset" w:sz="6" w:space="0" w:color="auto"/>
              <w:left w:val="outset" w:sz="6" w:space="0" w:color="auto"/>
              <w:bottom w:val="outset" w:sz="6" w:space="0" w:color="auto"/>
              <w:right w:val="outset" w:sz="6" w:space="0" w:color="auto"/>
            </w:tcBorders>
            <w:vAlign w:val="center"/>
          </w:tcPr>
          <w:p w14:paraId="17D63962"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9.14</w:t>
            </w:r>
          </w:p>
        </w:tc>
        <w:tc>
          <w:tcPr>
            <w:tcW w:w="0" w:type="auto"/>
            <w:tcBorders>
              <w:top w:val="outset" w:sz="6" w:space="0" w:color="auto"/>
              <w:left w:val="outset" w:sz="6" w:space="0" w:color="auto"/>
              <w:bottom w:val="outset" w:sz="6" w:space="0" w:color="auto"/>
              <w:right w:val="outset" w:sz="6" w:space="0" w:color="auto"/>
            </w:tcBorders>
            <w:vAlign w:val="center"/>
          </w:tcPr>
          <w:p w14:paraId="10641D8D"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11.57</w:t>
            </w:r>
          </w:p>
        </w:tc>
        <w:tc>
          <w:tcPr>
            <w:tcW w:w="0" w:type="auto"/>
            <w:tcBorders>
              <w:top w:val="outset" w:sz="6" w:space="0" w:color="auto"/>
              <w:left w:val="outset" w:sz="6" w:space="0" w:color="auto"/>
              <w:bottom w:val="outset" w:sz="6" w:space="0" w:color="auto"/>
              <w:right w:val="outset" w:sz="6" w:space="0" w:color="auto"/>
            </w:tcBorders>
            <w:vAlign w:val="center"/>
          </w:tcPr>
          <w:p w14:paraId="6BCE5F7F"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13.83</w:t>
            </w:r>
          </w:p>
        </w:tc>
        <w:tc>
          <w:tcPr>
            <w:tcW w:w="0" w:type="auto"/>
            <w:vAlign w:val="center"/>
          </w:tcPr>
          <w:p w14:paraId="67326A98" w14:textId="77777777" w:rsidR="00B14799" w:rsidRPr="00B14799" w:rsidRDefault="00B14799" w:rsidP="00B14799">
            <w:pPr>
              <w:spacing w:line="240" w:lineRule="auto"/>
              <w:ind w:left="0" w:firstLine="0"/>
              <w:jc w:val="left"/>
              <w:rPr>
                <w:rFonts w:cs="Arial"/>
                <w:noProof w:val="0"/>
                <w:color w:val="000000" w:themeColor="text1"/>
                <w:sz w:val="16"/>
                <w:szCs w:val="16"/>
              </w:rPr>
            </w:pPr>
          </w:p>
        </w:tc>
      </w:tr>
      <w:tr w:rsidR="00B14799" w:rsidRPr="00B14799" w14:paraId="6473871B" w14:textId="77777777" w:rsidTr="00B1479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181F2CB5"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5</w:t>
            </w:r>
          </w:p>
        </w:tc>
        <w:tc>
          <w:tcPr>
            <w:tcW w:w="0" w:type="auto"/>
            <w:tcBorders>
              <w:top w:val="outset" w:sz="6" w:space="0" w:color="auto"/>
              <w:left w:val="outset" w:sz="6" w:space="0" w:color="auto"/>
              <w:bottom w:val="outset" w:sz="6" w:space="0" w:color="auto"/>
              <w:right w:val="outset" w:sz="6" w:space="0" w:color="auto"/>
            </w:tcBorders>
            <w:vAlign w:val="center"/>
          </w:tcPr>
          <w:p w14:paraId="7F02D778"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0.47</w:t>
            </w:r>
          </w:p>
        </w:tc>
        <w:tc>
          <w:tcPr>
            <w:tcW w:w="0" w:type="auto"/>
            <w:tcBorders>
              <w:top w:val="outset" w:sz="6" w:space="0" w:color="auto"/>
              <w:left w:val="outset" w:sz="6" w:space="0" w:color="auto"/>
              <w:bottom w:val="outset" w:sz="6" w:space="0" w:color="auto"/>
              <w:right w:val="outset" w:sz="6" w:space="0" w:color="auto"/>
            </w:tcBorders>
            <w:vAlign w:val="center"/>
          </w:tcPr>
          <w:p w14:paraId="2B110DE2"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0.76</w:t>
            </w:r>
          </w:p>
        </w:tc>
        <w:tc>
          <w:tcPr>
            <w:tcW w:w="0" w:type="auto"/>
            <w:tcBorders>
              <w:top w:val="outset" w:sz="6" w:space="0" w:color="auto"/>
              <w:left w:val="outset" w:sz="6" w:space="0" w:color="auto"/>
              <w:bottom w:val="outset" w:sz="6" w:space="0" w:color="auto"/>
              <w:right w:val="outset" w:sz="6" w:space="0" w:color="auto"/>
            </w:tcBorders>
            <w:vAlign w:val="center"/>
          </w:tcPr>
          <w:p w14:paraId="484E512C"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0.96</w:t>
            </w:r>
          </w:p>
        </w:tc>
        <w:tc>
          <w:tcPr>
            <w:tcW w:w="0" w:type="auto"/>
            <w:tcBorders>
              <w:top w:val="outset" w:sz="6" w:space="0" w:color="auto"/>
              <w:left w:val="outset" w:sz="6" w:space="0" w:color="auto"/>
              <w:bottom w:val="outset" w:sz="6" w:space="0" w:color="auto"/>
              <w:right w:val="outset" w:sz="6" w:space="0" w:color="auto"/>
            </w:tcBorders>
            <w:vAlign w:val="center"/>
          </w:tcPr>
          <w:p w14:paraId="7F8CD60E"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1.36</w:t>
            </w:r>
          </w:p>
        </w:tc>
        <w:tc>
          <w:tcPr>
            <w:tcW w:w="0" w:type="auto"/>
            <w:tcBorders>
              <w:top w:val="outset" w:sz="6" w:space="0" w:color="auto"/>
              <w:left w:val="outset" w:sz="6" w:space="0" w:color="auto"/>
              <w:bottom w:val="outset" w:sz="6" w:space="0" w:color="auto"/>
              <w:right w:val="outset" w:sz="6" w:space="0" w:color="auto"/>
            </w:tcBorders>
            <w:vAlign w:val="center"/>
          </w:tcPr>
          <w:p w14:paraId="58FCC574"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1.75</w:t>
            </w:r>
          </w:p>
        </w:tc>
        <w:tc>
          <w:tcPr>
            <w:tcW w:w="0" w:type="auto"/>
            <w:tcBorders>
              <w:top w:val="outset" w:sz="6" w:space="0" w:color="auto"/>
              <w:left w:val="outset" w:sz="6" w:space="0" w:color="auto"/>
              <w:bottom w:val="outset" w:sz="6" w:space="0" w:color="auto"/>
              <w:right w:val="outset" w:sz="6" w:space="0" w:color="auto"/>
            </w:tcBorders>
            <w:vAlign w:val="center"/>
          </w:tcPr>
          <w:p w14:paraId="742FE268"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2.10</w:t>
            </w:r>
          </w:p>
        </w:tc>
        <w:tc>
          <w:tcPr>
            <w:tcW w:w="0" w:type="auto"/>
            <w:tcBorders>
              <w:top w:val="outset" w:sz="6" w:space="0" w:color="auto"/>
              <w:left w:val="outset" w:sz="6" w:space="0" w:color="auto"/>
              <w:bottom w:val="outset" w:sz="6" w:space="0" w:color="auto"/>
              <w:right w:val="outset" w:sz="6" w:space="0" w:color="auto"/>
            </w:tcBorders>
            <w:vAlign w:val="center"/>
          </w:tcPr>
          <w:p w14:paraId="6C0DA5DE"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2.30</w:t>
            </w:r>
          </w:p>
        </w:tc>
        <w:tc>
          <w:tcPr>
            <w:tcW w:w="0" w:type="auto"/>
            <w:tcBorders>
              <w:top w:val="outset" w:sz="6" w:space="0" w:color="auto"/>
              <w:left w:val="outset" w:sz="6" w:space="0" w:color="auto"/>
              <w:bottom w:val="outset" w:sz="6" w:space="0" w:color="auto"/>
              <w:right w:val="outset" w:sz="6" w:space="0" w:color="auto"/>
            </w:tcBorders>
            <w:vAlign w:val="center"/>
          </w:tcPr>
          <w:p w14:paraId="62A119AD"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2.86</w:t>
            </w:r>
          </w:p>
        </w:tc>
        <w:tc>
          <w:tcPr>
            <w:tcW w:w="0" w:type="auto"/>
            <w:tcBorders>
              <w:top w:val="outset" w:sz="6" w:space="0" w:color="auto"/>
              <w:left w:val="outset" w:sz="6" w:space="0" w:color="auto"/>
              <w:bottom w:val="outset" w:sz="6" w:space="0" w:color="auto"/>
              <w:right w:val="outset" w:sz="6" w:space="0" w:color="auto"/>
            </w:tcBorders>
            <w:vAlign w:val="center"/>
          </w:tcPr>
          <w:p w14:paraId="5962EE91"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3.50</w:t>
            </w:r>
          </w:p>
        </w:tc>
        <w:tc>
          <w:tcPr>
            <w:tcW w:w="0" w:type="auto"/>
            <w:tcBorders>
              <w:top w:val="outset" w:sz="6" w:space="0" w:color="auto"/>
              <w:left w:val="outset" w:sz="6" w:space="0" w:color="auto"/>
              <w:bottom w:val="outset" w:sz="6" w:space="0" w:color="auto"/>
              <w:right w:val="outset" w:sz="6" w:space="0" w:color="auto"/>
            </w:tcBorders>
            <w:vAlign w:val="center"/>
          </w:tcPr>
          <w:p w14:paraId="43672005"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4.11</w:t>
            </w:r>
          </w:p>
        </w:tc>
        <w:tc>
          <w:tcPr>
            <w:tcW w:w="0" w:type="auto"/>
            <w:tcBorders>
              <w:top w:val="outset" w:sz="6" w:space="0" w:color="auto"/>
              <w:left w:val="outset" w:sz="6" w:space="0" w:color="auto"/>
              <w:bottom w:val="outset" w:sz="6" w:space="0" w:color="auto"/>
              <w:right w:val="outset" w:sz="6" w:space="0" w:color="auto"/>
            </w:tcBorders>
            <w:vAlign w:val="center"/>
          </w:tcPr>
          <w:p w14:paraId="66443682"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4.76</w:t>
            </w:r>
          </w:p>
        </w:tc>
        <w:tc>
          <w:tcPr>
            <w:tcW w:w="0" w:type="auto"/>
            <w:tcBorders>
              <w:top w:val="outset" w:sz="6" w:space="0" w:color="auto"/>
              <w:left w:val="outset" w:sz="6" w:space="0" w:color="auto"/>
              <w:bottom w:val="outset" w:sz="6" w:space="0" w:color="auto"/>
              <w:right w:val="outset" w:sz="6" w:space="0" w:color="auto"/>
            </w:tcBorders>
            <w:vAlign w:val="center"/>
          </w:tcPr>
          <w:p w14:paraId="61EBF922"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5.24</w:t>
            </w:r>
          </w:p>
        </w:tc>
        <w:tc>
          <w:tcPr>
            <w:tcW w:w="0" w:type="auto"/>
            <w:tcBorders>
              <w:top w:val="outset" w:sz="6" w:space="0" w:color="auto"/>
              <w:left w:val="outset" w:sz="6" w:space="0" w:color="auto"/>
              <w:bottom w:val="outset" w:sz="6" w:space="0" w:color="auto"/>
              <w:right w:val="outset" w:sz="6" w:space="0" w:color="auto"/>
            </w:tcBorders>
            <w:vAlign w:val="center"/>
          </w:tcPr>
          <w:p w14:paraId="34C17A60"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6.02</w:t>
            </w:r>
          </w:p>
        </w:tc>
        <w:tc>
          <w:tcPr>
            <w:tcW w:w="0" w:type="auto"/>
            <w:tcBorders>
              <w:top w:val="outset" w:sz="6" w:space="0" w:color="auto"/>
              <w:left w:val="outset" w:sz="6" w:space="0" w:color="auto"/>
              <w:bottom w:val="outset" w:sz="6" w:space="0" w:color="auto"/>
              <w:right w:val="outset" w:sz="6" w:space="0" w:color="auto"/>
            </w:tcBorders>
            <w:vAlign w:val="center"/>
          </w:tcPr>
          <w:p w14:paraId="7D80735D"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6.71</w:t>
            </w:r>
          </w:p>
        </w:tc>
        <w:tc>
          <w:tcPr>
            <w:tcW w:w="0" w:type="auto"/>
            <w:tcBorders>
              <w:top w:val="outset" w:sz="6" w:space="0" w:color="auto"/>
              <w:left w:val="outset" w:sz="6" w:space="0" w:color="auto"/>
              <w:bottom w:val="outset" w:sz="6" w:space="0" w:color="auto"/>
              <w:right w:val="outset" w:sz="6" w:space="0" w:color="auto"/>
            </w:tcBorders>
            <w:vAlign w:val="center"/>
          </w:tcPr>
          <w:p w14:paraId="43D6A35B"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8.81</w:t>
            </w:r>
          </w:p>
        </w:tc>
        <w:tc>
          <w:tcPr>
            <w:tcW w:w="0" w:type="auto"/>
            <w:tcBorders>
              <w:top w:val="outset" w:sz="6" w:space="0" w:color="auto"/>
              <w:left w:val="outset" w:sz="6" w:space="0" w:color="auto"/>
              <w:bottom w:val="outset" w:sz="6" w:space="0" w:color="auto"/>
              <w:right w:val="outset" w:sz="6" w:space="0" w:color="auto"/>
            </w:tcBorders>
            <w:vAlign w:val="center"/>
          </w:tcPr>
          <w:p w14:paraId="1C45BB8B"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10.65</w:t>
            </w:r>
          </w:p>
        </w:tc>
        <w:tc>
          <w:tcPr>
            <w:tcW w:w="0" w:type="auto"/>
            <w:tcBorders>
              <w:top w:val="outset" w:sz="6" w:space="0" w:color="auto"/>
              <w:left w:val="outset" w:sz="6" w:space="0" w:color="auto"/>
              <w:bottom w:val="outset" w:sz="6" w:space="0" w:color="auto"/>
              <w:right w:val="outset" w:sz="6" w:space="0" w:color="auto"/>
            </w:tcBorders>
            <w:vAlign w:val="center"/>
          </w:tcPr>
          <w:p w14:paraId="3A388309"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13.30</w:t>
            </w:r>
          </w:p>
        </w:tc>
        <w:tc>
          <w:tcPr>
            <w:tcW w:w="0" w:type="auto"/>
            <w:tcBorders>
              <w:top w:val="outset" w:sz="6" w:space="0" w:color="auto"/>
              <w:left w:val="outset" w:sz="6" w:space="0" w:color="auto"/>
              <w:bottom w:val="outset" w:sz="6" w:space="0" w:color="auto"/>
              <w:right w:val="outset" w:sz="6" w:space="0" w:color="auto"/>
            </w:tcBorders>
            <w:vAlign w:val="center"/>
          </w:tcPr>
          <w:p w14:paraId="2507CB4F"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15.78</w:t>
            </w:r>
          </w:p>
        </w:tc>
        <w:tc>
          <w:tcPr>
            <w:tcW w:w="0" w:type="auto"/>
            <w:vAlign w:val="center"/>
          </w:tcPr>
          <w:p w14:paraId="370F63C6" w14:textId="77777777" w:rsidR="00B14799" w:rsidRPr="00B14799" w:rsidRDefault="00B14799" w:rsidP="00B14799">
            <w:pPr>
              <w:spacing w:line="240" w:lineRule="auto"/>
              <w:ind w:left="0" w:firstLine="0"/>
              <w:jc w:val="left"/>
              <w:rPr>
                <w:rFonts w:cs="Arial"/>
                <w:noProof w:val="0"/>
                <w:color w:val="000000" w:themeColor="text1"/>
                <w:sz w:val="16"/>
                <w:szCs w:val="16"/>
              </w:rPr>
            </w:pPr>
          </w:p>
        </w:tc>
      </w:tr>
      <w:tr w:rsidR="00B14799" w:rsidRPr="00B14799" w14:paraId="3D2A7A12" w14:textId="77777777" w:rsidTr="00B1479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3F131164"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10</w:t>
            </w:r>
          </w:p>
        </w:tc>
        <w:tc>
          <w:tcPr>
            <w:tcW w:w="0" w:type="auto"/>
            <w:tcBorders>
              <w:top w:val="outset" w:sz="6" w:space="0" w:color="auto"/>
              <w:left w:val="outset" w:sz="6" w:space="0" w:color="auto"/>
              <w:bottom w:val="outset" w:sz="6" w:space="0" w:color="auto"/>
              <w:right w:val="outset" w:sz="6" w:space="0" w:color="auto"/>
            </w:tcBorders>
            <w:vAlign w:val="center"/>
          </w:tcPr>
          <w:p w14:paraId="598F0976"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0.53</w:t>
            </w:r>
          </w:p>
        </w:tc>
        <w:tc>
          <w:tcPr>
            <w:tcW w:w="0" w:type="auto"/>
            <w:tcBorders>
              <w:top w:val="outset" w:sz="6" w:space="0" w:color="auto"/>
              <w:left w:val="outset" w:sz="6" w:space="0" w:color="auto"/>
              <w:bottom w:val="outset" w:sz="6" w:space="0" w:color="auto"/>
              <w:right w:val="outset" w:sz="6" w:space="0" w:color="auto"/>
            </w:tcBorders>
            <w:vAlign w:val="center"/>
          </w:tcPr>
          <w:p w14:paraId="5F6ACF6E"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0.84</w:t>
            </w:r>
          </w:p>
        </w:tc>
        <w:tc>
          <w:tcPr>
            <w:tcW w:w="0" w:type="auto"/>
            <w:tcBorders>
              <w:top w:val="outset" w:sz="6" w:space="0" w:color="auto"/>
              <w:left w:val="outset" w:sz="6" w:space="0" w:color="auto"/>
              <w:bottom w:val="outset" w:sz="6" w:space="0" w:color="auto"/>
              <w:right w:val="outset" w:sz="6" w:space="0" w:color="auto"/>
            </w:tcBorders>
            <w:vAlign w:val="center"/>
          </w:tcPr>
          <w:p w14:paraId="1FA48774"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1.06</w:t>
            </w:r>
          </w:p>
        </w:tc>
        <w:tc>
          <w:tcPr>
            <w:tcW w:w="0" w:type="auto"/>
            <w:tcBorders>
              <w:top w:val="outset" w:sz="6" w:space="0" w:color="auto"/>
              <w:left w:val="outset" w:sz="6" w:space="0" w:color="auto"/>
              <w:bottom w:val="outset" w:sz="6" w:space="0" w:color="auto"/>
              <w:right w:val="outset" w:sz="6" w:space="0" w:color="auto"/>
            </w:tcBorders>
            <w:vAlign w:val="center"/>
          </w:tcPr>
          <w:p w14:paraId="05ED347A"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1.54</w:t>
            </w:r>
          </w:p>
        </w:tc>
        <w:tc>
          <w:tcPr>
            <w:tcW w:w="0" w:type="auto"/>
            <w:tcBorders>
              <w:top w:val="outset" w:sz="6" w:space="0" w:color="auto"/>
              <w:left w:val="outset" w:sz="6" w:space="0" w:color="auto"/>
              <w:bottom w:val="outset" w:sz="6" w:space="0" w:color="auto"/>
              <w:right w:val="outset" w:sz="6" w:space="0" w:color="auto"/>
            </w:tcBorders>
            <w:vAlign w:val="center"/>
          </w:tcPr>
          <w:p w14:paraId="7802DCCC"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2.01</w:t>
            </w:r>
          </w:p>
        </w:tc>
        <w:tc>
          <w:tcPr>
            <w:tcW w:w="0" w:type="auto"/>
            <w:tcBorders>
              <w:top w:val="outset" w:sz="6" w:space="0" w:color="auto"/>
              <w:left w:val="outset" w:sz="6" w:space="0" w:color="auto"/>
              <w:bottom w:val="outset" w:sz="6" w:space="0" w:color="auto"/>
              <w:right w:val="outset" w:sz="6" w:space="0" w:color="auto"/>
            </w:tcBorders>
            <w:vAlign w:val="center"/>
          </w:tcPr>
          <w:p w14:paraId="20DD6BF5"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2.42</w:t>
            </w:r>
          </w:p>
        </w:tc>
        <w:tc>
          <w:tcPr>
            <w:tcW w:w="0" w:type="auto"/>
            <w:tcBorders>
              <w:top w:val="outset" w:sz="6" w:space="0" w:color="auto"/>
              <w:left w:val="outset" w:sz="6" w:space="0" w:color="auto"/>
              <w:bottom w:val="outset" w:sz="6" w:space="0" w:color="auto"/>
              <w:right w:val="outset" w:sz="6" w:space="0" w:color="auto"/>
            </w:tcBorders>
            <w:vAlign w:val="center"/>
          </w:tcPr>
          <w:p w14:paraId="69835491"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2.66</w:t>
            </w:r>
          </w:p>
        </w:tc>
        <w:tc>
          <w:tcPr>
            <w:tcW w:w="0" w:type="auto"/>
            <w:tcBorders>
              <w:top w:val="outset" w:sz="6" w:space="0" w:color="auto"/>
              <w:left w:val="outset" w:sz="6" w:space="0" w:color="auto"/>
              <w:bottom w:val="outset" w:sz="6" w:space="0" w:color="auto"/>
              <w:right w:val="outset" w:sz="6" w:space="0" w:color="auto"/>
            </w:tcBorders>
            <w:vAlign w:val="center"/>
          </w:tcPr>
          <w:p w14:paraId="6E503236"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3.32</w:t>
            </w:r>
          </w:p>
        </w:tc>
        <w:tc>
          <w:tcPr>
            <w:tcW w:w="0" w:type="auto"/>
            <w:tcBorders>
              <w:top w:val="outset" w:sz="6" w:space="0" w:color="auto"/>
              <w:left w:val="outset" w:sz="6" w:space="0" w:color="auto"/>
              <w:bottom w:val="outset" w:sz="6" w:space="0" w:color="auto"/>
              <w:right w:val="outset" w:sz="6" w:space="0" w:color="auto"/>
            </w:tcBorders>
            <w:vAlign w:val="center"/>
          </w:tcPr>
          <w:p w14:paraId="15A34545"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4.11</w:t>
            </w:r>
          </w:p>
        </w:tc>
        <w:tc>
          <w:tcPr>
            <w:tcW w:w="0" w:type="auto"/>
            <w:tcBorders>
              <w:top w:val="outset" w:sz="6" w:space="0" w:color="auto"/>
              <w:left w:val="outset" w:sz="6" w:space="0" w:color="auto"/>
              <w:bottom w:val="outset" w:sz="6" w:space="0" w:color="auto"/>
              <w:right w:val="outset" w:sz="6" w:space="0" w:color="auto"/>
            </w:tcBorders>
            <w:vAlign w:val="center"/>
          </w:tcPr>
          <w:p w14:paraId="33A52117"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4.81</w:t>
            </w:r>
          </w:p>
        </w:tc>
        <w:tc>
          <w:tcPr>
            <w:tcW w:w="0" w:type="auto"/>
            <w:tcBorders>
              <w:top w:val="outset" w:sz="6" w:space="0" w:color="auto"/>
              <w:left w:val="outset" w:sz="6" w:space="0" w:color="auto"/>
              <w:bottom w:val="outset" w:sz="6" w:space="0" w:color="auto"/>
              <w:right w:val="outset" w:sz="6" w:space="0" w:color="auto"/>
            </w:tcBorders>
            <w:vAlign w:val="center"/>
          </w:tcPr>
          <w:p w14:paraId="60F32B99"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5.57</w:t>
            </w:r>
          </w:p>
        </w:tc>
        <w:tc>
          <w:tcPr>
            <w:tcW w:w="0" w:type="auto"/>
            <w:tcBorders>
              <w:top w:val="outset" w:sz="6" w:space="0" w:color="auto"/>
              <w:left w:val="outset" w:sz="6" w:space="0" w:color="auto"/>
              <w:bottom w:val="outset" w:sz="6" w:space="0" w:color="auto"/>
              <w:right w:val="outset" w:sz="6" w:space="0" w:color="auto"/>
            </w:tcBorders>
            <w:vAlign w:val="center"/>
          </w:tcPr>
          <w:p w14:paraId="6BDC67EB"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6.09</w:t>
            </w:r>
          </w:p>
        </w:tc>
        <w:tc>
          <w:tcPr>
            <w:tcW w:w="0" w:type="auto"/>
            <w:tcBorders>
              <w:top w:val="outset" w:sz="6" w:space="0" w:color="auto"/>
              <w:left w:val="outset" w:sz="6" w:space="0" w:color="auto"/>
              <w:bottom w:val="outset" w:sz="6" w:space="0" w:color="auto"/>
              <w:right w:val="outset" w:sz="6" w:space="0" w:color="auto"/>
            </w:tcBorders>
            <w:vAlign w:val="center"/>
          </w:tcPr>
          <w:p w14:paraId="018B8C53"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6.96</w:t>
            </w:r>
          </w:p>
        </w:tc>
        <w:tc>
          <w:tcPr>
            <w:tcW w:w="0" w:type="auto"/>
            <w:tcBorders>
              <w:top w:val="outset" w:sz="6" w:space="0" w:color="auto"/>
              <w:left w:val="outset" w:sz="6" w:space="0" w:color="auto"/>
              <w:bottom w:val="outset" w:sz="6" w:space="0" w:color="auto"/>
              <w:right w:val="outset" w:sz="6" w:space="0" w:color="auto"/>
            </w:tcBorders>
            <w:vAlign w:val="center"/>
          </w:tcPr>
          <w:p w14:paraId="6192F9A2"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7.68</w:t>
            </w:r>
          </w:p>
        </w:tc>
        <w:tc>
          <w:tcPr>
            <w:tcW w:w="0" w:type="auto"/>
            <w:tcBorders>
              <w:top w:val="outset" w:sz="6" w:space="0" w:color="auto"/>
              <w:left w:val="outset" w:sz="6" w:space="0" w:color="auto"/>
              <w:bottom w:val="outset" w:sz="6" w:space="0" w:color="auto"/>
              <w:right w:val="outset" w:sz="6" w:space="0" w:color="auto"/>
            </w:tcBorders>
            <w:vAlign w:val="center"/>
          </w:tcPr>
          <w:p w14:paraId="5E7F9F81"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9.93</w:t>
            </w:r>
          </w:p>
        </w:tc>
        <w:tc>
          <w:tcPr>
            <w:tcW w:w="0" w:type="auto"/>
            <w:tcBorders>
              <w:top w:val="outset" w:sz="6" w:space="0" w:color="auto"/>
              <w:left w:val="outset" w:sz="6" w:space="0" w:color="auto"/>
              <w:bottom w:val="outset" w:sz="6" w:space="0" w:color="auto"/>
              <w:right w:val="outset" w:sz="6" w:space="0" w:color="auto"/>
            </w:tcBorders>
            <w:vAlign w:val="center"/>
          </w:tcPr>
          <w:p w14:paraId="6117137E"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11.83</w:t>
            </w:r>
          </w:p>
        </w:tc>
        <w:tc>
          <w:tcPr>
            <w:tcW w:w="0" w:type="auto"/>
            <w:tcBorders>
              <w:top w:val="outset" w:sz="6" w:space="0" w:color="auto"/>
              <w:left w:val="outset" w:sz="6" w:space="0" w:color="auto"/>
              <w:bottom w:val="outset" w:sz="6" w:space="0" w:color="auto"/>
              <w:right w:val="outset" w:sz="6" w:space="0" w:color="auto"/>
            </w:tcBorders>
            <w:vAlign w:val="center"/>
          </w:tcPr>
          <w:p w14:paraId="4D53BDBC"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14.60</w:t>
            </w:r>
          </w:p>
        </w:tc>
        <w:tc>
          <w:tcPr>
            <w:tcW w:w="0" w:type="auto"/>
            <w:tcBorders>
              <w:top w:val="outset" w:sz="6" w:space="0" w:color="auto"/>
              <w:left w:val="outset" w:sz="6" w:space="0" w:color="auto"/>
              <w:bottom w:val="outset" w:sz="6" w:space="0" w:color="auto"/>
              <w:right w:val="outset" w:sz="6" w:space="0" w:color="auto"/>
            </w:tcBorders>
            <w:vAlign w:val="center"/>
          </w:tcPr>
          <w:p w14:paraId="20A2C3E5"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17.23</w:t>
            </w:r>
          </w:p>
        </w:tc>
        <w:tc>
          <w:tcPr>
            <w:tcW w:w="0" w:type="auto"/>
            <w:vAlign w:val="center"/>
          </w:tcPr>
          <w:p w14:paraId="1F41DF91" w14:textId="77777777" w:rsidR="00B14799" w:rsidRPr="00B14799" w:rsidRDefault="00B14799" w:rsidP="00B14799">
            <w:pPr>
              <w:spacing w:line="240" w:lineRule="auto"/>
              <w:ind w:left="0" w:firstLine="0"/>
              <w:jc w:val="left"/>
              <w:rPr>
                <w:rFonts w:cs="Arial"/>
                <w:noProof w:val="0"/>
                <w:color w:val="000000" w:themeColor="text1"/>
                <w:sz w:val="16"/>
                <w:szCs w:val="16"/>
              </w:rPr>
            </w:pPr>
          </w:p>
        </w:tc>
      </w:tr>
      <w:tr w:rsidR="00B14799" w:rsidRPr="00B14799" w14:paraId="48C3FAE9" w14:textId="77777777" w:rsidTr="00B1479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199C774"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25</w:t>
            </w:r>
          </w:p>
        </w:tc>
        <w:tc>
          <w:tcPr>
            <w:tcW w:w="0" w:type="auto"/>
            <w:tcBorders>
              <w:top w:val="outset" w:sz="6" w:space="0" w:color="auto"/>
              <w:left w:val="outset" w:sz="6" w:space="0" w:color="auto"/>
              <w:bottom w:val="outset" w:sz="6" w:space="0" w:color="auto"/>
              <w:right w:val="outset" w:sz="6" w:space="0" w:color="auto"/>
            </w:tcBorders>
            <w:vAlign w:val="center"/>
          </w:tcPr>
          <w:p w14:paraId="2385687C"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0.59</w:t>
            </w:r>
          </w:p>
        </w:tc>
        <w:tc>
          <w:tcPr>
            <w:tcW w:w="0" w:type="auto"/>
            <w:tcBorders>
              <w:top w:val="outset" w:sz="6" w:space="0" w:color="auto"/>
              <w:left w:val="outset" w:sz="6" w:space="0" w:color="auto"/>
              <w:bottom w:val="outset" w:sz="6" w:space="0" w:color="auto"/>
              <w:right w:val="outset" w:sz="6" w:space="0" w:color="auto"/>
            </w:tcBorders>
            <w:vAlign w:val="center"/>
          </w:tcPr>
          <w:p w14:paraId="5006317E"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0.94</w:t>
            </w:r>
          </w:p>
        </w:tc>
        <w:tc>
          <w:tcPr>
            <w:tcW w:w="0" w:type="auto"/>
            <w:tcBorders>
              <w:top w:val="outset" w:sz="6" w:space="0" w:color="auto"/>
              <w:left w:val="outset" w:sz="6" w:space="0" w:color="auto"/>
              <w:bottom w:val="outset" w:sz="6" w:space="0" w:color="auto"/>
              <w:right w:val="outset" w:sz="6" w:space="0" w:color="auto"/>
            </w:tcBorders>
            <w:vAlign w:val="center"/>
          </w:tcPr>
          <w:p w14:paraId="18A57D73"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1.19</w:t>
            </w:r>
          </w:p>
        </w:tc>
        <w:tc>
          <w:tcPr>
            <w:tcW w:w="0" w:type="auto"/>
            <w:tcBorders>
              <w:top w:val="outset" w:sz="6" w:space="0" w:color="auto"/>
              <w:left w:val="outset" w:sz="6" w:space="0" w:color="auto"/>
              <w:bottom w:val="outset" w:sz="6" w:space="0" w:color="auto"/>
              <w:right w:val="outset" w:sz="6" w:space="0" w:color="auto"/>
            </w:tcBorders>
            <w:vAlign w:val="center"/>
          </w:tcPr>
          <w:p w14:paraId="1FCA73FB"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1.76</w:t>
            </w:r>
          </w:p>
        </w:tc>
        <w:tc>
          <w:tcPr>
            <w:tcW w:w="0" w:type="auto"/>
            <w:tcBorders>
              <w:top w:val="outset" w:sz="6" w:space="0" w:color="auto"/>
              <w:left w:val="outset" w:sz="6" w:space="0" w:color="auto"/>
              <w:bottom w:val="outset" w:sz="6" w:space="0" w:color="auto"/>
              <w:right w:val="outset" w:sz="6" w:space="0" w:color="auto"/>
            </w:tcBorders>
            <w:vAlign w:val="center"/>
          </w:tcPr>
          <w:p w14:paraId="34D01770"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2.34</w:t>
            </w:r>
          </w:p>
        </w:tc>
        <w:tc>
          <w:tcPr>
            <w:tcW w:w="0" w:type="auto"/>
            <w:tcBorders>
              <w:top w:val="outset" w:sz="6" w:space="0" w:color="auto"/>
              <w:left w:val="outset" w:sz="6" w:space="0" w:color="auto"/>
              <w:bottom w:val="outset" w:sz="6" w:space="0" w:color="auto"/>
              <w:right w:val="outset" w:sz="6" w:space="0" w:color="auto"/>
            </w:tcBorders>
            <w:vAlign w:val="center"/>
          </w:tcPr>
          <w:p w14:paraId="2E1FE075"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2.86</w:t>
            </w:r>
          </w:p>
        </w:tc>
        <w:tc>
          <w:tcPr>
            <w:tcW w:w="0" w:type="auto"/>
            <w:tcBorders>
              <w:top w:val="outset" w:sz="6" w:space="0" w:color="auto"/>
              <w:left w:val="outset" w:sz="6" w:space="0" w:color="auto"/>
              <w:bottom w:val="outset" w:sz="6" w:space="0" w:color="auto"/>
              <w:right w:val="outset" w:sz="6" w:space="0" w:color="auto"/>
            </w:tcBorders>
            <w:vAlign w:val="center"/>
          </w:tcPr>
          <w:p w14:paraId="17F2A7E5"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3.15</w:t>
            </w:r>
          </w:p>
        </w:tc>
        <w:tc>
          <w:tcPr>
            <w:tcW w:w="0" w:type="auto"/>
            <w:tcBorders>
              <w:top w:val="outset" w:sz="6" w:space="0" w:color="auto"/>
              <w:left w:val="outset" w:sz="6" w:space="0" w:color="auto"/>
              <w:bottom w:val="outset" w:sz="6" w:space="0" w:color="auto"/>
              <w:right w:val="outset" w:sz="6" w:space="0" w:color="auto"/>
            </w:tcBorders>
            <w:vAlign w:val="center"/>
          </w:tcPr>
          <w:p w14:paraId="531FC94B"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3.98</w:t>
            </w:r>
          </w:p>
        </w:tc>
        <w:tc>
          <w:tcPr>
            <w:tcW w:w="0" w:type="auto"/>
            <w:tcBorders>
              <w:top w:val="outset" w:sz="6" w:space="0" w:color="auto"/>
              <w:left w:val="outset" w:sz="6" w:space="0" w:color="auto"/>
              <w:bottom w:val="outset" w:sz="6" w:space="0" w:color="auto"/>
              <w:right w:val="outset" w:sz="6" w:space="0" w:color="auto"/>
            </w:tcBorders>
            <w:vAlign w:val="center"/>
          </w:tcPr>
          <w:p w14:paraId="057A1891"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4.99</w:t>
            </w:r>
          </w:p>
        </w:tc>
        <w:tc>
          <w:tcPr>
            <w:tcW w:w="0" w:type="auto"/>
            <w:tcBorders>
              <w:top w:val="outset" w:sz="6" w:space="0" w:color="auto"/>
              <w:left w:val="outset" w:sz="6" w:space="0" w:color="auto"/>
              <w:bottom w:val="outset" w:sz="6" w:space="0" w:color="auto"/>
              <w:right w:val="outset" w:sz="6" w:space="0" w:color="auto"/>
            </w:tcBorders>
            <w:vAlign w:val="center"/>
          </w:tcPr>
          <w:p w14:paraId="380D2FBE"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5.83</w:t>
            </w:r>
          </w:p>
        </w:tc>
        <w:tc>
          <w:tcPr>
            <w:tcW w:w="0" w:type="auto"/>
            <w:tcBorders>
              <w:top w:val="outset" w:sz="6" w:space="0" w:color="auto"/>
              <w:left w:val="outset" w:sz="6" w:space="0" w:color="auto"/>
              <w:bottom w:val="outset" w:sz="6" w:space="0" w:color="auto"/>
              <w:right w:val="outset" w:sz="6" w:space="0" w:color="auto"/>
            </w:tcBorders>
            <w:vAlign w:val="center"/>
          </w:tcPr>
          <w:p w14:paraId="6CED6749"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6.71</w:t>
            </w:r>
          </w:p>
        </w:tc>
        <w:tc>
          <w:tcPr>
            <w:tcW w:w="0" w:type="auto"/>
            <w:tcBorders>
              <w:top w:val="outset" w:sz="6" w:space="0" w:color="auto"/>
              <w:left w:val="outset" w:sz="6" w:space="0" w:color="auto"/>
              <w:bottom w:val="outset" w:sz="6" w:space="0" w:color="auto"/>
              <w:right w:val="outset" w:sz="6" w:space="0" w:color="auto"/>
            </w:tcBorders>
            <w:vAlign w:val="center"/>
          </w:tcPr>
          <w:p w14:paraId="6AA03E7F"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7.30</w:t>
            </w:r>
          </w:p>
        </w:tc>
        <w:tc>
          <w:tcPr>
            <w:tcW w:w="0" w:type="auto"/>
            <w:tcBorders>
              <w:top w:val="outset" w:sz="6" w:space="0" w:color="auto"/>
              <w:left w:val="outset" w:sz="6" w:space="0" w:color="auto"/>
              <w:bottom w:val="outset" w:sz="6" w:space="0" w:color="auto"/>
              <w:right w:val="outset" w:sz="6" w:space="0" w:color="auto"/>
            </w:tcBorders>
            <w:vAlign w:val="center"/>
          </w:tcPr>
          <w:p w14:paraId="208A8C65"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8.30</w:t>
            </w:r>
          </w:p>
        </w:tc>
        <w:tc>
          <w:tcPr>
            <w:tcW w:w="0" w:type="auto"/>
            <w:tcBorders>
              <w:top w:val="outset" w:sz="6" w:space="0" w:color="auto"/>
              <w:left w:val="outset" w:sz="6" w:space="0" w:color="auto"/>
              <w:bottom w:val="outset" w:sz="6" w:space="0" w:color="auto"/>
              <w:right w:val="outset" w:sz="6" w:space="0" w:color="auto"/>
            </w:tcBorders>
            <w:vAlign w:val="center"/>
          </w:tcPr>
          <w:p w14:paraId="7E38B4A3"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9.03</w:t>
            </w:r>
          </w:p>
        </w:tc>
        <w:tc>
          <w:tcPr>
            <w:tcW w:w="0" w:type="auto"/>
            <w:tcBorders>
              <w:top w:val="outset" w:sz="6" w:space="0" w:color="auto"/>
              <w:left w:val="outset" w:sz="6" w:space="0" w:color="auto"/>
              <w:bottom w:val="outset" w:sz="6" w:space="0" w:color="auto"/>
              <w:right w:val="outset" w:sz="6" w:space="0" w:color="auto"/>
            </w:tcBorders>
            <w:vAlign w:val="center"/>
          </w:tcPr>
          <w:p w14:paraId="6076C906"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11.44</w:t>
            </w:r>
          </w:p>
        </w:tc>
        <w:tc>
          <w:tcPr>
            <w:tcW w:w="0" w:type="auto"/>
            <w:tcBorders>
              <w:top w:val="outset" w:sz="6" w:space="0" w:color="auto"/>
              <w:left w:val="outset" w:sz="6" w:space="0" w:color="auto"/>
              <w:bottom w:val="outset" w:sz="6" w:space="0" w:color="auto"/>
              <w:right w:val="outset" w:sz="6" w:space="0" w:color="auto"/>
            </w:tcBorders>
            <w:vAlign w:val="center"/>
          </w:tcPr>
          <w:p w14:paraId="480AD61A"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13.36</w:t>
            </w:r>
          </w:p>
        </w:tc>
        <w:tc>
          <w:tcPr>
            <w:tcW w:w="0" w:type="auto"/>
            <w:tcBorders>
              <w:top w:val="outset" w:sz="6" w:space="0" w:color="auto"/>
              <w:left w:val="outset" w:sz="6" w:space="0" w:color="auto"/>
              <w:bottom w:val="outset" w:sz="6" w:space="0" w:color="auto"/>
              <w:right w:val="outset" w:sz="6" w:space="0" w:color="auto"/>
            </w:tcBorders>
            <w:vAlign w:val="center"/>
          </w:tcPr>
          <w:p w14:paraId="62C48500"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16.25</w:t>
            </w:r>
          </w:p>
        </w:tc>
        <w:tc>
          <w:tcPr>
            <w:tcW w:w="0" w:type="auto"/>
            <w:tcBorders>
              <w:top w:val="outset" w:sz="6" w:space="0" w:color="auto"/>
              <w:left w:val="outset" w:sz="6" w:space="0" w:color="auto"/>
              <w:bottom w:val="outset" w:sz="6" w:space="0" w:color="auto"/>
              <w:right w:val="outset" w:sz="6" w:space="0" w:color="auto"/>
            </w:tcBorders>
            <w:vAlign w:val="center"/>
          </w:tcPr>
          <w:p w14:paraId="282F3DDF"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19.04</w:t>
            </w:r>
          </w:p>
        </w:tc>
        <w:tc>
          <w:tcPr>
            <w:tcW w:w="0" w:type="auto"/>
            <w:vAlign w:val="center"/>
          </w:tcPr>
          <w:p w14:paraId="37656AEE" w14:textId="77777777" w:rsidR="00B14799" w:rsidRPr="00B14799" w:rsidRDefault="00B14799" w:rsidP="00B14799">
            <w:pPr>
              <w:spacing w:line="240" w:lineRule="auto"/>
              <w:ind w:left="0" w:firstLine="0"/>
              <w:jc w:val="left"/>
              <w:rPr>
                <w:rFonts w:cs="Arial"/>
                <w:noProof w:val="0"/>
                <w:color w:val="000000" w:themeColor="text1"/>
                <w:sz w:val="16"/>
                <w:szCs w:val="16"/>
              </w:rPr>
            </w:pPr>
          </w:p>
        </w:tc>
      </w:tr>
      <w:tr w:rsidR="00B14799" w:rsidRPr="00B14799" w14:paraId="4E9762A4" w14:textId="77777777" w:rsidTr="00B1479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17D9D4E"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50</w:t>
            </w:r>
          </w:p>
        </w:tc>
        <w:tc>
          <w:tcPr>
            <w:tcW w:w="0" w:type="auto"/>
            <w:tcBorders>
              <w:top w:val="outset" w:sz="6" w:space="0" w:color="auto"/>
              <w:left w:val="outset" w:sz="6" w:space="0" w:color="auto"/>
              <w:bottom w:val="outset" w:sz="6" w:space="0" w:color="auto"/>
              <w:right w:val="outset" w:sz="6" w:space="0" w:color="auto"/>
            </w:tcBorders>
            <w:vAlign w:val="center"/>
          </w:tcPr>
          <w:p w14:paraId="6B0878F3"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0.63</w:t>
            </w:r>
          </w:p>
        </w:tc>
        <w:tc>
          <w:tcPr>
            <w:tcW w:w="0" w:type="auto"/>
            <w:tcBorders>
              <w:top w:val="outset" w:sz="6" w:space="0" w:color="auto"/>
              <w:left w:val="outset" w:sz="6" w:space="0" w:color="auto"/>
              <w:bottom w:val="outset" w:sz="6" w:space="0" w:color="auto"/>
              <w:right w:val="outset" w:sz="6" w:space="0" w:color="auto"/>
            </w:tcBorders>
            <w:vAlign w:val="center"/>
          </w:tcPr>
          <w:p w14:paraId="3F14E449"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tcPr>
          <w:p w14:paraId="1F868E7A"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1.27</w:t>
            </w:r>
          </w:p>
        </w:tc>
        <w:tc>
          <w:tcPr>
            <w:tcW w:w="0" w:type="auto"/>
            <w:tcBorders>
              <w:top w:val="outset" w:sz="6" w:space="0" w:color="auto"/>
              <w:left w:val="outset" w:sz="6" w:space="0" w:color="auto"/>
              <w:bottom w:val="outset" w:sz="6" w:space="0" w:color="auto"/>
              <w:right w:val="outset" w:sz="6" w:space="0" w:color="auto"/>
            </w:tcBorders>
            <w:vAlign w:val="center"/>
          </w:tcPr>
          <w:p w14:paraId="08149C84"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1.92</w:t>
            </w:r>
          </w:p>
        </w:tc>
        <w:tc>
          <w:tcPr>
            <w:tcW w:w="0" w:type="auto"/>
            <w:tcBorders>
              <w:top w:val="outset" w:sz="6" w:space="0" w:color="auto"/>
              <w:left w:val="outset" w:sz="6" w:space="0" w:color="auto"/>
              <w:bottom w:val="outset" w:sz="6" w:space="0" w:color="auto"/>
              <w:right w:val="outset" w:sz="6" w:space="0" w:color="auto"/>
            </w:tcBorders>
            <w:vAlign w:val="center"/>
          </w:tcPr>
          <w:p w14:paraId="19C51E4A"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2.60</w:t>
            </w:r>
          </w:p>
        </w:tc>
        <w:tc>
          <w:tcPr>
            <w:tcW w:w="0" w:type="auto"/>
            <w:tcBorders>
              <w:top w:val="outset" w:sz="6" w:space="0" w:color="auto"/>
              <w:left w:val="outset" w:sz="6" w:space="0" w:color="auto"/>
              <w:bottom w:val="outset" w:sz="6" w:space="0" w:color="auto"/>
              <w:right w:val="outset" w:sz="6" w:space="0" w:color="auto"/>
            </w:tcBorders>
            <w:vAlign w:val="center"/>
          </w:tcPr>
          <w:p w14:paraId="3A27C869"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3.21</w:t>
            </w:r>
          </w:p>
        </w:tc>
        <w:tc>
          <w:tcPr>
            <w:tcW w:w="0" w:type="auto"/>
            <w:tcBorders>
              <w:top w:val="outset" w:sz="6" w:space="0" w:color="auto"/>
              <w:left w:val="outset" w:sz="6" w:space="0" w:color="auto"/>
              <w:bottom w:val="outset" w:sz="6" w:space="0" w:color="auto"/>
              <w:right w:val="outset" w:sz="6" w:space="0" w:color="auto"/>
            </w:tcBorders>
            <w:vAlign w:val="center"/>
          </w:tcPr>
          <w:p w14:paraId="23404195"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3.54</w:t>
            </w:r>
          </w:p>
        </w:tc>
        <w:tc>
          <w:tcPr>
            <w:tcW w:w="0" w:type="auto"/>
            <w:tcBorders>
              <w:top w:val="outset" w:sz="6" w:space="0" w:color="auto"/>
              <w:left w:val="outset" w:sz="6" w:space="0" w:color="auto"/>
              <w:bottom w:val="outset" w:sz="6" w:space="0" w:color="auto"/>
              <w:right w:val="outset" w:sz="6" w:space="0" w:color="auto"/>
            </w:tcBorders>
            <w:vAlign w:val="center"/>
          </w:tcPr>
          <w:p w14:paraId="7320B802"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4.52</w:t>
            </w:r>
          </w:p>
        </w:tc>
        <w:tc>
          <w:tcPr>
            <w:tcW w:w="0" w:type="auto"/>
            <w:tcBorders>
              <w:top w:val="outset" w:sz="6" w:space="0" w:color="auto"/>
              <w:left w:val="outset" w:sz="6" w:space="0" w:color="auto"/>
              <w:bottom w:val="outset" w:sz="6" w:space="0" w:color="auto"/>
              <w:right w:val="outset" w:sz="6" w:space="0" w:color="auto"/>
            </w:tcBorders>
            <w:vAlign w:val="center"/>
          </w:tcPr>
          <w:p w14:paraId="49401E7C"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5.74</w:t>
            </w:r>
          </w:p>
        </w:tc>
        <w:tc>
          <w:tcPr>
            <w:tcW w:w="0" w:type="auto"/>
            <w:tcBorders>
              <w:top w:val="outset" w:sz="6" w:space="0" w:color="auto"/>
              <w:left w:val="outset" w:sz="6" w:space="0" w:color="auto"/>
              <w:bottom w:val="outset" w:sz="6" w:space="0" w:color="auto"/>
              <w:right w:val="outset" w:sz="6" w:space="0" w:color="auto"/>
            </w:tcBorders>
            <w:vAlign w:val="center"/>
          </w:tcPr>
          <w:p w14:paraId="3BDE5B55"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6.70</w:t>
            </w:r>
          </w:p>
        </w:tc>
        <w:tc>
          <w:tcPr>
            <w:tcW w:w="0" w:type="auto"/>
            <w:tcBorders>
              <w:top w:val="outset" w:sz="6" w:space="0" w:color="auto"/>
              <w:left w:val="outset" w:sz="6" w:space="0" w:color="auto"/>
              <w:bottom w:val="outset" w:sz="6" w:space="0" w:color="auto"/>
              <w:right w:val="outset" w:sz="6" w:space="0" w:color="auto"/>
            </w:tcBorders>
            <w:vAlign w:val="center"/>
          </w:tcPr>
          <w:p w14:paraId="5C628F03"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7.66</w:t>
            </w:r>
          </w:p>
        </w:tc>
        <w:tc>
          <w:tcPr>
            <w:tcW w:w="0" w:type="auto"/>
            <w:tcBorders>
              <w:top w:val="outset" w:sz="6" w:space="0" w:color="auto"/>
              <w:left w:val="outset" w:sz="6" w:space="0" w:color="auto"/>
              <w:bottom w:val="outset" w:sz="6" w:space="0" w:color="auto"/>
              <w:right w:val="outset" w:sz="6" w:space="0" w:color="auto"/>
            </w:tcBorders>
            <w:vAlign w:val="center"/>
          </w:tcPr>
          <w:p w14:paraId="4C155CB3"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8.29</w:t>
            </w:r>
          </w:p>
        </w:tc>
        <w:tc>
          <w:tcPr>
            <w:tcW w:w="0" w:type="auto"/>
            <w:tcBorders>
              <w:top w:val="outset" w:sz="6" w:space="0" w:color="auto"/>
              <w:left w:val="outset" w:sz="6" w:space="0" w:color="auto"/>
              <w:bottom w:val="outset" w:sz="6" w:space="0" w:color="auto"/>
              <w:right w:val="outset" w:sz="6" w:space="0" w:color="auto"/>
            </w:tcBorders>
            <w:vAlign w:val="center"/>
          </w:tcPr>
          <w:p w14:paraId="6A922D78"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9.41</w:t>
            </w:r>
          </w:p>
        </w:tc>
        <w:tc>
          <w:tcPr>
            <w:tcW w:w="0" w:type="auto"/>
            <w:tcBorders>
              <w:top w:val="outset" w:sz="6" w:space="0" w:color="auto"/>
              <w:left w:val="outset" w:sz="6" w:space="0" w:color="auto"/>
              <w:bottom w:val="outset" w:sz="6" w:space="0" w:color="auto"/>
              <w:right w:val="outset" w:sz="6" w:space="0" w:color="auto"/>
            </w:tcBorders>
            <w:vAlign w:val="center"/>
          </w:tcPr>
          <w:p w14:paraId="04E74AC2"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10.11</w:t>
            </w:r>
          </w:p>
        </w:tc>
        <w:tc>
          <w:tcPr>
            <w:tcW w:w="0" w:type="auto"/>
            <w:tcBorders>
              <w:top w:val="outset" w:sz="6" w:space="0" w:color="auto"/>
              <w:left w:val="outset" w:sz="6" w:space="0" w:color="auto"/>
              <w:bottom w:val="outset" w:sz="6" w:space="0" w:color="auto"/>
              <w:right w:val="outset" w:sz="6" w:space="0" w:color="auto"/>
            </w:tcBorders>
            <w:vAlign w:val="center"/>
          </w:tcPr>
          <w:p w14:paraId="382BB91D"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12.61</w:t>
            </w:r>
          </w:p>
        </w:tc>
        <w:tc>
          <w:tcPr>
            <w:tcW w:w="0" w:type="auto"/>
            <w:tcBorders>
              <w:top w:val="outset" w:sz="6" w:space="0" w:color="auto"/>
              <w:left w:val="outset" w:sz="6" w:space="0" w:color="auto"/>
              <w:bottom w:val="outset" w:sz="6" w:space="0" w:color="auto"/>
              <w:right w:val="outset" w:sz="6" w:space="0" w:color="auto"/>
            </w:tcBorders>
            <w:vAlign w:val="center"/>
          </w:tcPr>
          <w:p w14:paraId="00694FB3"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14.52</w:t>
            </w:r>
          </w:p>
        </w:tc>
        <w:tc>
          <w:tcPr>
            <w:tcW w:w="0" w:type="auto"/>
            <w:tcBorders>
              <w:top w:val="outset" w:sz="6" w:space="0" w:color="auto"/>
              <w:left w:val="outset" w:sz="6" w:space="0" w:color="auto"/>
              <w:bottom w:val="outset" w:sz="6" w:space="0" w:color="auto"/>
              <w:right w:val="outset" w:sz="6" w:space="0" w:color="auto"/>
            </w:tcBorders>
            <w:vAlign w:val="center"/>
          </w:tcPr>
          <w:p w14:paraId="63234869"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17.46</w:t>
            </w:r>
          </w:p>
        </w:tc>
        <w:tc>
          <w:tcPr>
            <w:tcW w:w="0" w:type="auto"/>
            <w:tcBorders>
              <w:top w:val="outset" w:sz="6" w:space="0" w:color="auto"/>
              <w:left w:val="outset" w:sz="6" w:space="0" w:color="auto"/>
              <w:bottom w:val="outset" w:sz="6" w:space="0" w:color="auto"/>
              <w:right w:val="outset" w:sz="6" w:space="0" w:color="auto"/>
            </w:tcBorders>
            <w:vAlign w:val="center"/>
          </w:tcPr>
          <w:p w14:paraId="5B9DE1CD"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20.35</w:t>
            </w:r>
          </w:p>
        </w:tc>
        <w:tc>
          <w:tcPr>
            <w:tcW w:w="0" w:type="auto"/>
            <w:vAlign w:val="center"/>
          </w:tcPr>
          <w:p w14:paraId="52EC4EC9" w14:textId="77777777" w:rsidR="00B14799" w:rsidRPr="00B14799" w:rsidRDefault="00B14799" w:rsidP="00B14799">
            <w:pPr>
              <w:spacing w:line="240" w:lineRule="auto"/>
              <w:ind w:left="0" w:firstLine="0"/>
              <w:jc w:val="left"/>
              <w:rPr>
                <w:rFonts w:cs="Arial"/>
                <w:noProof w:val="0"/>
                <w:color w:val="000000" w:themeColor="text1"/>
                <w:sz w:val="16"/>
                <w:szCs w:val="16"/>
              </w:rPr>
            </w:pPr>
          </w:p>
        </w:tc>
      </w:tr>
      <w:tr w:rsidR="00B14799" w:rsidRPr="00B14799" w14:paraId="2B869EFA" w14:textId="77777777" w:rsidTr="00B1479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20AFFD74"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100</w:t>
            </w:r>
          </w:p>
        </w:tc>
        <w:tc>
          <w:tcPr>
            <w:tcW w:w="0" w:type="auto"/>
            <w:tcBorders>
              <w:top w:val="outset" w:sz="6" w:space="0" w:color="auto"/>
              <w:left w:val="outset" w:sz="6" w:space="0" w:color="auto"/>
              <w:bottom w:val="outset" w:sz="6" w:space="0" w:color="auto"/>
              <w:right w:val="outset" w:sz="6" w:space="0" w:color="auto"/>
            </w:tcBorders>
            <w:vAlign w:val="center"/>
          </w:tcPr>
          <w:p w14:paraId="1A9B16BF"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0.67</w:t>
            </w:r>
          </w:p>
        </w:tc>
        <w:tc>
          <w:tcPr>
            <w:tcW w:w="0" w:type="auto"/>
            <w:tcBorders>
              <w:top w:val="outset" w:sz="6" w:space="0" w:color="auto"/>
              <w:left w:val="outset" w:sz="6" w:space="0" w:color="auto"/>
              <w:bottom w:val="outset" w:sz="6" w:space="0" w:color="auto"/>
              <w:right w:val="outset" w:sz="6" w:space="0" w:color="auto"/>
            </w:tcBorders>
            <w:vAlign w:val="center"/>
          </w:tcPr>
          <w:p w14:paraId="4AC45B6D"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1.07</w:t>
            </w:r>
          </w:p>
        </w:tc>
        <w:tc>
          <w:tcPr>
            <w:tcW w:w="0" w:type="auto"/>
            <w:tcBorders>
              <w:top w:val="outset" w:sz="6" w:space="0" w:color="auto"/>
              <w:left w:val="outset" w:sz="6" w:space="0" w:color="auto"/>
              <w:bottom w:val="outset" w:sz="6" w:space="0" w:color="auto"/>
              <w:right w:val="outset" w:sz="6" w:space="0" w:color="auto"/>
            </w:tcBorders>
            <w:vAlign w:val="center"/>
          </w:tcPr>
          <w:p w14:paraId="69F44DB8"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1.35</w:t>
            </w:r>
          </w:p>
        </w:tc>
        <w:tc>
          <w:tcPr>
            <w:tcW w:w="0" w:type="auto"/>
            <w:tcBorders>
              <w:top w:val="outset" w:sz="6" w:space="0" w:color="auto"/>
              <w:left w:val="outset" w:sz="6" w:space="0" w:color="auto"/>
              <w:bottom w:val="outset" w:sz="6" w:space="0" w:color="auto"/>
              <w:right w:val="outset" w:sz="6" w:space="0" w:color="auto"/>
            </w:tcBorders>
            <w:vAlign w:val="center"/>
          </w:tcPr>
          <w:p w14:paraId="5C5685FA"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2.07</w:t>
            </w:r>
          </w:p>
        </w:tc>
        <w:tc>
          <w:tcPr>
            <w:tcW w:w="0" w:type="auto"/>
            <w:tcBorders>
              <w:top w:val="outset" w:sz="6" w:space="0" w:color="auto"/>
              <w:left w:val="outset" w:sz="6" w:space="0" w:color="auto"/>
              <w:bottom w:val="outset" w:sz="6" w:space="0" w:color="auto"/>
              <w:right w:val="outset" w:sz="6" w:space="0" w:color="auto"/>
            </w:tcBorders>
            <w:vAlign w:val="center"/>
          </w:tcPr>
          <w:p w14:paraId="7E5EA481"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2.85</w:t>
            </w:r>
          </w:p>
        </w:tc>
        <w:tc>
          <w:tcPr>
            <w:tcW w:w="0" w:type="auto"/>
            <w:tcBorders>
              <w:top w:val="outset" w:sz="6" w:space="0" w:color="auto"/>
              <w:left w:val="outset" w:sz="6" w:space="0" w:color="auto"/>
              <w:bottom w:val="outset" w:sz="6" w:space="0" w:color="auto"/>
              <w:right w:val="outset" w:sz="6" w:space="0" w:color="auto"/>
            </w:tcBorders>
            <w:vAlign w:val="center"/>
          </w:tcPr>
          <w:p w14:paraId="0FD9DD28"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3.56</w:t>
            </w:r>
          </w:p>
        </w:tc>
        <w:tc>
          <w:tcPr>
            <w:tcW w:w="0" w:type="auto"/>
            <w:tcBorders>
              <w:top w:val="outset" w:sz="6" w:space="0" w:color="auto"/>
              <w:left w:val="outset" w:sz="6" w:space="0" w:color="auto"/>
              <w:bottom w:val="outset" w:sz="6" w:space="0" w:color="auto"/>
              <w:right w:val="outset" w:sz="6" w:space="0" w:color="auto"/>
            </w:tcBorders>
            <w:vAlign w:val="center"/>
          </w:tcPr>
          <w:p w14:paraId="3405F769"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3.94</w:t>
            </w:r>
          </w:p>
        </w:tc>
        <w:tc>
          <w:tcPr>
            <w:tcW w:w="0" w:type="auto"/>
            <w:tcBorders>
              <w:top w:val="outset" w:sz="6" w:space="0" w:color="auto"/>
              <w:left w:val="outset" w:sz="6" w:space="0" w:color="auto"/>
              <w:bottom w:val="outset" w:sz="6" w:space="0" w:color="auto"/>
              <w:right w:val="outset" w:sz="6" w:space="0" w:color="auto"/>
            </w:tcBorders>
            <w:vAlign w:val="center"/>
          </w:tcPr>
          <w:p w14:paraId="63F1539B"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5.09</w:t>
            </w:r>
          </w:p>
        </w:tc>
        <w:tc>
          <w:tcPr>
            <w:tcW w:w="0" w:type="auto"/>
            <w:tcBorders>
              <w:top w:val="outset" w:sz="6" w:space="0" w:color="auto"/>
              <w:left w:val="outset" w:sz="6" w:space="0" w:color="auto"/>
              <w:bottom w:val="outset" w:sz="6" w:space="0" w:color="auto"/>
              <w:right w:val="outset" w:sz="6" w:space="0" w:color="auto"/>
            </w:tcBorders>
            <w:vAlign w:val="center"/>
          </w:tcPr>
          <w:p w14:paraId="3C2140B1"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6.55</w:t>
            </w:r>
          </w:p>
        </w:tc>
        <w:tc>
          <w:tcPr>
            <w:tcW w:w="0" w:type="auto"/>
            <w:tcBorders>
              <w:top w:val="outset" w:sz="6" w:space="0" w:color="auto"/>
              <w:left w:val="outset" w:sz="6" w:space="0" w:color="auto"/>
              <w:bottom w:val="outset" w:sz="6" w:space="0" w:color="auto"/>
              <w:right w:val="outset" w:sz="6" w:space="0" w:color="auto"/>
            </w:tcBorders>
            <w:vAlign w:val="center"/>
          </w:tcPr>
          <w:p w14:paraId="62BBA8E8"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7.63</w:t>
            </w:r>
          </w:p>
        </w:tc>
        <w:tc>
          <w:tcPr>
            <w:tcW w:w="0" w:type="auto"/>
            <w:tcBorders>
              <w:top w:val="outset" w:sz="6" w:space="0" w:color="auto"/>
              <w:left w:val="outset" w:sz="6" w:space="0" w:color="auto"/>
              <w:bottom w:val="outset" w:sz="6" w:space="0" w:color="auto"/>
              <w:right w:val="outset" w:sz="6" w:space="0" w:color="auto"/>
            </w:tcBorders>
            <w:vAlign w:val="center"/>
          </w:tcPr>
          <w:p w14:paraId="544BA79E"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8.67</w:t>
            </w:r>
          </w:p>
        </w:tc>
        <w:tc>
          <w:tcPr>
            <w:tcW w:w="0" w:type="auto"/>
            <w:tcBorders>
              <w:top w:val="outset" w:sz="6" w:space="0" w:color="auto"/>
              <w:left w:val="outset" w:sz="6" w:space="0" w:color="auto"/>
              <w:bottom w:val="outset" w:sz="6" w:space="0" w:color="auto"/>
              <w:right w:val="outset" w:sz="6" w:space="0" w:color="auto"/>
            </w:tcBorders>
            <w:vAlign w:val="center"/>
          </w:tcPr>
          <w:p w14:paraId="756A4258"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9.33</w:t>
            </w:r>
          </w:p>
        </w:tc>
        <w:tc>
          <w:tcPr>
            <w:tcW w:w="0" w:type="auto"/>
            <w:tcBorders>
              <w:top w:val="outset" w:sz="6" w:space="0" w:color="auto"/>
              <w:left w:val="outset" w:sz="6" w:space="0" w:color="auto"/>
              <w:bottom w:val="outset" w:sz="6" w:space="0" w:color="auto"/>
              <w:right w:val="outset" w:sz="6" w:space="0" w:color="auto"/>
            </w:tcBorders>
            <w:vAlign w:val="center"/>
          </w:tcPr>
          <w:p w14:paraId="08802408"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10.59</w:t>
            </w:r>
          </w:p>
        </w:tc>
        <w:tc>
          <w:tcPr>
            <w:tcW w:w="0" w:type="auto"/>
            <w:tcBorders>
              <w:top w:val="outset" w:sz="6" w:space="0" w:color="auto"/>
              <w:left w:val="outset" w:sz="6" w:space="0" w:color="auto"/>
              <w:bottom w:val="outset" w:sz="6" w:space="0" w:color="auto"/>
              <w:right w:val="outset" w:sz="6" w:space="0" w:color="auto"/>
            </w:tcBorders>
            <w:vAlign w:val="center"/>
          </w:tcPr>
          <w:p w14:paraId="36F2F656"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11.23</w:t>
            </w:r>
          </w:p>
        </w:tc>
        <w:tc>
          <w:tcPr>
            <w:tcW w:w="0" w:type="auto"/>
            <w:tcBorders>
              <w:top w:val="outset" w:sz="6" w:space="0" w:color="auto"/>
              <w:left w:val="outset" w:sz="6" w:space="0" w:color="auto"/>
              <w:bottom w:val="outset" w:sz="6" w:space="0" w:color="auto"/>
              <w:right w:val="outset" w:sz="6" w:space="0" w:color="auto"/>
            </w:tcBorders>
            <w:vAlign w:val="center"/>
          </w:tcPr>
          <w:p w14:paraId="21E11A42"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13.79</w:t>
            </w:r>
          </w:p>
        </w:tc>
        <w:tc>
          <w:tcPr>
            <w:tcW w:w="0" w:type="auto"/>
            <w:tcBorders>
              <w:top w:val="outset" w:sz="6" w:space="0" w:color="auto"/>
              <w:left w:val="outset" w:sz="6" w:space="0" w:color="auto"/>
              <w:bottom w:val="outset" w:sz="6" w:space="0" w:color="auto"/>
              <w:right w:val="outset" w:sz="6" w:space="0" w:color="auto"/>
            </w:tcBorders>
            <w:vAlign w:val="center"/>
          </w:tcPr>
          <w:p w14:paraId="53B927B9"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15.66</w:t>
            </w:r>
          </w:p>
        </w:tc>
        <w:tc>
          <w:tcPr>
            <w:tcW w:w="0" w:type="auto"/>
            <w:tcBorders>
              <w:top w:val="outset" w:sz="6" w:space="0" w:color="auto"/>
              <w:left w:val="outset" w:sz="6" w:space="0" w:color="auto"/>
              <w:bottom w:val="outset" w:sz="6" w:space="0" w:color="auto"/>
              <w:right w:val="outset" w:sz="6" w:space="0" w:color="auto"/>
            </w:tcBorders>
            <w:vAlign w:val="center"/>
          </w:tcPr>
          <w:p w14:paraId="0135C492"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18.61</w:t>
            </w:r>
          </w:p>
        </w:tc>
        <w:tc>
          <w:tcPr>
            <w:tcW w:w="0" w:type="auto"/>
            <w:tcBorders>
              <w:top w:val="outset" w:sz="6" w:space="0" w:color="auto"/>
              <w:left w:val="outset" w:sz="6" w:space="0" w:color="auto"/>
              <w:bottom w:val="outset" w:sz="6" w:space="0" w:color="auto"/>
              <w:right w:val="outset" w:sz="6" w:space="0" w:color="auto"/>
            </w:tcBorders>
            <w:vAlign w:val="center"/>
          </w:tcPr>
          <w:p w14:paraId="06C2B8C9"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21.57</w:t>
            </w:r>
          </w:p>
        </w:tc>
        <w:tc>
          <w:tcPr>
            <w:tcW w:w="0" w:type="auto"/>
            <w:vAlign w:val="center"/>
          </w:tcPr>
          <w:p w14:paraId="77379CC8" w14:textId="77777777" w:rsidR="00B14799" w:rsidRPr="00B14799" w:rsidRDefault="00B14799" w:rsidP="00B14799">
            <w:pPr>
              <w:spacing w:line="240" w:lineRule="auto"/>
              <w:ind w:left="0" w:firstLine="0"/>
              <w:jc w:val="left"/>
              <w:rPr>
                <w:rFonts w:cs="Arial"/>
                <w:noProof w:val="0"/>
                <w:color w:val="000000" w:themeColor="text1"/>
                <w:sz w:val="16"/>
                <w:szCs w:val="16"/>
              </w:rPr>
            </w:pPr>
          </w:p>
        </w:tc>
      </w:tr>
      <w:tr w:rsidR="00B14799" w:rsidRPr="00B14799" w14:paraId="246BC48A" w14:textId="77777777" w:rsidTr="00B1479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668DB7DB"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200</w:t>
            </w:r>
          </w:p>
        </w:tc>
        <w:tc>
          <w:tcPr>
            <w:tcW w:w="0" w:type="auto"/>
            <w:tcBorders>
              <w:top w:val="outset" w:sz="6" w:space="0" w:color="auto"/>
              <w:left w:val="outset" w:sz="6" w:space="0" w:color="auto"/>
              <w:bottom w:val="outset" w:sz="6" w:space="0" w:color="auto"/>
              <w:right w:val="outset" w:sz="6" w:space="0" w:color="auto"/>
            </w:tcBorders>
            <w:vAlign w:val="center"/>
          </w:tcPr>
          <w:p w14:paraId="65D340FF"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0.71</w:t>
            </w:r>
          </w:p>
        </w:tc>
        <w:tc>
          <w:tcPr>
            <w:tcW w:w="0" w:type="auto"/>
            <w:tcBorders>
              <w:top w:val="outset" w:sz="6" w:space="0" w:color="auto"/>
              <w:left w:val="outset" w:sz="6" w:space="0" w:color="auto"/>
              <w:bottom w:val="outset" w:sz="6" w:space="0" w:color="auto"/>
              <w:right w:val="outset" w:sz="6" w:space="0" w:color="auto"/>
            </w:tcBorders>
            <w:vAlign w:val="center"/>
          </w:tcPr>
          <w:p w14:paraId="74715AD0"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1.13</w:t>
            </w:r>
          </w:p>
        </w:tc>
        <w:tc>
          <w:tcPr>
            <w:tcW w:w="0" w:type="auto"/>
            <w:tcBorders>
              <w:top w:val="outset" w:sz="6" w:space="0" w:color="auto"/>
              <w:left w:val="outset" w:sz="6" w:space="0" w:color="auto"/>
              <w:bottom w:val="outset" w:sz="6" w:space="0" w:color="auto"/>
              <w:right w:val="outset" w:sz="6" w:space="0" w:color="auto"/>
            </w:tcBorders>
            <w:vAlign w:val="center"/>
          </w:tcPr>
          <w:p w14:paraId="3BB5D825"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1.42</w:t>
            </w:r>
          </w:p>
        </w:tc>
        <w:tc>
          <w:tcPr>
            <w:tcW w:w="0" w:type="auto"/>
            <w:tcBorders>
              <w:top w:val="outset" w:sz="6" w:space="0" w:color="auto"/>
              <w:left w:val="outset" w:sz="6" w:space="0" w:color="auto"/>
              <w:bottom w:val="outset" w:sz="6" w:space="0" w:color="auto"/>
              <w:right w:val="outset" w:sz="6" w:space="0" w:color="auto"/>
            </w:tcBorders>
            <w:vAlign w:val="center"/>
          </w:tcPr>
          <w:p w14:paraId="4A31E393"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2.21</w:t>
            </w:r>
          </w:p>
        </w:tc>
        <w:tc>
          <w:tcPr>
            <w:tcW w:w="0" w:type="auto"/>
            <w:tcBorders>
              <w:top w:val="outset" w:sz="6" w:space="0" w:color="auto"/>
              <w:left w:val="outset" w:sz="6" w:space="0" w:color="auto"/>
              <w:bottom w:val="outset" w:sz="6" w:space="0" w:color="auto"/>
              <w:right w:val="outset" w:sz="6" w:space="0" w:color="auto"/>
            </w:tcBorders>
            <w:vAlign w:val="center"/>
          </w:tcPr>
          <w:p w14:paraId="76F459F6"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3.11</w:t>
            </w:r>
          </w:p>
        </w:tc>
        <w:tc>
          <w:tcPr>
            <w:tcW w:w="0" w:type="auto"/>
            <w:tcBorders>
              <w:top w:val="outset" w:sz="6" w:space="0" w:color="auto"/>
              <w:left w:val="outset" w:sz="6" w:space="0" w:color="auto"/>
              <w:bottom w:val="outset" w:sz="6" w:space="0" w:color="auto"/>
              <w:right w:val="outset" w:sz="6" w:space="0" w:color="auto"/>
            </w:tcBorders>
            <w:vAlign w:val="center"/>
          </w:tcPr>
          <w:p w14:paraId="172C3139"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3.92</w:t>
            </w:r>
          </w:p>
        </w:tc>
        <w:tc>
          <w:tcPr>
            <w:tcW w:w="0" w:type="auto"/>
            <w:tcBorders>
              <w:top w:val="outset" w:sz="6" w:space="0" w:color="auto"/>
              <w:left w:val="outset" w:sz="6" w:space="0" w:color="auto"/>
              <w:bottom w:val="outset" w:sz="6" w:space="0" w:color="auto"/>
              <w:right w:val="outset" w:sz="6" w:space="0" w:color="auto"/>
            </w:tcBorders>
            <w:vAlign w:val="center"/>
          </w:tcPr>
          <w:p w14:paraId="15691F1E"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4.35</w:t>
            </w:r>
          </w:p>
        </w:tc>
        <w:tc>
          <w:tcPr>
            <w:tcW w:w="0" w:type="auto"/>
            <w:tcBorders>
              <w:top w:val="outset" w:sz="6" w:space="0" w:color="auto"/>
              <w:left w:val="outset" w:sz="6" w:space="0" w:color="auto"/>
              <w:bottom w:val="outset" w:sz="6" w:space="0" w:color="auto"/>
              <w:right w:val="outset" w:sz="6" w:space="0" w:color="auto"/>
            </w:tcBorders>
            <w:vAlign w:val="center"/>
          </w:tcPr>
          <w:p w14:paraId="7CDB7958"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5.69</w:t>
            </w:r>
          </w:p>
        </w:tc>
        <w:tc>
          <w:tcPr>
            <w:tcW w:w="0" w:type="auto"/>
            <w:tcBorders>
              <w:top w:val="outset" w:sz="6" w:space="0" w:color="auto"/>
              <w:left w:val="outset" w:sz="6" w:space="0" w:color="auto"/>
              <w:bottom w:val="outset" w:sz="6" w:space="0" w:color="auto"/>
              <w:right w:val="outset" w:sz="6" w:space="0" w:color="auto"/>
            </w:tcBorders>
            <w:vAlign w:val="center"/>
          </w:tcPr>
          <w:p w14:paraId="0ACB0EB2"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7.43</w:t>
            </w:r>
          </w:p>
        </w:tc>
        <w:tc>
          <w:tcPr>
            <w:tcW w:w="0" w:type="auto"/>
            <w:tcBorders>
              <w:top w:val="outset" w:sz="6" w:space="0" w:color="auto"/>
              <w:left w:val="outset" w:sz="6" w:space="0" w:color="auto"/>
              <w:bottom w:val="outset" w:sz="6" w:space="0" w:color="auto"/>
              <w:right w:val="outset" w:sz="6" w:space="0" w:color="auto"/>
            </w:tcBorders>
            <w:vAlign w:val="center"/>
          </w:tcPr>
          <w:p w14:paraId="2AFF8188"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8.64</w:t>
            </w:r>
          </w:p>
        </w:tc>
        <w:tc>
          <w:tcPr>
            <w:tcW w:w="0" w:type="auto"/>
            <w:tcBorders>
              <w:top w:val="outset" w:sz="6" w:space="0" w:color="auto"/>
              <w:left w:val="outset" w:sz="6" w:space="0" w:color="auto"/>
              <w:bottom w:val="outset" w:sz="6" w:space="0" w:color="auto"/>
              <w:right w:val="outset" w:sz="6" w:space="0" w:color="auto"/>
            </w:tcBorders>
            <w:vAlign w:val="center"/>
          </w:tcPr>
          <w:p w14:paraId="27190118"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9.75</w:t>
            </w:r>
          </w:p>
        </w:tc>
        <w:tc>
          <w:tcPr>
            <w:tcW w:w="0" w:type="auto"/>
            <w:tcBorders>
              <w:top w:val="outset" w:sz="6" w:space="0" w:color="auto"/>
              <w:left w:val="outset" w:sz="6" w:space="0" w:color="auto"/>
              <w:bottom w:val="outset" w:sz="6" w:space="0" w:color="auto"/>
              <w:right w:val="outset" w:sz="6" w:space="0" w:color="auto"/>
            </w:tcBorders>
            <w:vAlign w:val="center"/>
          </w:tcPr>
          <w:p w14:paraId="054BC286"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10.44</w:t>
            </w:r>
          </w:p>
        </w:tc>
        <w:tc>
          <w:tcPr>
            <w:tcW w:w="0" w:type="auto"/>
            <w:tcBorders>
              <w:top w:val="outset" w:sz="6" w:space="0" w:color="auto"/>
              <w:left w:val="outset" w:sz="6" w:space="0" w:color="auto"/>
              <w:bottom w:val="outset" w:sz="6" w:space="0" w:color="auto"/>
              <w:right w:val="outset" w:sz="6" w:space="0" w:color="auto"/>
            </w:tcBorders>
            <w:vAlign w:val="center"/>
          </w:tcPr>
          <w:p w14:paraId="46724920"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11.83</w:t>
            </w:r>
          </w:p>
        </w:tc>
        <w:tc>
          <w:tcPr>
            <w:tcW w:w="0" w:type="auto"/>
            <w:tcBorders>
              <w:top w:val="outset" w:sz="6" w:space="0" w:color="auto"/>
              <w:left w:val="outset" w:sz="6" w:space="0" w:color="auto"/>
              <w:bottom w:val="outset" w:sz="6" w:space="0" w:color="auto"/>
              <w:right w:val="outset" w:sz="6" w:space="0" w:color="auto"/>
            </w:tcBorders>
            <w:vAlign w:val="center"/>
          </w:tcPr>
          <w:p w14:paraId="296C1E2D"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12.39</w:t>
            </w:r>
          </w:p>
        </w:tc>
        <w:tc>
          <w:tcPr>
            <w:tcW w:w="0" w:type="auto"/>
            <w:tcBorders>
              <w:top w:val="outset" w:sz="6" w:space="0" w:color="auto"/>
              <w:left w:val="outset" w:sz="6" w:space="0" w:color="auto"/>
              <w:bottom w:val="outset" w:sz="6" w:space="0" w:color="auto"/>
              <w:right w:val="outset" w:sz="6" w:space="0" w:color="auto"/>
            </w:tcBorders>
            <w:vAlign w:val="center"/>
          </w:tcPr>
          <w:p w14:paraId="33CE7E1D"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14.98</w:t>
            </w:r>
          </w:p>
        </w:tc>
        <w:tc>
          <w:tcPr>
            <w:tcW w:w="0" w:type="auto"/>
            <w:tcBorders>
              <w:top w:val="outset" w:sz="6" w:space="0" w:color="auto"/>
              <w:left w:val="outset" w:sz="6" w:space="0" w:color="auto"/>
              <w:bottom w:val="outset" w:sz="6" w:space="0" w:color="auto"/>
              <w:right w:val="outset" w:sz="6" w:space="0" w:color="auto"/>
            </w:tcBorders>
            <w:vAlign w:val="center"/>
          </w:tcPr>
          <w:p w14:paraId="13C8E93E"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16.79</w:t>
            </w:r>
          </w:p>
        </w:tc>
        <w:tc>
          <w:tcPr>
            <w:tcW w:w="0" w:type="auto"/>
            <w:tcBorders>
              <w:top w:val="outset" w:sz="6" w:space="0" w:color="auto"/>
              <w:left w:val="outset" w:sz="6" w:space="0" w:color="auto"/>
              <w:bottom w:val="outset" w:sz="6" w:space="0" w:color="auto"/>
              <w:right w:val="outset" w:sz="6" w:space="0" w:color="auto"/>
            </w:tcBorders>
            <w:vAlign w:val="center"/>
          </w:tcPr>
          <w:p w14:paraId="1DA8A6AC"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19.69</w:t>
            </w:r>
          </w:p>
        </w:tc>
        <w:tc>
          <w:tcPr>
            <w:tcW w:w="0" w:type="auto"/>
            <w:tcBorders>
              <w:top w:val="outset" w:sz="6" w:space="0" w:color="auto"/>
              <w:left w:val="outset" w:sz="6" w:space="0" w:color="auto"/>
              <w:bottom w:val="outset" w:sz="6" w:space="0" w:color="auto"/>
              <w:right w:val="outset" w:sz="6" w:space="0" w:color="auto"/>
            </w:tcBorders>
            <w:vAlign w:val="center"/>
          </w:tcPr>
          <w:p w14:paraId="6A0EE255"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22.70</w:t>
            </w:r>
          </w:p>
        </w:tc>
        <w:tc>
          <w:tcPr>
            <w:tcW w:w="0" w:type="auto"/>
            <w:vAlign w:val="center"/>
          </w:tcPr>
          <w:p w14:paraId="580DCC84" w14:textId="77777777" w:rsidR="00B14799" w:rsidRPr="00B14799" w:rsidRDefault="00B14799" w:rsidP="00B14799">
            <w:pPr>
              <w:spacing w:line="240" w:lineRule="auto"/>
              <w:ind w:left="0" w:firstLine="0"/>
              <w:jc w:val="left"/>
              <w:rPr>
                <w:rFonts w:cs="Arial"/>
                <w:noProof w:val="0"/>
                <w:color w:val="000000" w:themeColor="text1"/>
                <w:sz w:val="16"/>
                <w:szCs w:val="16"/>
              </w:rPr>
            </w:pPr>
          </w:p>
        </w:tc>
      </w:tr>
      <w:tr w:rsidR="00B14799" w:rsidRPr="00B14799" w14:paraId="5B4A9212" w14:textId="77777777" w:rsidTr="00B1479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55F9AC7"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500</w:t>
            </w:r>
          </w:p>
        </w:tc>
        <w:tc>
          <w:tcPr>
            <w:tcW w:w="0" w:type="auto"/>
            <w:tcBorders>
              <w:top w:val="outset" w:sz="6" w:space="0" w:color="auto"/>
              <w:left w:val="outset" w:sz="6" w:space="0" w:color="auto"/>
              <w:bottom w:val="outset" w:sz="6" w:space="0" w:color="auto"/>
              <w:right w:val="outset" w:sz="6" w:space="0" w:color="auto"/>
            </w:tcBorders>
            <w:vAlign w:val="center"/>
          </w:tcPr>
          <w:p w14:paraId="4FC1AA6B"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0.76</w:t>
            </w:r>
          </w:p>
        </w:tc>
        <w:tc>
          <w:tcPr>
            <w:tcW w:w="0" w:type="auto"/>
            <w:tcBorders>
              <w:top w:val="outset" w:sz="6" w:space="0" w:color="auto"/>
              <w:left w:val="outset" w:sz="6" w:space="0" w:color="auto"/>
              <w:bottom w:val="outset" w:sz="6" w:space="0" w:color="auto"/>
              <w:right w:val="outset" w:sz="6" w:space="0" w:color="auto"/>
            </w:tcBorders>
            <w:vAlign w:val="center"/>
          </w:tcPr>
          <w:p w14:paraId="53B3BAD0"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1.20</w:t>
            </w:r>
          </w:p>
        </w:tc>
        <w:tc>
          <w:tcPr>
            <w:tcW w:w="0" w:type="auto"/>
            <w:tcBorders>
              <w:top w:val="outset" w:sz="6" w:space="0" w:color="auto"/>
              <w:left w:val="outset" w:sz="6" w:space="0" w:color="auto"/>
              <w:bottom w:val="outset" w:sz="6" w:space="0" w:color="auto"/>
              <w:right w:val="outset" w:sz="6" w:space="0" w:color="auto"/>
            </w:tcBorders>
            <w:vAlign w:val="center"/>
          </w:tcPr>
          <w:p w14:paraId="3112A5A4"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1.51</w:t>
            </w:r>
          </w:p>
        </w:tc>
        <w:tc>
          <w:tcPr>
            <w:tcW w:w="0" w:type="auto"/>
            <w:tcBorders>
              <w:top w:val="outset" w:sz="6" w:space="0" w:color="auto"/>
              <w:left w:val="outset" w:sz="6" w:space="0" w:color="auto"/>
              <w:bottom w:val="outset" w:sz="6" w:space="0" w:color="auto"/>
              <w:right w:val="outset" w:sz="6" w:space="0" w:color="auto"/>
            </w:tcBorders>
            <w:vAlign w:val="center"/>
          </w:tcPr>
          <w:p w14:paraId="33694385"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2.40</w:t>
            </w:r>
          </w:p>
        </w:tc>
        <w:tc>
          <w:tcPr>
            <w:tcW w:w="0" w:type="auto"/>
            <w:tcBorders>
              <w:top w:val="outset" w:sz="6" w:space="0" w:color="auto"/>
              <w:left w:val="outset" w:sz="6" w:space="0" w:color="auto"/>
              <w:bottom w:val="outset" w:sz="6" w:space="0" w:color="auto"/>
              <w:right w:val="outset" w:sz="6" w:space="0" w:color="auto"/>
            </w:tcBorders>
            <w:vAlign w:val="center"/>
          </w:tcPr>
          <w:p w14:paraId="68500EF8"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3.44</w:t>
            </w:r>
          </w:p>
        </w:tc>
        <w:tc>
          <w:tcPr>
            <w:tcW w:w="0" w:type="auto"/>
            <w:tcBorders>
              <w:top w:val="outset" w:sz="6" w:space="0" w:color="auto"/>
              <w:left w:val="outset" w:sz="6" w:space="0" w:color="auto"/>
              <w:bottom w:val="outset" w:sz="6" w:space="0" w:color="auto"/>
              <w:right w:val="outset" w:sz="6" w:space="0" w:color="auto"/>
            </w:tcBorders>
            <w:vAlign w:val="center"/>
          </w:tcPr>
          <w:p w14:paraId="625B2F23"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4.41</w:t>
            </w:r>
          </w:p>
        </w:tc>
        <w:tc>
          <w:tcPr>
            <w:tcW w:w="0" w:type="auto"/>
            <w:tcBorders>
              <w:top w:val="outset" w:sz="6" w:space="0" w:color="auto"/>
              <w:left w:val="outset" w:sz="6" w:space="0" w:color="auto"/>
              <w:bottom w:val="outset" w:sz="6" w:space="0" w:color="auto"/>
              <w:right w:val="outset" w:sz="6" w:space="0" w:color="auto"/>
            </w:tcBorders>
            <w:vAlign w:val="center"/>
          </w:tcPr>
          <w:p w14:paraId="5F2C32E5"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4.90</w:t>
            </w:r>
          </w:p>
        </w:tc>
        <w:tc>
          <w:tcPr>
            <w:tcW w:w="0" w:type="auto"/>
            <w:tcBorders>
              <w:top w:val="outset" w:sz="6" w:space="0" w:color="auto"/>
              <w:left w:val="outset" w:sz="6" w:space="0" w:color="auto"/>
              <w:bottom w:val="outset" w:sz="6" w:space="0" w:color="auto"/>
              <w:right w:val="outset" w:sz="6" w:space="0" w:color="auto"/>
            </w:tcBorders>
            <w:vAlign w:val="center"/>
          </w:tcPr>
          <w:p w14:paraId="3DA96B96"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6.54</w:t>
            </w:r>
          </w:p>
        </w:tc>
        <w:tc>
          <w:tcPr>
            <w:tcW w:w="0" w:type="auto"/>
            <w:tcBorders>
              <w:top w:val="outset" w:sz="6" w:space="0" w:color="auto"/>
              <w:left w:val="outset" w:sz="6" w:space="0" w:color="auto"/>
              <w:bottom w:val="outset" w:sz="6" w:space="0" w:color="auto"/>
              <w:right w:val="outset" w:sz="6" w:space="0" w:color="auto"/>
            </w:tcBorders>
            <w:vAlign w:val="center"/>
          </w:tcPr>
          <w:p w14:paraId="27911EA7"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8.73</w:t>
            </w:r>
          </w:p>
        </w:tc>
        <w:tc>
          <w:tcPr>
            <w:tcW w:w="0" w:type="auto"/>
            <w:tcBorders>
              <w:top w:val="outset" w:sz="6" w:space="0" w:color="auto"/>
              <w:left w:val="outset" w:sz="6" w:space="0" w:color="auto"/>
              <w:bottom w:val="outset" w:sz="6" w:space="0" w:color="auto"/>
              <w:right w:val="outset" w:sz="6" w:space="0" w:color="auto"/>
            </w:tcBorders>
            <w:vAlign w:val="center"/>
          </w:tcPr>
          <w:p w14:paraId="0551B940"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10.12</w:t>
            </w:r>
          </w:p>
        </w:tc>
        <w:tc>
          <w:tcPr>
            <w:tcW w:w="0" w:type="auto"/>
            <w:tcBorders>
              <w:top w:val="outset" w:sz="6" w:space="0" w:color="auto"/>
              <w:left w:val="outset" w:sz="6" w:space="0" w:color="auto"/>
              <w:bottom w:val="outset" w:sz="6" w:space="0" w:color="auto"/>
              <w:right w:val="outset" w:sz="6" w:space="0" w:color="auto"/>
            </w:tcBorders>
            <w:vAlign w:val="center"/>
          </w:tcPr>
          <w:p w14:paraId="2B3C71CA"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11.30</w:t>
            </w:r>
          </w:p>
        </w:tc>
        <w:tc>
          <w:tcPr>
            <w:tcW w:w="0" w:type="auto"/>
            <w:tcBorders>
              <w:top w:val="outset" w:sz="6" w:space="0" w:color="auto"/>
              <w:left w:val="outset" w:sz="6" w:space="0" w:color="auto"/>
              <w:bottom w:val="outset" w:sz="6" w:space="0" w:color="auto"/>
              <w:right w:val="outset" w:sz="6" w:space="0" w:color="auto"/>
            </w:tcBorders>
            <w:vAlign w:val="center"/>
          </w:tcPr>
          <w:p w14:paraId="48E62C4C"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12.01</w:t>
            </w:r>
          </w:p>
        </w:tc>
        <w:tc>
          <w:tcPr>
            <w:tcW w:w="0" w:type="auto"/>
            <w:tcBorders>
              <w:top w:val="outset" w:sz="6" w:space="0" w:color="auto"/>
              <w:left w:val="outset" w:sz="6" w:space="0" w:color="auto"/>
              <w:bottom w:val="outset" w:sz="6" w:space="0" w:color="auto"/>
              <w:right w:val="outset" w:sz="6" w:space="0" w:color="auto"/>
            </w:tcBorders>
            <w:vAlign w:val="center"/>
          </w:tcPr>
          <w:p w14:paraId="413E3840"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13.60</w:t>
            </w:r>
          </w:p>
        </w:tc>
        <w:tc>
          <w:tcPr>
            <w:tcW w:w="0" w:type="auto"/>
            <w:tcBorders>
              <w:top w:val="outset" w:sz="6" w:space="0" w:color="auto"/>
              <w:left w:val="outset" w:sz="6" w:space="0" w:color="auto"/>
              <w:bottom w:val="outset" w:sz="6" w:space="0" w:color="auto"/>
              <w:right w:val="outset" w:sz="6" w:space="0" w:color="auto"/>
            </w:tcBorders>
            <w:vAlign w:val="center"/>
          </w:tcPr>
          <w:p w14:paraId="0B00C486"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14.00</w:t>
            </w:r>
          </w:p>
        </w:tc>
        <w:tc>
          <w:tcPr>
            <w:tcW w:w="0" w:type="auto"/>
            <w:tcBorders>
              <w:top w:val="outset" w:sz="6" w:space="0" w:color="auto"/>
              <w:left w:val="outset" w:sz="6" w:space="0" w:color="auto"/>
              <w:bottom w:val="outset" w:sz="6" w:space="0" w:color="auto"/>
              <w:right w:val="outset" w:sz="6" w:space="0" w:color="auto"/>
            </w:tcBorders>
            <w:vAlign w:val="center"/>
          </w:tcPr>
          <w:p w14:paraId="377FF0EB"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16.58</w:t>
            </w:r>
          </w:p>
        </w:tc>
        <w:tc>
          <w:tcPr>
            <w:tcW w:w="0" w:type="auto"/>
            <w:tcBorders>
              <w:top w:val="outset" w:sz="6" w:space="0" w:color="auto"/>
              <w:left w:val="outset" w:sz="6" w:space="0" w:color="auto"/>
              <w:bottom w:val="outset" w:sz="6" w:space="0" w:color="auto"/>
              <w:right w:val="outset" w:sz="6" w:space="0" w:color="auto"/>
            </w:tcBorders>
            <w:vAlign w:val="center"/>
          </w:tcPr>
          <w:p w14:paraId="424A2F9A"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18.23</w:t>
            </w:r>
          </w:p>
        </w:tc>
        <w:tc>
          <w:tcPr>
            <w:tcW w:w="0" w:type="auto"/>
            <w:tcBorders>
              <w:top w:val="outset" w:sz="6" w:space="0" w:color="auto"/>
              <w:left w:val="outset" w:sz="6" w:space="0" w:color="auto"/>
              <w:bottom w:val="outset" w:sz="6" w:space="0" w:color="auto"/>
              <w:right w:val="outset" w:sz="6" w:space="0" w:color="auto"/>
            </w:tcBorders>
            <w:vAlign w:val="center"/>
          </w:tcPr>
          <w:p w14:paraId="331104AF"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21.02</w:t>
            </w:r>
          </w:p>
        </w:tc>
        <w:tc>
          <w:tcPr>
            <w:tcW w:w="0" w:type="auto"/>
            <w:tcBorders>
              <w:top w:val="outset" w:sz="6" w:space="0" w:color="auto"/>
              <w:left w:val="outset" w:sz="6" w:space="0" w:color="auto"/>
              <w:bottom w:val="outset" w:sz="6" w:space="0" w:color="auto"/>
              <w:right w:val="outset" w:sz="6" w:space="0" w:color="auto"/>
            </w:tcBorders>
            <w:vAlign w:val="center"/>
          </w:tcPr>
          <w:p w14:paraId="2EED69F8"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24.08</w:t>
            </w:r>
          </w:p>
        </w:tc>
        <w:tc>
          <w:tcPr>
            <w:tcW w:w="0" w:type="auto"/>
            <w:vAlign w:val="center"/>
          </w:tcPr>
          <w:p w14:paraId="65071201" w14:textId="77777777" w:rsidR="00B14799" w:rsidRPr="00B14799" w:rsidRDefault="00B14799" w:rsidP="00B14799">
            <w:pPr>
              <w:spacing w:line="240" w:lineRule="auto"/>
              <w:ind w:left="0" w:firstLine="0"/>
              <w:jc w:val="left"/>
              <w:rPr>
                <w:rFonts w:cs="Arial"/>
                <w:noProof w:val="0"/>
                <w:color w:val="000000" w:themeColor="text1"/>
                <w:sz w:val="16"/>
                <w:szCs w:val="16"/>
              </w:rPr>
            </w:pPr>
          </w:p>
        </w:tc>
      </w:tr>
      <w:tr w:rsidR="00B14799" w:rsidRPr="00B14799" w14:paraId="2B90B66C" w14:textId="77777777" w:rsidTr="00B1479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56D290FB" w14:textId="77777777" w:rsidR="00B14799" w:rsidRPr="00B14799" w:rsidRDefault="00B14799" w:rsidP="00B14799">
            <w:pPr>
              <w:spacing w:line="240" w:lineRule="auto"/>
              <w:ind w:left="0" w:firstLine="0"/>
              <w:jc w:val="center"/>
              <w:rPr>
                <w:rFonts w:cs="Arial"/>
                <w:noProof w:val="0"/>
                <w:color w:val="000000" w:themeColor="text1"/>
                <w:sz w:val="16"/>
                <w:szCs w:val="16"/>
              </w:rPr>
            </w:pPr>
            <w:r w:rsidRPr="00B14799">
              <w:rPr>
                <w:rFonts w:cs="Arial"/>
                <w:b/>
                <w:bCs/>
                <w:noProof w:val="0"/>
                <w:color w:val="000000" w:themeColor="text1"/>
                <w:sz w:val="16"/>
                <w:szCs w:val="16"/>
              </w:rPr>
              <w:t>1000</w:t>
            </w:r>
          </w:p>
        </w:tc>
        <w:tc>
          <w:tcPr>
            <w:tcW w:w="0" w:type="auto"/>
            <w:tcBorders>
              <w:top w:val="outset" w:sz="6" w:space="0" w:color="auto"/>
              <w:left w:val="outset" w:sz="6" w:space="0" w:color="auto"/>
              <w:bottom w:val="outset" w:sz="6" w:space="0" w:color="auto"/>
              <w:right w:val="outset" w:sz="6" w:space="0" w:color="auto"/>
            </w:tcBorders>
            <w:vAlign w:val="center"/>
          </w:tcPr>
          <w:p w14:paraId="6710E238"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0.79</w:t>
            </w:r>
          </w:p>
        </w:tc>
        <w:tc>
          <w:tcPr>
            <w:tcW w:w="0" w:type="auto"/>
            <w:tcBorders>
              <w:top w:val="outset" w:sz="6" w:space="0" w:color="auto"/>
              <w:left w:val="outset" w:sz="6" w:space="0" w:color="auto"/>
              <w:bottom w:val="outset" w:sz="6" w:space="0" w:color="auto"/>
              <w:right w:val="outset" w:sz="6" w:space="0" w:color="auto"/>
            </w:tcBorders>
            <w:vAlign w:val="center"/>
          </w:tcPr>
          <w:p w14:paraId="0DC373E9"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1.24</w:t>
            </w:r>
          </w:p>
        </w:tc>
        <w:tc>
          <w:tcPr>
            <w:tcW w:w="0" w:type="auto"/>
            <w:tcBorders>
              <w:top w:val="outset" w:sz="6" w:space="0" w:color="auto"/>
              <w:left w:val="outset" w:sz="6" w:space="0" w:color="auto"/>
              <w:bottom w:val="outset" w:sz="6" w:space="0" w:color="auto"/>
              <w:right w:val="outset" w:sz="6" w:space="0" w:color="auto"/>
            </w:tcBorders>
            <w:vAlign w:val="center"/>
          </w:tcPr>
          <w:p w14:paraId="1E4264E6"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1.56</w:t>
            </w:r>
          </w:p>
        </w:tc>
        <w:tc>
          <w:tcPr>
            <w:tcW w:w="0" w:type="auto"/>
            <w:tcBorders>
              <w:top w:val="outset" w:sz="6" w:space="0" w:color="auto"/>
              <w:left w:val="outset" w:sz="6" w:space="0" w:color="auto"/>
              <w:bottom w:val="outset" w:sz="6" w:space="0" w:color="auto"/>
              <w:right w:val="outset" w:sz="6" w:space="0" w:color="auto"/>
            </w:tcBorders>
            <w:vAlign w:val="center"/>
          </w:tcPr>
          <w:p w14:paraId="74258852"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2.53</w:t>
            </w:r>
          </w:p>
        </w:tc>
        <w:tc>
          <w:tcPr>
            <w:tcW w:w="0" w:type="auto"/>
            <w:tcBorders>
              <w:top w:val="outset" w:sz="6" w:space="0" w:color="auto"/>
              <w:left w:val="outset" w:sz="6" w:space="0" w:color="auto"/>
              <w:bottom w:val="outset" w:sz="6" w:space="0" w:color="auto"/>
              <w:right w:val="outset" w:sz="6" w:space="0" w:color="auto"/>
            </w:tcBorders>
            <w:vAlign w:val="center"/>
          </w:tcPr>
          <w:p w14:paraId="5EEB978A"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3.69</w:t>
            </w:r>
          </w:p>
        </w:tc>
        <w:tc>
          <w:tcPr>
            <w:tcW w:w="0" w:type="auto"/>
            <w:tcBorders>
              <w:top w:val="outset" w:sz="6" w:space="0" w:color="auto"/>
              <w:left w:val="outset" w:sz="6" w:space="0" w:color="auto"/>
              <w:bottom w:val="outset" w:sz="6" w:space="0" w:color="auto"/>
              <w:right w:val="outset" w:sz="6" w:space="0" w:color="auto"/>
            </w:tcBorders>
            <w:vAlign w:val="center"/>
          </w:tcPr>
          <w:p w14:paraId="0F217CC0"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4.78</w:t>
            </w:r>
          </w:p>
        </w:tc>
        <w:tc>
          <w:tcPr>
            <w:tcW w:w="0" w:type="auto"/>
            <w:tcBorders>
              <w:top w:val="outset" w:sz="6" w:space="0" w:color="auto"/>
              <w:left w:val="outset" w:sz="6" w:space="0" w:color="auto"/>
              <w:bottom w:val="outset" w:sz="6" w:space="0" w:color="auto"/>
              <w:right w:val="outset" w:sz="6" w:space="0" w:color="auto"/>
            </w:tcBorders>
            <w:vAlign w:val="center"/>
          </w:tcPr>
          <w:p w14:paraId="12BB8FA5"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5.34</w:t>
            </w:r>
          </w:p>
        </w:tc>
        <w:tc>
          <w:tcPr>
            <w:tcW w:w="0" w:type="auto"/>
            <w:tcBorders>
              <w:top w:val="outset" w:sz="6" w:space="0" w:color="auto"/>
              <w:left w:val="outset" w:sz="6" w:space="0" w:color="auto"/>
              <w:bottom w:val="outset" w:sz="6" w:space="0" w:color="auto"/>
              <w:right w:val="outset" w:sz="6" w:space="0" w:color="auto"/>
            </w:tcBorders>
            <w:vAlign w:val="center"/>
          </w:tcPr>
          <w:p w14:paraId="408261C4"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7.23</w:t>
            </w:r>
          </w:p>
        </w:tc>
        <w:tc>
          <w:tcPr>
            <w:tcW w:w="0" w:type="auto"/>
            <w:tcBorders>
              <w:top w:val="outset" w:sz="6" w:space="0" w:color="auto"/>
              <w:left w:val="outset" w:sz="6" w:space="0" w:color="auto"/>
              <w:bottom w:val="outset" w:sz="6" w:space="0" w:color="auto"/>
              <w:right w:val="outset" w:sz="6" w:space="0" w:color="auto"/>
            </w:tcBorders>
            <w:vAlign w:val="center"/>
          </w:tcPr>
          <w:p w14:paraId="64ED7837"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9.82</w:t>
            </w:r>
          </w:p>
        </w:tc>
        <w:tc>
          <w:tcPr>
            <w:tcW w:w="0" w:type="auto"/>
            <w:tcBorders>
              <w:top w:val="outset" w:sz="6" w:space="0" w:color="auto"/>
              <w:left w:val="outset" w:sz="6" w:space="0" w:color="auto"/>
              <w:bottom w:val="outset" w:sz="6" w:space="0" w:color="auto"/>
              <w:right w:val="outset" w:sz="6" w:space="0" w:color="auto"/>
            </w:tcBorders>
            <w:vAlign w:val="center"/>
          </w:tcPr>
          <w:p w14:paraId="0529B1EC"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11.35</w:t>
            </w:r>
          </w:p>
        </w:tc>
        <w:tc>
          <w:tcPr>
            <w:tcW w:w="0" w:type="auto"/>
            <w:tcBorders>
              <w:top w:val="outset" w:sz="6" w:space="0" w:color="auto"/>
              <w:left w:val="outset" w:sz="6" w:space="0" w:color="auto"/>
              <w:bottom w:val="outset" w:sz="6" w:space="0" w:color="auto"/>
              <w:right w:val="outset" w:sz="6" w:space="0" w:color="auto"/>
            </w:tcBorders>
            <w:vAlign w:val="center"/>
          </w:tcPr>
          <w:p w14:paraId="2B9B5957"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12.57</w:t>
            </w:r>
          </w:p>
        </w:tc>
        <w:tc>
          <w:tcPr>
            <w:tcW w:w="0" w:type="auto"/>
            <w:tcBorders>
              <w:top w:val="outset" w:sz="6" w:space="0" w:color="auto"/>
              <w:left w:val="outset" w:sz="6" w:space="0" w:color="auto"/>
              <w:bottom w:val="outset" w:sz="6" w:space="0" w:color="auto"/>
              <w:right w:val="outset" w:sz="6" w:space="0" w:color="auto"/>
            </w:tcBorders>
            <w:vAlign w:val="center"/>
          </w:tcPr>
          <w:p w14:paraId="01BF37B3"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13.29</w:t>
            </w:r>
          </w:p>
        </w:tc>
        <w:tc>
          <w:tcPr>
            <w:tcW w:w="0" w:type="auto"/>
            <w:tcBorders>
              <w:top w:val="outset" w:sz="6" w:space="0" w:color="auto"/>
              <w:left w:val="outset" w:sz="6" w:space="0" w:color="auto"/>
              <w:bottom w:val="outset" w:sz="6" w:space="0" w:color="auto"/>
              <w:right w:val="outset" w:sz="6" w:space="0" w:color="auto"/>
            </w:tcBorders>
            <w:vAlign w:val="center"/>
          </w:tcPr>
          <w:p w14:paraId="1FC88062"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15.04</w:t>
            </w:r>
          </w:p>
        </w:tc>
        <w:tc>
          <w:tcPr>
            <w:tcW w:w="0" w:type="auto"/>
            <w:tcBorders>
              <w:top w:val="outset" w:sz="6" w:space="0" w:color="auto"/>
              <w:left w:val="outset" w:sz="6" w:space="0" w:color="auto"/>
              <w:bottom w:val="outset" w:sz="6" w:space="0" w:color="auto"/>
              <w:right w:val="outset" w:sz="6" w:space="0" w:color="auto"/>
            </w:tcBorders>
            <w:vAlign w:val="center"/>
          </w:tcPr>
          <w:p w14:paraId="69F1E57A"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15.28</w:t>
            </w:r>
          </w:p>
        </w:tc>
        <w:tc>
          <w:tcPr>
            <w:tcW w:w="0" w:type="auto"/>
            <w:tcBorders>
              <w:top w:val="outset" w:sz="6" w:space="0" w:color="auto"/>
              <w:left w:val="outset" w:sz="6" w:space="0" w:color="auto"/>
              <w:bottom w:val="outset" w:sz="6" w:space="0" w:color="auto"/>
              <w:right w:val="outset" w:sz="6" w:space="0" w:color="auto"/>
            </w:tcBorders>
            <w:vAlign w:val="center"/>
          </w:tcPr>
          <w:p w14:paraId="7FFD5ACC"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17.80</w:t>
            </w:r>
          </w:p>
        </w:tc>
        <w:tc>
          <w:tcPr>
            <w:tcW w:w="0" w:type="auto"/>
            <w:tcBorders>
              <w:top w:val="outset" w:sz="6" w:space="0" w:color="auto"/>
              <w:left w:val="outset" w:sz="6" w:space="0" w:color="auto"/>
              <w:bottom w:val="outset" w:sz="6" w:space="0" w:color="auto"/>
              <w:right w:val="outset" w:sz="6" w:space="0" w:color="auto"/>
            </w:tcBorders>
            <w:vAlign w:val="center"/>
          </w:tcPr>
          <w:p w14:paraId="35915060"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19.31</w:t>
            </w:r>
          </w:p>
        </w:tc>
        <w:tc>
          <w:tcPr>
            <w:tcW w:w="0" w:type="auto"/>
            <w:tcBorders>
              <w:top w:val="outset" w:sz="6" w:space="0" w:color="auto"/>
              <w:left w:val="outset" w:sz="6" w:space="0" w:color="auto"/>
              <w:bottom w:val="outset" w:sz="6" w:space="0" w:color="auto"/>
              <w:right w:val="outset" w:sz="6" w:space="0" w:color="auto"/>
            </w:tcBorders>
            <w:vAlign w:val="center"/>
          </w:tcPr>
          <w:p w14:paraId="22C54DEA"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21.96</w:t>
            </w:r>
          </w:p>
        </w:tc>
        <w:tc>
          <w:tcPr>
            <w:tcW w:w="0" w:type="auto"/>
            <w:tcBorders>
              <w:top w:val="outset" w:sz="6" w:space="0" w:color="auto"/>
              <w:left w:val="outset" w:sz="6" w:space="0" w:color="auto"/>
              <w:bottom w:val="outset" w:sz="6" w:space="0" w:color="auto"/>
              <w:right w:val="outset" w:sz="6" w:space="0" w:color="auto"/>
            </w:tcBorders>
            <w:vAlign w:val="center"/>
          </w:tcPr>
          <w:p w14:paraId="064AD816"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25.04</w:t>
            </w:r>
          </w:p>
        </w:tc>
        <w:tc>
          <w:tcPr>
            <w:tcW w:w="0" w:type="auto"/>
            <w:vAlign w:val="center"/>
          </w:tcPr>
          <w:p w14:paraId="005081D0" w14:textId="77777777" w:rsidR="00B14799" w:rsidRPr="00B14799" w:rsidRDefault="00B14799" w:rsidP="00B14799">
            <w:pPr>
              <w:spacing w:line="240" w:lineRule="auto"/>
              <w:ind w:left="0" w:firstLine="0"/>
              <w:jc w:val="left"/>
              <w:rPr>
                <w:rFonts w:cs="Arial"/>
                <w:noProof w:val="0"/>
                <w:color w:val="000000" w:themeColor="text1"/>
                <w:sz w:val="16"/>
                <w:szCs w:val="16"/>
              </w:rPr>
            </w:pPr>
          </w:p>
        </w:tc>
      </w:tr>
      <w:tr w:rsidR="00B14799" w:rsidRPr="00B14799" w14:paraId="14209B51" w14:textId="77777777" w:rsidTr="00B14799">
        <w:trPr>
          <w:tblCellSpacing w:w="15" w:type="dxa"/>
          <w:jc w:val="center"/>
        </w:trPr>
        <w:tc>
          <w:tcPr>
            <w:tcW w:w="0" w:type="auto"/>
            <w:gridSpan w:val="20"/>
            <w:tcBorders>
              <w:top w:val="outset" w:sz="6" w:space="0" w:color="auto"/>
              <w:left w:val="outset" w:sz="6" w:space="0" w:color="auto"/>
              <w:bottom w:val="outset" w:sz="6" w:space="0" w:color="auto"/>
              <w:right w:val="outset" w:sz="6" w:space="0" w:color="auto"/>
            </w:tcBorders>
            <w:vAlign w:val="center"/>
          </w:tcPr>
          <w:p w14:paraId="69B30701" w14:textId="77777777" w:rsidR="00B14799" w:rsidRPr="00B14799" w:rsidRDefault="00B14799" w:rsidP="00B14799">
            <w:pPr>
              <w:spacing w:line="240" w:lineRule="auto"/>
              <w:ind w:left="0" w:firstLine="0"/>
              <w:jc w:val="center"/>
              <w:rPr>
                <w:rFonts w:cs="Arial"/>
                <w:b/>
                <w:bCs/>
                <w:noProof w:val="0"/>
                <w:color w:val="000000" w:themeColor="text1"/>
                <w:sz w:val="16"/>
                <w:szCs w:val="16"/>
              </w:rPr>
            </w:pPr>
          </w:p>
        </w:tc>
      </w:tr>
    </w:tbl>
    <w:p w14:paraId="41F31FC2" w14:textId="77777777" w:rsidR="00B14799" w:rsidRPr="00B14799" w:rsidRDefault="00B14799" w:rsidP="00B14799">
      <w:pPr>
        <w:spacing w:line="240" w:lineRule="auto"/>
        <w:ind w:left="0" w:firstLine="0"/>
        <w:jc w:val="left"/>
        <w:rPr>
          <w:rFonts w:cs="Arial"/>
          <w:noProof w:val="0"/>
          <w:vanish/>
          <w:color w:val="000000" w:themeColor="text1"/>
          <w:sz w:val="16"/>
          <w:szCs w:val="16"/>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360"/>
      </w:tblGrid>
      <w:tr w:rsidR="00B14799" w:rsidRPr="00B14799" w14:paraId="1883EF37" w14:textId="77777777" w:rsidTr="00B14799">
        <w:trPr>
          <w:tblCellSpacing w:w="15" w:type="dxa"/>
        </w:trPr>
        <w:tc>
          <w:tcPr>
            <w:tcW w:w="0" w:type="auto"/>
            <w:vAlign w:val="center"/>
          </w:tcPr>
          <w:p w14:paraId="27162B32"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t xml:space="preserve">* These precipitation frequency estimates are based on a partial duration series. </w:t>
            </w:r>
            <w:smartTag w:uri="urn:schemas-microsoft-com:office:smarttags" w:element="stockticker">
              <w:r w:rsidRPr="00B14799">
                <w:rPr>
                  <w:rFonts w:cs="Arial"/>
                  <w:b/>
                  <w:bCs/>
                  <w:noProof w:val="0"/>
                  <w:color w:val="000000" w:themeColor="text1"/>
                  <w:sz w:val="16"/>
                  <w:szCs w:val="16"/>
                </w:rPr>
                <w:t>ARI</w:t>
              </w:r>
            </w:smartTag>
            <w:r w:rsidRPr="00B14799">
              <w:rPr>
                <w:rFonts w:cs="Arial"/>
                <w:noProof w:val="0"/>
                <w:color w:val="000000" w:themeColor="text1"/>
                <w:sz w:val="16"/>
                <w:szCs w:val="16"/>
              </w:rPr>
              <w:t xml:space="preserve"> is the Average Recurrence Interval.</w:t>
            </w:r>
          </w:p>
        </w:tc>
      </w:tr>
    </w:tbl>
    <w:p w14:paraId="187CC07D" w14:textId="77777777" w:rsidR="00B14799" w:rsidRPr="00B14799" w:rsidRDefault="00B14799" w:rsidP="00B14799">
      <w:pPr>
        <w:tabs>
          <w:tab w:val="left" w:pos="0"/>
          <w:tab w:val="left" w:pos="450"/>
          <w:tab w:val="left" w:pos="630"/>
          <w:tab w:val="left" w:pos="810"/>
          <w:tab w:val="left" w:pos="1080"/>
          <w:tab w:val="left" w:pos="1800"/>
          <w:tab w:val="left" w:pos="2520"/>
          <w:tab w:val="left" w:pos="3240"/>
          <w:tab w:val="left" w:pos="3960"/>
          <w:tab w:val="left" w:pos="4680"/>
          <w:tab w:val="left" w:pos="5400"/>
          <w:tab w:val="left" w:pos="6120"/>
          <w:tab w:val="left" w:pos="6390"/>
          <w:tab w:val="left" w:pos="6750"/>
          <w:tab w:val="left" w:pos="7560"/>
          <w:tab w:val="left" w:pos="8280"/>
          <w:tab w:val="left" w:pos="9000"/>
        </w:tabs>
        <w:spacing w:line="215" w:lineRule="auto"/>
        <w:ind w:left="0" w:right="18" w:firstLine="0"/>
        <w:jc w:val="center"/>
        <w:rPr>
          <w:rFonts w:cs="Arial"/>
          <w:b/>
          <w:noProof w:val="0"/>
          <w:color w:val="000000" w:themeColor="text1"/>
          <w:sz w:val="16"/>
          <w:szCs w:val="16"/>
        </w:rPr>
      </w:pPr>
    </w:p>
    <w:p w14:paraId="04F13509"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br w:type="page"/>
      </w:r>
    </w:p>
    <w:p w14:paraId="348C4188" w14:textId="77777777" w:rsidR="00B14799" w:rsidRPr="00B14799" w:rsidRDefault="00B14799" w:rsidP="00B14799">
      <w:pPr>
        <w:spacing w:line="215" w:lineRule="auto"/>
        <w:ind w:left="0" w:right="18" w:firstLine="0"/>
        <w:jc w:val="center"/>
        <w:rPr>
          <w:rFonts w:cs="Arial"/>
          <w:b/>
          <w:noProof w:val="0"/>
          <w:color w:val="000000" w:themeColor="text1"/>
          <w:szCs w:val="22"/>
        </w:rPr>
      </w:pPr>
      <w:r w:rsidRPr="00B14799">
        <w:rPr>
          <w:rFonts w:cs="Arial"/>
          <w:b/>
          <w:noProof w:val="0"/>
          <w:color w:val="000000" w:themeColor="text1"/>
          <w:szCs w:val="22"/>
        </w:rPr>
        <w:lastRenderedPageBreak/>
        <w:t>FIGURE B-1</w:t>
      </w:r>
    </w:p>
    <w:p w14:paraId="03BADF25" w14:textId="77777777" w:rsidR="00B14799" w:rsidRPr="00B14799" w:rsidRDefault="00B14799" w:rsidP="00B14799">
      <w:pPr>
        <w:spacing w:line="215" w:lineRule="auto"/>
        <w:ind w:left="0" w:right="18" w:firstLine="0"/>
        <w:rPr>
          <w:rFonts w:cs="Arial"/>
          <w:noProof w:val="0"/>
          <w:color w:val="000000" w:themeColor="text1"/>
          <w:szCs w:val="22"/>
        </w:rPr>
      </w:pPr>
    </w:p>
    <w:p w14:paraId="330F2EA9" w14:textId="77777777" w:rsidR="00B14799" w:rsidRPr="00B14799" w:rsidRDefault="00B14799" w:rsidP="00B14799">
      <w:pPr>
        <w:spacing w:line="259" w:lineRule="exact"/>
        <w:ind w:left="0" w:right="18" w:firstLine="0"/>
        <w:jc w:val="center"/>
        <w:rPr>
          <w:rFonts w:cs="Arial"/>
          <w:b/>
          <w:noProof w:val="0"/>
          <w:color w:val="000000" w:themeColor="text1"/>
          <w:szCs w:val="22"/>
        </w:rPr>
      </w:pPr>
      <w:r w:rsidRPr="00B14799">
        <w:rPr>
          <w:rFonts w:cs="Arial"/>
          <w:b/>
          <w:noProof w:val="0"/>
          <w:color w:val="000000" w:themeColor="text1"/>
          <w:szCs w:val="22"/>
        </w:rPr>
        <w:t>Atlas 14 Type II S-Curves for All Frequency Storms – Doylestown Gage (36-2221)</w:t>
      </w:r>
    </w:p>
    <w:p w14:paraId="687DE747" w14:textId="77777777" w:rsidR="00B14799" w:rsidRPr="00B14799" w:rsidRDefault="00B14799" w:rsidP="00B14799">
      <w:pPr>
        <w:spacing w:line="259" w:lineRule="exact"/>
        <w:ind w:left="0" w:right="18" w:firstLine="0"/>
        <w:rPr>
          <w:rFonts w:cs="Arial"/>
          <w:noProof w:val="0"/>
          <w:color w:val="000000" w:themeColor="text1"/>
          <w:szCs w:val="22"/>
        </w:rPr>
      </w:pPr>
    </w:p>
    <w:p w14:paraId="411E7F7C" w14:textId="77777777" w:rsidR="00B14799" w:rsidRPr="00B14799" w:rsidRDefault="00B14799" w:rsidP="00B14799">
      <w:pPr>
        <w:spacing w:line="240" w:lineRule="auto"/>
        <w:ind w:left="0" w:firstLine="0"/>
        <w:jc w:val="center"/>
        <w:rPr>
          <w:rFonts w:cs="Arial"/>
          <w:b/>
          <w:noProof w:val="0"/>
          <w:color w:val="000000" w:themeColor="text1"/>
          <w:szCs w:val="22"/>
        </w:rPr>
      </w:pPr>
      <w:r w:rsidRPr="00B14799">
        <w:rPr>
          <w:rFonts w:cs="Arial"/>
          <w:b/>
          <w:color w:val="000000" w:themeColor="text1"/>
          <w:szCs w:val="22"/>
        </w:rPr>
        <w:drawing>
          <wp:inline distT="0" distB="0" distL="0" distR="0" wp14:anchorId="369EA24D" wp14:editId="7EC53B1C">
            <wp:extent cx="5495925" cy="413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5925" cy="4133850"/>
                    </a:xfrm>
                    <a:prstGeom prst="rect">
                      <a:avLst/>
                    </a:prstGeom>
                    <a:noFill/>
                    <a:ln>
                      <a:noFill/>
                    </a:ln>
                  </pic:spPr>
                </pic:pic>
              </a:graphicData>
            </a:graphic>
          </wp:inline>
        </w:drawing>
      </w:r>
    </w:p>
    <w:p w14:paraId="4A0D9914" w14:textId="77777777" w:rsidR="00B14799" w:rsidRPr="00B14799" w:rsidRDefault="00B14799" w:rsidP="00B14799">
      <w:pPr>
        <w:spacing w:line="259" w:lineRule="exact"/>
        <w:ind w:left="0" w:right="18" w:firstLine="0"/>
        <w:jc w:val="left"/>
        <w:rPr>
          <w:rFonts w:cs="Arial"/>
          <w:noProof w:val="0"/>
          <w:color w:val="000000" w:themeColor="text1"/>
          <w:szCs w:val="22"/>
        </w:rPr>
      </w:pPr>
    </w:p>
    <w:p w14:paraId="06B676BA"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br w:type="page"/>
      </w:r>
    </w:p>
    <w:p w14:paraId="20F5649C" w14:textId="77777777" w:rsidR="00B14799" w:rsidRPr="00B14799" w:rsidRDefault="00B14799" w:rsidP="00B14799">
      <w:pPr>
        <w:spacing w:line="259" w:lineRule="exact"/>
        <w:ind w:left="0" w:right="18" w:firstLine="0"/>
        <w:jc w:val="center"/>
        <w:rPr>
          <w:rFonts w:cs="Arial"/>
          <w:b/>
          <w:noProof w:val="0"/>
          <w:color w:val="000000" w:themeColor="text1"/>
          <w:szCs w:val="22"/>
        </w:rPr>
      </w:pPr>
      <w:r w:rsidRPr="00B14799">
        <w:rPr>
          <w:rFonts w:cs="Arial"/>
          <w:b/>
          <w:noProof w:val="0"/>
          <w:color w:val="000000" w:themeColor="text1"/>
          <w:szCs w:val="22"/>
        </w:rPr>
        <w:lastRenderedPageBreak/>
        <w:t>TABLE B-2</w:t>
      </w:r>
    </w:p>
    <w:p w14:paraId="01218081" w14:textId="77777777" w:rsidR="00B14799" w:rsidRPr="00B14799" w:rsidRDefault="00B14799" w:rsidP="00B14799">
      <w:pPr>
        <w:spacing w:line="259" w:lineRule="exact"/>
        <w:ind w:left="0" w:right="18" w:firstLine="0"/>
        <w:rPr>
          <w:rFonts w:cs="Arial"/>
          <w:noProof w:val="0"/>
          <w:color w:val="000000" w:themeColor="text1"/>
          <w:szCs w:val="22"/>
        </w:rPr>
      </w:pPr>
    </w:p>
    <w:p w14:paraId="7D4B8171" w14:textId="77777777" w:rsidR="00B14799" w:rsidRPr="00B14799" w:rsidRDefault="00B14799" w:rsidP="00B14799">
      <w:pPr>
        <w:spacing w:line="259" w:lineRule="exact"/>
        <w:ind w:left="0" w:right="18" w:firstLine="0"/>
        <w:jc w:val="center"/>
        <w:rPr>
          <w:rFonts w:cs="Arial"/>
          <w:b/>
          <w:noProof w:val="0"/>
          <w:color w:val="000000" w:themeColor="text1"/>
          <w:szCs w:val="22"/>
        </w:rPr>
      </w:pPr>
      <w:r w:rsidRPr="00B14799">
        <w:rPr>
          <w:rFonts w:cs="Arial"/>
          <w:b/>
          <w:noProof w:val="0"/>
          <w:color w:val="000000" w:themeColor="text1"/>
          <w:szCs w:val="22"/>
        </w:rPr>
        <w:t>NATURAL RESOURCE PROTECTION</w:t>
      </w:r>
    </w:p>
    <w:p w14:paraId="54B1CF2D" w14:textId="77777777" w:rsidR="00B14799" w:rsidRPr="00B14799" w:rsidRDefault="00B14799" w:rsidP="00B14799">
      <w:pPr>
        <w:spacing w:line="259" w:lineRule="exact"/>
        <w:ind w:left="0" w:right="18" w:firstLine="0"/>
        <w:jc w:val="center"/>
        <w:rPr>
          <w:rFonts w:cs="Arial"/>
          <w:b/>
          <w:noProof w:val="0"/>
          <w:color w:val="000000" w:themeColor="text1"/>
          <w:szCs w:val="22"/>
        </w:rPr>
      </w:pPr>
      <w:r w:rsidRPr="00B14799">
        <w:rPr>
          <w:rFonts w:cs="Arial"/>
          <w:b/>
          <w:noProof w:val="0"/>
          <w:color w:val="000000" w:themeColor="text1"/>
          <w:szCs w:val="22"/>
        </w:rPr>
        <w:t>STORMWATER MANAGEMENT CONTROLS</w:t>
      </w:r>
    </w:p>
    <w:p w14:paraId="4465D1C8" w14:textId="77777777" w:rsidR="00B14799" w:rsidRPr="00B14799" w:rsidRDefault="00B14799" w:rsidP="00B14799">
      <w:pPr>
        <w:spacing w:line="259" w:lineRule="exact"/>
        <w:ind w:left="0" w:right="18" w:firstLine="0"/>
        <w:rPr>
          <w:rFonts w:cs="Arial"/>
          <w:noProof w:val="0"/>
          <w:color w:val="000000" w:themeColor="text1"/>
          <w:szCs w:val="22"/>
        </w:rPr>
      </w:pPr>
    </w:p>
    <w:tbl>
      <w:tblPr>
        <w:tblW w:w="8314" w:type="dxa"/>
        <w:jc w:val="center"/>
        <w:tblLook w:val="04A0" w:firstRow="1" w:lastRow="0" w:firstColumn="1" w:lastColumn="0" w:noHBand="0" w:noVBand="1"/>
      </w:tblPr>
      <w:tblGrid>
        <w:gridCol w:w="2933"/>
        <w:gridCol w:w="2160"/>
        <w:gridCol w:w="1260"/>
        <w:gridCol w:w="1961"/>
      </w:tblGrid>
      <w:tr w:rsidR="00B14799" w:rsidRPr="00B14799" w14:paraId="1E975036" w14:textId="77777777" w:rsidTr="00B14799">
        <w:trPr>
          <w:trHeight w:val="660"/>
          <w:jc w:val="center"/>
        </w:trPr>
        <w:tc>
          <w:tcPr>
            <w:tcW w:w="2933" w:type="dxa"/>
            <w:tcBorders>
              <w:top w:val="single" w:sz="8" w:space="0" w:color="auto"/>
              <w:left w:val="single" w:sz="8" w:space="0" w:color="auto"/>
              <w:bottom w:val="single" w:sz="8" w:space="0" w:color="auto"/>
              <w:right w:val="single" w:sz="8" w:space="0" w:color="auto"/>
            </w:tcBorders>
            <w:shd w:val="clear" w:color="auto" w:fill="auto"/>
            <w:vAlign w:val="center"/>
          </w:tcPr>
          <w:p w14:paraId="112DB6BB"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Existing Natural Sensitive Resource</w:t>
            </w:r>
          </w:p>
        </w:tc>
        <w:tc>
          <w:tcPr>
            <w:tcW w:w="2160" w:type="dxa"/>
            <w:tcBorders>
              <w:top w:val="single" w:sz="8" w:space="0" w:color="auto"/>
              <w:left w:val="nil"/>
              <w:bottom w:val="single" w:sz="8" w:space="0" w:color="auto"/>
              <w:right w:val="single" w:sz="8" w:space="0" w:color="auto"/>
            </w:tcBorders>
            <w:shd w:val="clear" w:color="auto" w:fill="auto"/>
            <w:vAlign w:val="center"/>
          </w:tcPr>
          <w:p w14:paraId="21C7EBF1"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Mapped in the ERSAP?  Yes/No/n/a</w:t>
            </w:r>
          </w:p>
        </w:tc>
        <w:tc>
          <w:tcPr>
            <w:tcW w:w="1260" w:type="dxa"/>
            <w:tcBorders>
              <w:top w:val="single" w:sz="8" w:space="0" w:color="auto"/>
              <w:left w:val="nil"/>
              <w:bottom w:val="single" w:sz="8" w:space="0" w:color="auto"/>
              <w:right w:val="single" w:sz="8" w:space="0" w:color="auto"/>
            </w:tcBorders>
            <w:shd w:val="clear" w:color="auto" w:fill="auto"/>
            <w:vAlign w:val="center"/>
          </w:tcPr>
          <w:p w14:paraId="0DB34562"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Total Area (Ac.)</w:t>
            </w:r>
          </w:p>
        </w:tc>
        <w:tc>
          <w:tcPr>
            <w:tcW w:w="1961" w:type="dxa"/>
            <w:tcBorders>
              <w:top w:val="single" w:sz="8" w:space="0" w:color="auto"/>
              <w:left w:val="nil"/>
              <w:bottom w:val="single" w:sz="8" w:space="0" w:color="auto"/>
              <w:right w:val="single" w:sz="8" w:space="0" w:color="auto"/>
            </w:tcBorders>
            <w:shd w:val="clear" w:color="auto" w:fill="auto"/>
            <w:vAlign w:val="center"/>
          </w:tcPr>
          <w:p w14:paraId="3179895C"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Area to be Protected (Ac.)</w:t>
            </w:r>
          </w:p>
        </w:tc>
      </w:tr>
      <w:tr w:rsidR="00B14799" w:rsidRPr="00B14799" w14:paraId="786BA9EF" w14:textId="77777777" w:rsidTr="00B14799">
        <w:trPr>
          <w:trHeight w:val="300"/>
          <w:jc w:val="center"/>
        </w:trPr>
        <w:tc>
          <w:tcPr>
            <w:tcW w:w="2933" w:type="dxa"/>
            <w:tcBorders>
              <w:top w:val="nil"/>
              <w:left w:val="single" w:sz="4" w:space="0" w:color="auto"/>
              <w:bottom w:val="single" w:sz="4" w:space="0" w:color="auto"/>
              <w:right w:val="single" w:sz="4" w:space="0" w:color="auto"/>
            </w:tcBorders>
            <w:shd w:val="clear" w:color="auto" w:fill="auto"/>
            <w:noWrap/>
            <w:vAlign w:val="bottom"/>
          </w:tcPr>
          <w:p w14:paraId="2DECED87"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Waterbodies</w:t>
            </w:r>
          </w:p>
        </w:tc>
        <w:tc>
          <w:tcPr>
            <w:tcW w:w="2160" w:type="dxa"/>
            <w:tcBorders>
              <w:top w:val="nil"/>
              <w:left w:val="nil"/>
              <w:bottom w:val="single" w:sz="4" w:space="0" w:color="auto"/>
              <w:right w:val="single" w:sz="4" w:space="0" w:color="auto"/>
            </w:tcBorders>
            <w:shd w:val="clear" w:color="auto" w:fill="auto"/>
            <w:noWrap/>
            <w:vAlign w:val="bottom"/>
          </w:tcPr>
          <w:p w14:paraId="75611993"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291F0BD3"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961" w:type="dxa"/>
            <w:tcBorders>
              <w:top w:val="nil"/>
              <w:left w:val="nil"/>
              <w:bottom w:val="single" w:sz="4" w:space="0" w:color="auto"/>
              <w:right w:val="single" w:sz="4" w:space="0" w:color="auto"/>
            </w:tcBorders>
            <w:shd w:val="clear" w:color="auto" w:fill="auto"/>
            <w:noWrap/>
            <w:vAlign w:val="bottom"/>
          </w:tcPr>
          <w:p w14:paraId="27155507"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447B1CB4" w14:textId="77777777" w:rsidTr="00B14799">
        <w:trPr>
          <w:trHeight w:val="300"/>
          <w:jc w:val="center"/>
        </w:trPr>
        <w:tc>
          <w:tcPr>
            <w:tcW w:w="2933" w:type="dxa"/>
            <w:tcBorders>
              <w:top w:val="nil"/>
              <w:left w:val="single" w:sz="4" w:space="0" w:color="auto"/>
              <w:bottom w:val="single" w:sz="4" w:space="0" w:color="auto"/>
              <w:right w:val="single" w:sz="4" w:space="0" w:color="auto"/>
            </w:tcBorders>
            <w:shd w:val="clear" w:color="auto" w:fill="auto"/>
            <w:noWrap/>
            <w:vAlign w:val="bottom"/>
          </w:tcPr>
          <w:p w14:paraId="55631F19"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Floodplains</w:t>
            </w:r>
          </w:p>
        </w:tc>
        <w:tc>
          <w:tcPr>
            <w:tcW w:w="2160" w:type="dxa"/>
            <w:tcBorders>
              <w:top w:val="nil"/>
              <w:left w:val="nil"/>
              <w:bottom w:val="single" w:sz="4" w:space="0" w:color="auto"/>
              <w:right w:val="single" w:sz="4" w:space="0" w:color="auto"/>
            </w:tcBorders>
            <w:shd w:val="clear" w:color="auto" w:fill="auto"/>
            <w:noWrap/>
            <w:vAlign w:val="bottom"/>
          </w:tcPr>
          <w:p w14:paraId="56ACE3DD"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41AE70B3"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961" w:type="dxa"/>
            <w:tcBorders>
              <w:top w:val="nil"/>
              <w:left w:val="nil"/>
              <w:bottom w:val="single" w:sz="4" w:space="0" w:color="auto"/>
              <w:right w:val="single" w:sz="4" w:space="0" w:color="auto"/>
            </w:tcBorders>
            <w:shd w:val="clear" w:color="auto" w:fill="auto"/>
            <w:noWrap/>
            <w:vAlign w:val="bottom"/>
          </w:tcPr>
          <w:p w14:paraId="5C264D94"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69D63A49" w14:textId="77777777" w:rsidTr="00B14799">
        <w:trPr>
          <w:trHeight w:val="300"/>
          <w:jc w:val="center"/>
        </w:trPr>
        <w:tc>
          <w:tcPr>
            <w:tcW w:w="2933" w:type="dxa"/>
            <w:tcBorders>
              <w:top w:val="nil"/>
              <w:left w:val="single" w:sz="4" w:space="0" w:color="auto"/>
              <w:bottom w:val="single" w:sz="4" w:space="0" w:color="auto"/>
              <w:right w:val="single" w:sz="4" w:space="0" w:color="auto"/>
            </w:tcBorders>
            <w:shd w:val="clear" w:color="auto" w:fill="auto"/>
            <w:noWrap/>
            <w:vAlign w:val="bottom"/>
          </w:tcPr>
          <w:p w14:paraId="4208FB7C"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Riparian Areas / Buffers</w:t>
            </w:r>
          </w:p>
        </w:tc>
        <w:tc>
          <w:tcPr>
            <w:tcW w:w="2160" w:type="dxa"/>
            <w:tcBorders>
              <w:top w:val="nil"/>
              <w:left w:val="nil"/>
              <w:bottom w:val="single" w:sz="4" w:space="0" w:color="auto"/>
              <w:right w:val="single" w:sz="4" w:space="0" w:color="auto"/>
            </w:tcBorders>
            <w:shd w:val="clear" w:color="auto" w:fill="auto"/>
            <w:noWrap/>
            <w:vAlign w:val="bottom"/>
          </w:tcPr>
          <w:p w14:paraId="6DA49292"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5D97D2AA"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961" w:type="dxa"/>
            <w:tcBorders>
              <w:top w:val="nil"/>
              <w:left w:val="nil"/>
              <w:bottom w:val="single" w:sz="4" w:space="0" w:color="auto"/>
              <w:right w:val="single" w:sz="4" w:space="0" w:color="auto"/>
            </w:tcBorders>
            <w:shd w:val="clear" w:color="auto" w:fill="auto"/>
            <w:noWrap/>
            <w:vAlign w:val="bottom"/>
          </w:tcPr>
          <w:p w14:paraId="2479A5B1"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44FDCD05" w14:textId="77777777" w:rsidTr="00B14799">
        <w:trPr>
          <w:trHeight w:val="300"/>
          <w:jc w:val="center"/>
        </w:trPr>
        <w:tc>
          <w:tcPr>
            <w:tcW w:w="2933" w:type="dxa"/>
            <w:tcBorders>
              <w:top w:val="nil"/>
              <w:left w:val="single" w:sz="4" w:space="0" w:color="auto"/>
              <w:bottom w:val="single" w:sz="4" w:space="0" w:color="auto"/>
              <w:right w:val="single" w:sz="4" w:space="0" w:color="auto"/>
            </w:tcBorders>
            <w:shd w:val="clear" w:color="auto" w:fill="auto"/>
            <w:noWrap/>
            <w:vAlign w:val="bottom"/>
          </w:tcPr>
          <w:p w14:paraId="5A86EB31"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Wetlands</w:t>
            </w:r>
          </w:p>
        </w:tc>
        <w:tc>
          <w:tcPr>
            <w:tcW w:w="2160" w:type="dxa"/>
            <w:tcBorders>
              <w:top w:val="nil"/>
              <w:left w:val="nil"/>
              <w:bottom w:val="single" w:sz="4" w:space="0" w:color="auto"/>
              <w:right w:val="single" w:sz="4" w:space="0" w:color="auto"/>
            </w:tcBorders>
            <w:shd w:val="clear" w:color="auto" w:fill="auto"/>
            <w:noWrap/>
            <w:vAlign w:val="bottom"/>
          </w:tcPr>
          <w:p w14:paraId="04F9AD7E"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7981637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961" w:type="dxa"/>
            <w:tcBorders>
              <w:top w:val="nil"/>
              <w:left w:val="nil"/>
              <w:bottom w:val="single" w:sz="4" w:space="0" w:color="auto"/>
              <w:right w:val="single" w:sz="4" w:space="0" w:color="auto"/>
            </w:tcBorders>
            <w:shd w:val="clear" w:color="auto" w:fill="auto"/>
            <w:noWrap/>
            <w:vAlign w:val="bottom"/>
          </w:tcPr>
          <w:p w14:paraId="73D1718B"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0132F0C9" w14:textId="77777777" w:rsidTr="00B14799">
        <w:trPr>
          <w:trHeight w:val="300"/>
          <w:jc w:val="center"/>
        </w:trPr>
        <w:tc>
          <w:tcPr>
            <w:tcW w:w="2933" w:type="dxa"/>
            <w:tcBorders>
              <w:top w:val="nil"/>
              <w:left w:val="single" w:sz="4" w:space="0" w:color="auto"/>
              <w:bottom w:val="single" w:sz="4" w:space="0" w:color="auto"/>
              <w:right w:val="single" w:sz="4" w:space="0" w:color="auto"/>
            </w:tcBorders>
            <w:shd w:val="clear" w:color="auto" w:fill="auto"/>
            <w:noWrap/>
            <w:vAlign w:val="bottom"/>
          </w:tcPr>
          <w:p w14:paraId="57AF0578"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Vernal Pools</w:t>
            </w:r>
          </w:p>
        </w:tc>
        <w:tc>
          <w:tcPr>
            <w:tcW w:w="2160" w:type="dxa"/>
            <w:tcBorders>
              <w:top w:val="nil"/>
              <w:left w:val="nil"/>
              <w:bottom w:val="single" w:sz="4" w:space="0" w:color="auto"/>
              <w:right w:val="single" w:sz="4" w:space="0" w:color="auto"/>
            </w:tcBorders>
            <w:shd w:val="clear" w:color="auto" w:fill="auto"/>
            <w:noWrap/>
            <w:vAlign w:val="bottom"/>
          </w:tcPr>
          <w:p w14:paraId="70719F76"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1260" w:type="dxa"/>
            <w:tcBorders>
              <w:top w:val="nil"/>
              <w:left w:val="nil"/>
              <w:bottom w:val="single" w:sz="4" w:space="0" w:color="auto"/>
              <w:right w:val="single" w:sz="4" w:space="0" w:color="auto"/>
            </w:tcBorders>
            <w:shd w:val="clear" w:color="auto" w:fill="auto"/>
            <w:noWrap/>
            <w:vAlign w:val="bottom"/>
          </w:tcPr>
          <w:p w14:paraId="51FF6E06"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1961" w:type="dxa"/>
            <w:tcBorders>
              <w:top w:val="nil"/>
              <w:left w:val="nil"/>
              <w:bottom w:val="single" w:sz="4" w:space="0" w:color="auto"/>
              <w:right w:val="single" w:sz="4" w:space="0" w:color="auto"/>
            </w:tcBorders>
            <w:shd w:val="clear" w:color="auto" w:fill="auto"/>
            <w:noWrap/>
            <w:vAlign w:val="bottom"/>
          </w:tcPr>
          <w:p w14:paraId="4F2CB545" w14:textId="77777777" w:rsidR="00B14799" w:rsidRPr="00B14799" w:rsidRDefault="00B14799" w:rsidP="00B14799">
            <w:pPr>
              <w:spacing w:line="240" w:lineRule="auto"/>
              <w:ind w:left="0" w:firstLine="0"/>
              <w:jc w:val="left"/>
              <w:rPr>
                <w:rFonts w:cs="Arial"/>
                <w:noProof w:val="0"/>
                <w:color w:val="000000" w:themeColor="text1"/>
                <w:szCs w:val="22"/>
              </w:rPr>
            </w:pPr>
          </w:p>
        </w:tc>
      </w:tr>
      <w:tr w:rsidR="00B14799" w:rsidRPr="00B14799" w14:paraId="181B2B37" w14:textId="77777777" w:rsidTr="00B14799">
        <w:trPr>
          <w:trHeight w:val="300"/>
          <w:jc w:val="center"/>
        </w:trPr>
        <w:tc>
          <w:tcPr>
            <w:tcW w:w="2933" w:type="dxa"/>
            <w:tcBorders>
              <w:top w:val="nil"/>
              <w:left w:val="single" w:sz="4" w:space="0" w:color="auto"/>
              <w:bottom w:val="single" w:sz="4" w:space="0" w:color="auto"/>
              <w:right w:val="single" w:sz="4" w:space="0" w:color="auto"/>
            </w:tcBorders>
            <w:shd w:val="clear" w:color="auto" w:fill="auto"/>
            <w:noWrap/>
            <w:vAlign w:val="bottom"/>
          </w:tcPr>
          <w:p w14:paraId="1A4C04E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Woodlands</w:t>
            </w:r>
          </w:p>
        </w:tc>
        <w:tc>
          <w:tcPr>
            <w:tcW w:w="2160" w:type="dxa"/>
            <w:tcBorders>
              <w:top w:val="nil"/>
              <w:left w:val="nil"/>
              <w:bottom w:val="single" w:sz="4" w:space="0" w:color="auto"/>
              <w:right w:val="single" w:sz="4" w:space="0" w:color="auto"/>
            </w:tcBorders>
            <w:shd w:val="clear" w:color="auto" w:fill="auto"/>
            <w:noWrap/>
            <w:vAlign w:val="bottom"/>
          </w:tcPr>
          <w:p w14:paraId="71648FAB"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39E88D98"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961" w:type="dxa"/>
            <w:tcBorders>
              <w:top w:val="nil"/>
              <w:left w:val="nil"/>
              <w:bottom w:val="single" w:sz="4" w:space="0" w:color="auto"/>
              <w:right w:val="single" w:sz="4" w:space="0" w:color="auto"/>
            </w:tcBorders>
            <w:shd w:val="clear" w:color="auto" w:fill="auto"/>
            <w:noWrap/>
            <w:vAlign w:val="bottom"/>
          </w:tcPr>
          <w:p w14:paraId="298CC2D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5E6AD3D4" w14:textId="77777777" w:rsidTr="00B14799">
        <w:trPr>
          <w:trHeight w:val="300"/>
          <w:jc w:val="center"/>
        </w:trPr>
        <w:tc>
          <w:tcPr>
            <w:tcW w:w="2933" w:type="dxa"/>
            <w:tcBorders>
              <w:top w:val="nil"/>
              <w:left w:val="single" w:sz="4" w:space="0" w:color="auto"/>
              <w:bottom w:val="single" w:sz="4" w:space="0" w:color="auto"/>
              <w:right w:val="single" w:sz="4" w:space="0" w:color="auto"/>
            </w:tcBorders>
            <w:shd w:val="clear" w:color="auto" w:fill="auto"/>
            <w:noWrap/>
            <w:vAlign w:val="bottom"/>
          </w:tcPr>
          <w:p w14:paraId="65559B8B"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Natural Drainage Ways</w:t>
            </w:r>
          </w:p>
        </w:tc>
        <w:tc>
          <w:tcPr>
            <w:tcW w:w="2160" w:type="dxa"/>
            <w:tcBorders>
              <w:top w:val="nil"/>
              <w:left w:val="nil"/>
              <w:bottom w:val="single" w:sz="4" w:space="0" w:color="auto"/>
              <w:right w:val="single" w:sz="4" w:space="0" w:color="auto"/>
            </w:tcBorders>
            <w:shd w:val="clear" w:color="auto" w:fill="auto"/>
            <w:noWrap/>
            <w:vAlign w:val="bottom"/>
          </w:tcPr>
          <w:p w14:paraId="203D170A"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62A9918E"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961" w:type="dxa"/>
            <w:tcBorders>
              <w:top w:val="nil"/>
              <w:left w:val="nil"/>
              <w:bottom w:val="single" w:sz="4" w:space="0" w:color="auto"/>
              <w:right w:val="single" w:sz="4" w:space="0" w:color="auto"/>
            </w:tcBorders>
            <w:shd w:val="clear" w:color="auto" w:fill="auto"/>
            <w:noWrap/>
            <w:vAlign w:val="bottom"/>
          </w:tcPr>
          <w:p w14:paraId="1E41D3E6"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4B848C3D" w14:textId="77777777" w:rsidTr="00B14799">
        <w:trPr>
          <w:trHeight w:val="300"/>
          <w:jc w:val="center"/>
        </w:trPr>
        <w:tc>
          <w:tcPr>
            <w:tcW w:w="2933" w:type="dxa"/>
            <w:tcBorders>
              <w:top w:val="nil"/>
              <w:left w:val="single" w:sz="4" w:space="0" w:color="auto"/>
              <w:bottom w:val="single" w:sz="4" w:space="0" w:color="auto"/>
              <w:right w:val="single" w:sz="4" w:space="0" w:color="auto"/>
            </w:tcBorders>
            <w:shd w:val="clear" w:color="auto" w:fill="auto"/>
            <w:noWrap/>
            <w:vAlign w:val="bottom"/>
          </w:tcPr>
          <w:p w14:paraId="434D4B79"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Steep Slopes, 15%-25%</w:t>
            </w:r>
          </w:p>
        </w:tc>
        <w:tc>
          <w:tcPr>
            <w:tcW w:w="2160" w:type="dxa"/>
            <w:tcBorders>
              <w:top w:val="nil"/>
              <w:left w:val="nil"/>
              <w:bottom w:val="single" w:sz="4" w:space="0" w:color="auto"/>
              <w:right w:val="single" w:sz="4" w:space="0" w:color="auto"/>
            </w:tcBorders>
            <w:shd w:val="clear" w:color="auto" w:fill="auto"/>
            <w:noWrap/>
            <w:vAlign w:val="bottom"/>
          </w:tcPr>
          <w:p w14:paraId="07554A89"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6E191A9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961" w:type="dxa"/>
            <w:tcBorders>
              <w:top w:val="nil"/>
              <w:left w:val="nil"/>
              <w:bottom w:val="single" w:sz="4" w:space="0" w:color="auto"/>
              <w:right w:val="single" w:sz="4" w:space="0" w:color="auto"/>
            </w:tcBorders>
            <w:shd w:val="clear" w:color="auto" w:fill="auto"/>
            <w:noWrap/>
            <w:vAlign w:val="bottom"/>
          </w:tcPr>
          <w:p w14:paraId="541F3016"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5DC7A32C" w14:textId="77777777" w:rsidTr="00B14799">
        <w:trPr>
          <w:trHeight w:val="300"/>
          <w:jc w:val="center"/>
        </w:trPr>
        <w:tc>
          <w:tcPr>
            <w:tcW w:w="2933" w:type="dxa"/>
            <w:tcBorders>
              <w:top w:val="nil"/>
              <w:left w:val="single" w:sz="4" w:space="0" w:color="auto"/>
              <w:bottom w:val="single" w:sz="4" w:space="0" w:color="auto"/>
              <w:right w:val="single" w:sz="4" w:space="0" w:color="auto"/>
            </w:tcBorders>
            <w:shd w:val="clear" w:color="auto" w:fill="auto"/>
            <w:noWrap/>
            <w:vAlign w:val="bottom"/>
          </w:tcPr>
          <w:p w14:paraId="3704EE9B"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Steep Slopes, over 25%</w:t>
            </w:r>
          </w:p>
        </w:tc>
        <w:tc>
          <w:tcPr>
            <w:tcW w:w="2160" w:type="dxa"/>
            <w:tcBorders>
              <w:top w:val="nil"/>
              <w:left w:val="nil"/>
              <w:bottom w:val="single" w:sz="4" w:space="0" w:color="auto"/>
              <w:right w:val="single" w:sz="4" w:space="0" w:color="auto"/>
            </w:tcBorders>
            <w:shd w:val="clear" w:color="auto" w:fill="auto"/>
            <w:noWrap/>
            <w:vAlign w:val="bottom"/>
          </w:tcPr>
          <w:p w14:paraId="5342801B"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393976C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961" w:type="dxa"/>
            <w:tcBorders>
              <w:top w:val="nil"/>
              <w:left w:val="nil"/>
              <w:bottom w:val="single" w:sz="4" w:space="0" w:color="auto"/>
              <w:right w:val="single" w:sz="4" w:space="0" w:color="auto"/>
            </w:tcBorders>
            <w:shd w:val="clear" w:color="auto" w:fill="auto"/>
            <w:noWrap/>
            <w:vAlign w:val="bottom"/>
          </w:tcPr>
          <w:p w14:paraId="6C8FA55C"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5D4DFC05" w14:textId="77777777" w:rsidTr="00B14799">
        <w:trPr>
          <w:trHeight w:val="300"/>
          <w:jc w:val="center"/>
        </w:trPr>
        <w:tc>
          <w:tcPr>
            <w:tcW w:w="2933" w:type="dxa"/>
            <w:tcBorders>
              <w:top w:val="nil"/>
              <w:left w:val="single" w:sz="4" w:space="0" w:color="auto"/>
              <w:bottom w:val="single" w:sz="4" w:space="0" w:color="auto"/>
              <w:right w:val="single" w:sz="4" w:space="0" w:color="auto"/>
            </w:tcBorders>
            <w:shd w:val="clear" w:color="auto" w:fill="auto"/>
            <w:noWrap/>
            <w:vAlign w:val="bottom"/>
          </w:tcPr>
          <w:p w14:paraId="4ECBA66D"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xml:space="preserve">Other: </w:t>
            </w:r>
          </w:p>
        </w:tc>
        <w:tc>
          <w:tcPr>
            <w:tcW w:w="2160" w:type="dxa"/>
            <w:tcBorders>
              <w:top w:val="nil"/>
              <w:left w:val="nil"/>
              <w:bottom w:val="single" w:sz="4" w:space="0" w:color="auto"/>
              <w:right w:val="single" w:sz="4" w:space="0" w:color="auto"/>
            </w:tcBorders>
            <w:shd w:val="clear" w:color="auto" w:fill="auto"/>
            <w:noWrap/>
            <w:vAlign w:val="bottom"/>
          </w:tcPr>
          <w:p w14:paraId="75BC7C76"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260" w:type="dxa"/>
            <w:tcBorders>
              <w:top w:val="nil"/>
              <w:left w:val="nil"/>
              <w:bottom w:val="single" w:sz="4" w:space="0" w:color="auto"/>
              <w:right w:val="single" w:sz="4" w:space="0" w:color="auto"/>
            </w:tcBorders>
            <w:shd w:val="clear" w:color="auto" w:fill="auto"/>
            <w:noWrap/>
            <w:vAlign w:val="bottom"/>
          </w:tcPr>
          <w:p w14:paraId="5AFFA50A"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961" w:type="dxa"/>
            <w:tcBorders>
              <w:top w:val="nil"/>
              <w:left w:val="nil"/>
              <w:bottom w:val="single" w:sz="4" w:space="0" w:color="auto"/>
              <w:right w:val="single" w:sz="4" w:space="0" w:color="auto"/>
            </w:tcBorders>
            <w:shd w:val="clear" w:color="auto" w:fill="auto"/>
            <w:noWrap/>
            <w:vAlign w:val="bottom"/>
          </w:tcPr>
          <w:p w14:paraId="1C6B594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6DB93CA5" w14:textId="77777777" w:rsidTr="00B14799">
        <w:trPr>
          <w:trHeight w:val="315"/>
          <w:jc w:val="center"/>
        </w:trPr>
        <w:tc>
          <w:tcPr>
            <w:tcW w:w="2933" w:type="dxa"/>
            <w:tcBorders>
              <w:top w:val="nil"/>
              <w:left w:val="single" w:sz="4" w:space="0" w:color="auto"/>
              <w:bottom w:val="nil"/>
              <w:right w:val="single" w:sz="4" w:space="0" w:color="auto"/>
            </w:tcBorders>
            <w:shd w:val="clear" w:color="auto" w:fill="auto"/>
            <w:noWrap/>
            <w:vAlign w:val="bottom"/>
          </w:tcPr>
          <w:p w14:paraId="13CA413B"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xml:space="preserve">Other: </w:t>
            </w:r>
          </w:p>
        </w:tc>
        <w:tc>
          <w:tcPr>
            <w:tcW w:w="2160" w:type="dxa"/>
            <w:tcBorders>
              <w:top w:val="nil"/>
              <w:left w:val="nil"/>
              <w:bottom w:val="nil"/>
              <w:right w:val="single" w:sz="4" w:space="0" w:color="auto"/>
            </w:tcBorders>
            <w:shd w:val="clear" w:color="auto" w:fill="auto"/>
            <w:noWrap/>
            <w:vAlign w:val="bottom"/>
          </w:tcPr>
          <w:p w14:paraId="5135401C"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260" w:type="dxa"/>
            <w:tcBorders>
              <w:top w:val="nil"/>
              <w:left w:val="nil"/>
              <w:bottom w:val="nil"/>
              <w:right w:val="single" w:sz="4" w:space="0" w:color="auto"/>
            </w:tcBorders>
            <w:shd w:val="clear" w:color="auto" w:fill="auto"/>
            <w:noWrap/>
            <w:vAlign w:val="bottom"/>
          </w:tcPr>
          <w:p w14:paraId="02E95D8C"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961" w:type="dxa"/>
            <w:tcBorders>
              <w:top w:val="nil"/>
              <w:left w:val="nil"/>
              <w:bottom w:val="nil"/>
              <w:right w:val="single" w:sz="4" w:space="0" w:color="auto"/>
            </w:tcBorders>
            <w:shd w:val="clear" w:color="auto" w:fill="auto"/>
            <w:noWrap/>
            <w:vAlign w:val="bottom"/>
          </w:tcPr>
          <w:p w14:paraId="4DB68280"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12D16709" w14:textId="77777777" w:rsidTr="00B14799">
        <w:trPr>
          <w:trHeight w:val="330"/>
          <w:jc w:val="center"/>
        </w:trPr>
        <w:tc>
          <w:tcPr>
            <w:tcW w:w="2933"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658761B" w14:textId="77777777" w:rsidR="00B14799" w:rsidRPr="00B14799" w:rsidRDefault="00B14799" w:rsidP="00B14799">
            <w:pPr>
              <w:spacing w:line="240" w:lineRule="auto"/>
              <w:ind w:left="0" w:firstLine="0"/>
              <w:jc w:val="left"/>
              <w:rPr>
                <w:rFonts w:cs="Arial"/>
                <w:b/>
                <w:bCs/>
                <w:noProof w:val="0"/>
                <w:color w:val="000000" w:themeColor="text1"/>
                <w:szCs w:val="22"/>
              </w:rPr>
            </w:pPr>
            <w:r w:rsidRPr="00B14799">
              <w:rPr>
                <w:rFonts w:cs="Arial"/>
                <w:b/>
                <w:bCs/>
                <w:noProof w:val="0"/>
                <w:color w:val="000000" w:themeColor="text1"/>
                <w:szCs w:val="22"/>
              </w:rPr>
              <w:t xml:space="preserve">Total Existing:  </w:t>
            </w:r>
          </w:p>
        </w:tc>
        <w:tc>
          <w:tcPr>
            <w:tcW w:w="2160" w:type="dxa"/>
            <w:tcBorders>
              <w:top w:val="single" w:sz="8" w:space="0" w:color="auto"/>
              <w:left w:val="nil"/>
              <w:bottom w:val="single" w:sz="8" w:space="0" w:color="auto"/>
              <w:right w:val="single" w:sz="8" w:space="0" w:color="auto"/>
            </w:tcBorders>
            <w:shd w:val="clear" w:color="auto" w:fill="auto"/>
            <w:noWrap/>
            <w:vAlign w:val="bottom"/>
          </w:tcPr>
          <w:p w14:paraId="3AB7E6DD"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260" w:type="dxa"/>
            <w:tcBorders>
              <w:top w:val="single" w:sz="8" w:space="0" w:color="auto"/>
              <w:left w:val="nil"/>
              <w:bottom w:val="single" w:sz="8" w:space="0" w:color="auto"/>
              <w:right w:val="single" w:sz="8" w:space="0" w:color="auto"/>
            </w:tcBorders>
            <w:shd w:val="clear" w:color="auto" w:fill="auto"/>
            <w:noWrap/>
            <w:vAlign w:val="bottom"/>
          </w:tcPr>
          <w:p w14:paraId="3C208C4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961" w:type="dxa"/>
            <w:tcBorders>
              <w:top w:val="single" w:sz="8" w:space="0" w:color="auto"/>
              <w:left w:val="nil"/>
              <w:bottom w:val="single" w:sz="8" w:space="0" w:color="auto"/>
              <w:right w:val="single" w:sz="8" w:space="0" w:color="auto"/>
            </w:tcBorders>
            <w:shd w:val="clear" w:color="auto" w:fill="auto"/>
            <w:noWrap/>
            <w:vAlign w:val="bottom"/>
          </w:tcPr>
          <w:p w14:paraId="47B200B1"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bl>
    <w:p w14:paraId="066A8ADB" w14:textId="77777777" w:rsidR="00B14799" w:rsidRPr="00B14799" w:rsidRDefault="00B14799" w:rsidP="00B14799">
      <w:pPr>
        <w:spacing w:line="259" w:lineRule="exact"/>
        <w:ind w:left="0" w:right="18" w:firstLine="0"/>
        <w:jc w:val="left"/>
        <w:rPr>
          <w:rFonts w:cs="Arial"/>
          <w:noProof w:val="0"/>
          <w:color w:val="000000" w:themeColor="text1"/>
          <w:szCs w:val="22"/>
        </w:rPr>
      </w:pPr>
    </w:p>
    <w:p w14:paraId="405DAB1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br w:type="page"/>
      </w:r>
    </w:p>
    <w:p w14:paraId="64790EF5" w14:textId="77777777" w:rsidR="00B14799" w:rsidRPr="00B14799" w:rsidRDefault="00B14799" w:rsidP="00B14799">
      <w:pPr>
        <w:spacing w:line="259" w:lineRule="exact"/>
        <w:ind w:left="0" w:right="18" w:firstLine="0"/>
        <w:jc w:val="center"/>
        <w:rPr>
          <w:rFonts w:cs="Arial"/>
          <w:b/>
          <w:noProof w:val="0"/>
          <w:color w:val="000000" w:themeColor="text1"/>
          <w:szCs w:val="22"/>
        </w:rPr>
      </w:pPr>
      <w:r w:rsidRPr="00B14799">
        <w:rPr>
          <w:rFonts w:cs="Arial"/>
          <w:b/>
          <w:noProof w:val="0"/>
          <w:color w:val="000000" w:themeColor="text1"/>
          <w:szCs w:val="22"/>
        </w:rPr>
        <w:lastRenderedPageBreak/>
        <w:t>TABLE B-3</w:t>
      </w:r>
    </w:p>
    <w:p w14:paraId="133FAE0A" w14:textId="77777777" w:rsidR="00B14799" w:rsidRPr="00B14799" w:rsidRDefault="00B14799" w:rsidP="00B14799">
      <w:pPr>
        <w:spacing w:line="259" w:lineRule="exact"/>
        <w:ind w:left="0" w:right="18" w:firstLine="0"/>
        <w:rPr>
          <w:rFonts w:cs="Arial"/>
          <w:noProof w:val="0"/>
          <w:color w:val="000000" w:themeColor="text1"/>
          <w:szCs w:val="22"/>
        </w:rPr>
      </w:pPr>
    </w:p>
    <w:p w14:paraId="0D0471BB" w14:textId="77777777" w:rsidR="00B14799" w:rsidRPr="00B14799" w:rsidRDefault="00B14799" w:rsidP="00B14799">
      <w:pPr>
        <w:spacing w:line="259" w:lineRule="exact"/>
        <w:ind w:left="720" w:right="720" w:firstLine="0"/>
        <w:jc w:val="center"/>
        <w:rPr>
          <w:rFonts w:cs="Arial"/>
          <w:b/>
          <w:noProof w:val="0"/>
          <w:color w:val="000000" w:themeColor="text1"/>
          <w:szCs w:val="22"/>
        </w:rPr>
      </w:pPr>
      <w:r w:rsidRPr="00B14799">
        <w:rPr>
          <w:rFonts w:cs="Arial"/>
          <w:b/>
          <w:noProof w:val="0"/>
          <w:color w:val="000000" w:themeColor="text1"/>
          <w:szCs w:val="22"/>
        </w:rPr>
        <w:t xml:space="preserve">GUIDANCE TO CALCULATE THE 2-YEAR, 24-HOUR VOLUME INCREASE FROM </w:t>
      </w:r>
      <w:smartTag w:uri="urn:schemas-microsoft-com:office:smarttags" w:element="stockticker">
        <w:r w:rsidRPr="00B14799">
          <w:rPr>
            <w:rFonts w:cs="Arial"/>
            <w:b/>
            <w:noProof w:val="0"/>
            <w:color w:val="000000" w:themeColor="text1"/>
            <w:szCs w:val="22"/>
          </w:rPr>
          <w:t>PRE</w:t>
        </w:r>
      </w:smartTag>
      <w:r w:rsidRPr="00B14799">
        <w:rPr>
          <w:rFonts w:cs="Arial"/>
          <w:b/>
          <w:noProof w:val="0"/>
          <w:color w:val="000000" w:themeColor="text1"/>
          <w:szCs w:val="22"/>
        </w:rPr>
        <w:t>-DEVELOPMENT TO POST-DEVELOPMENT CONDITIONS</w:t>
      </w:r>
    </w:p>
    <w:p w14:paraId="7E8BB9F8" w14:textId="77777777" w:rsidR="00B14799" w:rsidRPr="00B14799" w:rsidRDefault="00B14799" w:rsidP="00B14799">
      <w:pPr>
        <w:spacing w:line="259" w:lineRule="exact"/>
        <w:ind w:left="0" w:right="18" w:firstLine="0"/>
        <w:jc w:val="left"/>
        <w:rPr>
          <w:rFonts w:cs="Arial"/>
          <w:noProof w:val="0"/>
          <w:color w:val="000000" w:themeColor="text1"/>
          <w:szCs w:val="22"/>
        </w:rPr>
      </w:pPr>
    </w:p>
    <w:tbl>
      <w:tblPr>
        <w:tblW w:w="9699" w:type="dxa"/>
        <w:tblInd w:w="93" w:type="dxa"/>
        <w:tblLook w:val="04A0" w:firstRow="1" w:lastRow="0" w:firstColumn="1" w:lastColumn="0" w:noHBand="0" w:noVBand="1"/>
      </w:tblPr>
      <w:tblGrid>
        <w:gridCol w:w="2840"/>
        <w:gridCol w:w="780"/>
        <w:gridCol w:w="780"/>
        <w:gridCol w:w="780"/>
        <w:gridCol w:w="780"/>
        <w:gridCol w:w="780"/>
        <w:gridCol w:w="901"/>
        <w:gridCol w:w="1076"/>
        <w:gridCol w:w="1044"/>
      </w:tblGrid>
      <w:tr w:rsidR="00B14799" w:rsidRPr="00B14799" w14:paraId="0A6783C2" w14:textId="77777777" w:rsidTr="00B14799">
        <w:trPr>
          <w:trHeight w:val="840"/>
        </w:trPr>
        <w:tc>
          <w:tcPr>
            <w:tcW w:w="2840" w:type="dxa"/>
            <w:tcBorders>
              <w:top w:val="single" w:sz="4" w:space="0" w:color="auto"/>
              <w:left w:val="single" w:sz="4" w:space="0" w:color="auto"/>
              <w:bottom w:val="single" w:sz="4" w:space="0" w:color="auto"/>
              <w:right w:val="single" w:sz="4" w:space="0" w:color="auto"/>
            </w:tcBorders>
            <w:shd w:val="clear" w:color="auto" w:fill="auto"/>
            <w:vAlign w:val="bottom"/>
          </w:tcPr>
          <w:p w14:paraId="516A5149" w14:textId="77777777" w:rsidR="00B14799" w:rsidRPr="00B14799" w:rsidRDefault="00B14799" w:rsidP="00B14799">
            <w:pPr>
              <w:spacing w:line="240" w:lineRule="auto"/>
              <w:ind w:left="0" w:firstLine="0"/>
              <w:jc w:val="left"/>
              <w:rPr>
                <w:rFonts w:cs="Arial"/>
                <w:b/>
                <w:bCs/>
                <w:noProof w:val="0"/>
                <w:color w:val="000000" w:themeColor="text1"/>
                <w:szCs w:val="22"/>
              </w:rPr>
            </w:pPr>
            <w:r w:rsidRPr="00B14799">
              <w:rPr>
                <w:rFonts w:cs="Arial"/>
                <w:b/>
                <w:bCs/>
                <w:noProof w:val="0"/>
                <w:color w:val="000000" w:themeColor="text1"/>
                <w:szCs w:val="22"/>
              </w:rPr>
              <w:t>Existing Conditions:</w:t>
            </w:r>
          </w:p>
          <w:p w14:paraId="76BD3076" w14:textId="77777777" w:rsidR="00B14799" w:rsidRPr="00B14799" w:rsidRDefault="00B14799" w:rsidP="00B14799">
            <w:pPr>
              <w:spacing w:line="240" w:lineRule="auto"/>
              <w:ind w:left="0" w:firstLine="0"/>
              <w:jc w:val="left"/>
              <w:rPr>
                <w:rFonts w:cs="Arial"/>
                <w:b/>
                <w:bCs/>
                <w:noProof w:val="0"/>
                <w:color w:val="000000" w:themeColor="text1"/>
                <w:szCs w:val="22"/>
              </w:rPr>
            </w:pPr>
            <w:r w:rsidRPr="00B14799">
              <w:rPr>
                <w:rFonts w:cs="Arial"/>
                <w:b/>
                <w:bCs/>
                <w:noProof w:val="0"/>
                <w:color w:val="000000" w:themeColor="text1"/>
                <w:szCs w:val="22"/>
              </w:rPr>
              <w:t>Cover Type/Condition</w:t>
            </w:r>
          </w:p>
          <w:p w14:paraId="52F921FE" w14:textId="77777777" w:rsidR="00B14799" w:rsidRPr="00B14799" w:rsidRDefault="00B14799" w:rsidP="00B14799">
            <w:pPr>
              <w:spacing w:line="120" w:lineRule="auto"/>
              <w:ind w:left="0" w:firstLine="0"/>
              <w:jc w:val="left"/>
              <w:rPr>
                <w:rFonts w:cs="Arial"/>
                <w:b/>
                <w:bCs/>
                <w:noProof w:val="0"/>
                <w:color w:val="000000" w:themeColor="text1"/>
                <w:szCs w:val="22"/>
              </w:rPr>
            </w:pPr>
          </w:p>
        </w:tc>
        <w:tc>
          <w:tcPr>
            <w:tcW w:w="780" w:type="dxa"/>
            <w:tcBorders>
              <w:top w:val="single" w:sz="4" w:space="0" w:color="auto"/>
              <w:left w:val="nil"/>
              <w:bottom w:val="single" w:sz="4" w:space="0" w:color="auto"/>
              <w:right w:val="single" w:sz="4" w:space="0" w:color="auto"/>
            </w:tcBorders>
            <w:shd w:val="clear" w:color="auto" w:fill="auto"/>
            <w:vAlign w:val="center"/>
          </w:tcPr>
          <w:p w14:paraId="3A99E251"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Soil</w:t>
            </w:r>
          </w:p>
          <w:p w14:paraId="3C8C1D7C"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Type</w:t>
            </w:r>
          </w:p>
        </w:tc>
        <w:tc>
          <w:tcPr>
            <w:tcW w:w="780" w:type="dxa"/>
            <w:tcBorders>
              <w:top w:val="single" w:sz="4" w:space="0" w:color="auto"/>
              <w:left w:val="nil"/>
              <w:bottom w:val="single" w:sz="4" w:space="0" w:color="auto"/>
              <w:right w:val="single" w:sz="4" w:space="0" w:color="auto"/>
            </w:tcBorders>
            <w:shd w:val="clear" w:color="auto" w:fill="auto"/>
            <w:vAlign w:val="center"/>
          </w:tcPr>
          <w:p w14:paraId="6653F2A4"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Area</w:t>
            </w:r>
          </w:p>
          <w:p w14:paraId="3D905A31"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(sf)</w:t>
            </w:r>
          </w:p>
        </w:tc>
        <w:tc>
          <w:tcPr>
            <w:tcW w:w="780" w:type="dxa"/>
            <w:tcBorders>
              <w:top w:val="single" w:sz="4" w:space="0" w:color="auto"/>
              <w:left w:val="nil"/>
              <w:bottom w:val="single" w:sz="4" w:space="0" w:color="auto"/>
              <w:right w:val="single" w:sz="4" w:space="0" w:color="auto"/>
            </w:tcBorders>
            <w:shd w:val="clear" w:color="auto" w:fill="auto"/>
            <w:vAlign w:val="center"/>
          </w:tcPr>
          <w:p w14:paraId="65E0D0C2"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Area</w:t>
            </w:r>
          </w:p>
          <w:p w14:paraId="7CB57CD6"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(ac)</w:t>
            </w:r>
          </w:p>
        </w:tc>
        <w:tc>
          <w:tcPr>
            <w:tcW w:w="780" w:type="dxa"/>
            <w:tcBorders>
              <w:top w:val="single" w:sz="4" w:space="0" w:color="auto"/>
              <w:left w:val="nil"/>
              <w:bottom w:val="single" w:sz="4" w:space="0" w:color="auto"/>
              <w:right w:val="single" w:sz="4" w:space="0" w:color="auto"/>
            </w:tcBorders>
            <w:shd w:val="clear" w:color="auto" w:fill="auto"/>
            <w:vAlign w:val="center"/>
          </w:tcPr>
          <w:p w14:paraId="59832031"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CN</w:t>
            </w:r>
          </w:p>
        </w:tc>
        <w:tc>
          <w:tcPr>
            <w:tcW w:w="780" w:type="dxa"/>
            <w:tcBorders>
              <w:top w:val="single" w:sz="4" w:space="0" w:color="auto"/>
              <w:left w:val="nil"/>
              <w:bottom w:val="single" w:sz="4" w:space="0" w:color="auto"/>
              <w:right w:val="single" w:sz="4" w:space="0" w:color="auto"/>
            </w:tcBorders>
            <w:shd w:val="clear" w:color="auto" w:fill="auto"/>
            <w:vAlign w:val="center"/>
          </w:tcPr>
          <w:p w14:paraId="1676DAC9"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S</w:t>
            </w:r>
          </w:p>
        </w:tc>
        <w:tc>
          <w:tcPr>
            <w:tcW w:w="839" w:type="dxa"/>
            <w:tcBorders>
              <w:top w:val="single" w:sz="4" w:space="0" w:color="auto"/>
              <w:left w:val="nil"/>
              <w:bottom w:val="single" w:sz="4" w:space="0" w:color="auto"/>
              <w:right w:val="single" w:sz="4" w:space="0" w:color="auto"/>
            </w:tcBorders>
            <w:shd w:val="clear" w:color="auto" w:fill="auto"/>
            <w:vAlign w:val="center"/>
          </w:tcPr>
          <w:p w14:paraId="68B40278"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Ia</w:t>
            </w:r>
          </w:p>
          <w:p w14:paraId="5CCFB14D"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(0.2*S)</w:t>
            </w:r>
          </w:p>
        </w:tc>
        <w:tc>
          <w:tcPr>
            <w:tcW w:w="1076" w:type="dxa"/>
            <w:tcBorders>
              <w:top w:val="single" w:sz="4" w:space="0" w:color="auto"/>
              <w:left w:val="nil"/>
              <w:bottom w:val="single" w:sz="4" w:space="0" w:color="auto"/>
              <w:right w:val="single" w:sz="4" w:space="0" w:color="auto"/>
            </w:tcBorders>
            <w:shd w:val="clear" w:color="auto" w:fill="auto"/>
            <w:vAlign w:val="center"/>
          </w:tcPr>
          <w:p w14:paraId="26D1AC8B"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 xml:space="preserve">Q </w:t>
            </w:r>
          </w:p>
          <w:p w14:paraId="54D5149B"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 xml:space="preserve">  Runoff</w:t>
            </w:r>
          </w:p>
          <w:p w14:paraId="0D845C6C"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(in)</w:t>
            </w:r>
          </w:p>
        </w:tc>
        <w:tc>
          <w:tcPr>
            <w:tcW w:w="1044" w:type="dxa"/>
            <w:tcBorders>
              <w:top w:val="single" w:sz="4" w:space="0" w:color="auto"/>
              <w:left w:val="nil"/>
              <w:bottom w:val="single" w:sz="4" w:space="0" w:color="auto"/>
              <w:right w:val="single" w:sz="4" w:space="0" w:color="auto"/>
            </w:tcBorders>
            <w:shd w:val="clear" w:color="auto" w:fill="auto"/>
            <w:vAlign w:val="center"/>
          </w:tcPr>
          <w:p w14:paraId="29DA541B"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Runoff</w:t>
            </w:r>
          </w:p>
          <w:p w14:paraId="37D9647A"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Volume</w:t>
            </w:r>
          </w:p>
          <w:p w14:paraId="29F07FE7"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(ft3)</w:t>
            </w:r>
          </w:p>
        </w:tc>
      </w:tr>
      <w:tr w:rsidR="00B14799" w:rsidRPr="00B14799" w14:paraId="7445B757" w14:textId="77777777" w:rsidTr="00B14799">
        <w:trPr>
          <w:trHeight w:val="296"/>
        </w:trPr>
        <w:tc>
          <w:tcPr>
            <w:tcW w:w="2840" w:type="dxa"/>
            <w:tcBorders>
              <w:top w:val="nil"/>
              <w:left w:val="single" w:sz="4" w:space="0" w:color="auto"/>
              <w:bottom w:val="single" w:sz="4" w:space="0" w:color="auto"/>
              <w:right w:val="single" w:sz="4" w:space="0" w:color="auto"/>
            </w:tcBorders>
            <w:shd w:val="clear" w:color="auto" w:fill="auto"/>
            <w:noWrap/>
            <w:vAlign w:val="bottom"/>
          </w:tcPr>
          <w:p w14:paraId="40365DDA"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Woodland</w:t>
            </w:r>
          </w:p>
        </w:tc>
        <w:tc>
          <w:tcPr>
            <w:tcW w:w="780" w:type="dxa"/>
            <w:tcBorders>
              <w:top w:val="nil"/>
              <w:left w:val="nil"/>
              <w:bottom w:val="single" w:sz="4" w:space="0" w:color="auto"/>
              <w:right w:val="single" w:sz="4" w:space="0" w:color="auto"/>
            </w:tcBorders>
            <w:shd w:val="clear" w:color="auto" w:fill="auto"/>
            <w:noWrap/>
            <w:vAlign w:val="bottom"/>
          </w:tcPr>
          <w:p w14:paraId="00BB4CC4"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2C7CA324"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448B6ECD"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342681D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444F91F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839" w:type="dxa"/>
            <w:tcBorders>
              <w:top w:val="nil"/>
              <w:left w:val="nil"/>
              <w:bottom w:val="single" w:sz="4" w:space="0" w:color="auto"/>
              <w:right w:val="single" w:sz="4" w:space="0" w:color="auto"/>
            </w:tcBorders>
            <w:shd w:val="clear" w:color="auto" w:fill="auto"/>
            <w:noWrap/>
            <w:vAlign w:val="bottom"/>
          </w:tcPr>
          <w:p w14:paraId="3B9F4C14"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076" w:type="dxa"/>
            <w:tcBorders>
              <w:top w:val="nil"/>
              <w:left w:val="nil"/>
              <w:bottom w:val="single" w:sz="4" w:space="0" w:color="auto"/>
              <w:right w:val="single" w:sz="4" w:space="0" w:color="auto"/>
            </w:tcBorders>
            <w:shd w:val="clear" w:color="auto" w:fill="auto"/>
            <w:noWrap/>
            <w:vAlign w:val="bottom"/>
          </w:tcPr>
          <w:p w14:paraId="69368091"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044" w:type="dxa"/>
            <w:tcBorders>
              <w:top w:val="nil"/>
              <w:left w:val="nil"/>
              <w:bottom w:val="single" w:sz="4" w:space="0" w:color="auto"/>
              <w:right w:val="single" w:sz="4" w:space="0" w:color="auto"/>
            </w:tcBorders>
            <w:shd w:val="clear" w:color="auto" w:fill="auto"/>
            <w:noWrap/>
            <w:vAlign w:val="bottom"/>
          </w:tcPr>
          <w:p w14:paraId="6AEF2AB1"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5D55BAF5" w14:textId="77777777" w:rsidTr="00B1479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tcPr>
          <w:p w14:paraId="31978C4D"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Meadow</w:t>
            </w:r>
          </w:p>
        </w:tc>
        <w:tc>
          <w:tcPr>
            <w:tcW w:w="780" w:type="dxa"/>
            <w:tcBorders>
              <w:top w:val="nil"/>
              <w:left w:val="nil"/>
              <w:bottom w:val="single" w:sz="4" w:space="0" w:color="auto"/>
              <w:right w:val="single" w:sz="4" w:space="0" w:color="auto"/>
            </w:tcBorders>
            <w:shd w:val="clear" w:color="auto" w:fill="auto"/>
            <w:noWrap/>
            <w:vAlign w:val="bottom"/>
          </w:tcPr>
          <w:p w14:paraId="1DEE3E04"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57CDE356"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109749D0"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16F775CD"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2E6EE6A8"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839" w:type="dxa"/>
            <w:tcBorders>
              <w:top w:val="nil"/>
              <w:left w:val="nil"/>
              <w:bottom w:val="single" w:sz="4" w:space="0" w:color="auto"/>
              <w:right w:val="single" w:sz="4" w:space="0" w:color="auto"/>
            </w:tcBorders>
            <w:shd w:val="clear" w:color="auto" w:fill="auto"/>
            <w:noWrap/>
            <w:vAlign w:val="bottom"/>
          </w:tcPr>
          <w:p w14:paraId="6F9382C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076" w:type="dxa"/>
            <w:tcBorders>
              <w:top w:val="nil"/>
              <w:left w:val="nil"/>
              <w:bottom w:val="single" w:sz="4" w:space="0" w:color="auto"/>
              <w:right w:val="single" w:sz="4" w:space="0" w:color="auto"/>
            </w:tcBorders>
            <w:shd w:val="clear" w:color="auto" w:fill="auto"/>
            <w:noWrap/>
            <w:vAlign w:val="bottom"/>
          </w:tcPr>
          <w:p w14:paraId="090E3FDB"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044" w:type="dxa"/>
            <w:tcBorders>
              <w:top w:val="nil"/>
              <w:left w:val="nil"/>
              <w:bottom w:val="single" w:sz="4" w:space="0" w:color="auto"/>
              <w:right w:val="single" w:sz="4" w:space="0" w:color="auto"/>
            </w:tcBorders>
            <w:shd w:val="clear" w:color="auto" w:fill="auto"/>
            <w:noWrap/>
            <w:vAlign w:val="bottom"/>
          </w:tcPr>
          <w:p w14:paraId="02B4636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26C659EB" w14:textId="77777777" w:rsidTr="00B1479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tcPr>
          <w:p w14:paraId="3CF23BB9"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Impervious</w:t>
            </w:r>
          </w:p>
        </w:tc>
        <w:tc>
          <w:tcPr>
            <w:tcW w:w="780" w:type="dxa"/>
            <w:tcBorders>
              <w:top w:val="nil"/>
              <w:left w:val="nil"/>
              <w:bottom w:val="single" w:sz="4" w:space="0" w:color="auto"/>
              <w:right w:val="single" w:sz="4" w:space="0" w:color="auto"/>
            </w:tcBorders>
            <w:shd w:val="clear" w:color="auto" w:fill="auto"/>
            <w:noWrap/>
            <w:vAlign w:val="bottom"/>
          </w:tcPr>
          <w:p w14:paraId="33E9F63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31972C77"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0F91A993"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622325CC"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796DE231"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839" w:type="dxa"/>
            <w:tcBorders>
              <w:top w:val="nil"/>
              <w:left w:val="nil"/>
              <w:bottom w:val="single" w:sz="4" w:space="0" w:color="auto"/>
              <w:right w:val="single" w:sz="4" w:space="0" w:color="auto"/>
            </w:tcBorders>
            <w:shd w:val="clear" w:color="auto" w:fill="auto"/>
            <w:noWrap/>
            <w:vAlign w:val="bottom"/>
          </w:tcPr>
          <w:p w14:paraId="078B5EE6"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076" w:type="dxa"/>
            <w:tcBorders>
              <w:top w:val="nil"/>
              <w:left w:val="nil"/>
              <w:bottom w:val="single" w:sz="4" w:space="0" w:color="auto"/>
              <w:right w:val="single" w:sz="4" w:space="0" w:color="auto"/>
            </w:tcBorders>
            <w:shd w:val="clear" w:color="auto" w:fill="auto"/>
            <w:noWrap/>
            <w:vAlign w:val="bottom"/>
          </w:tcPr>
          <w:p w14:paraId="08C46304"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044" w:type="dxa"/>
            <w:tcBorders>
              <w:top w:val="nil"/>
              <w:left w:val="nil"/>
              <w:bottom w:val="single" w:sz="4" w:space="0" w:color="auto"/>
              <w:right w:val="single" w:sz="4" w:space="0" w:color="auto"/>
            </w:tcBorders>
            <w:shd w:val="clear" w:color="auto" w:fill="auto"/>
            <w:noWrap/>
            <w:vAlign w:val="bottom"/>
          </w:tcPr>
          <w:p w14:paraId="7117528A"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0DC0EC18" w14:textId="77777777" w:rsidTr="00B14799">
        <w:trPr>
          <w:trHeight w:val="315"/>
        </w:trPr>
        <w:tc>
          <w:tcPr>
            <w:tcW w:w="2840" w:type="dxa"/>
            <w:tcBorders>
              <w:top w:val="nil"/>
              <w:left w:val="single" w:sz="4" w:space="0" w:color="auto"/>
              <w:bottom w:val="single" w:sz="4" w:space="0" w:color="auto"/>
              <w:right w:val="single" w:sz="4" w:space="0" w:color="auto"/>
            </w:tcBorders>
            <w:shd w:val="clear" w:color="auto" w:fill="auto"/>
            <w:noWrap/>
            <w:vAlign w:val="bottom"/>
          </w:tcPr>
          <w:p w14:paraId="2274417F" w14:textId="77777777" w:rsidR="00B14799" w:rsidRPr="00B14799" w:rsidRDefault="00B14799" w:rsidP="00B14799">
            <w:pPr>
              <w:spacing w:line="240" w:lineRule="auto"/>
              <w:ind w:left="0" w:firstLine="0"/>
              <w:jc w:val="left"/>
              <w:rPr>
                <w:rFonts w:cs="Arial"/>
                <w:b/>
                <w:bCs/>
                <w:noProof w:val="0"/>
                <w:color w:val="000000" w:themeColor="text1"/>
                <w:szCs w:val="22"/>
              </w:rPr>
            </w:pPr>
            <w:r w:rsidRPr="00B14799">
              <w:rPr>
                <w:rFonts w:cs="Arial"/>
                <w:b/>
                <w:bCs/>
                <w:noProof w:val="0"/>
                <w:color w:val="000000" w:themeColor="text1"/>
                <w:szCs w:val="22"/>
              </w:rPr>
              <w:t xml:space="preserve">Total:  </w:t>
            </w:r>
          </w:p>
        </w:tc>
        <w:tc>
          <w:tcPr>
            <w:tcW w:w="780" w:type="dxa"/>
            <w:tcBorders>
              <w:top w:val="nil"/>
              <w:left w:val="nil"/>
              <w:bottom w:val="single" w:sz="4" w:space="0" w:color="auto"/>
              <w:right w:val="single" w:sz="4" w:space="0" w:color="auto"/>
            </w:tcBorders>
            <w:shd w:val="clear" w:color="auto" w:fill="auto"/>
            <w:noWrap/>
            <w:vAlign w:val="bottom"/>
          </w:tcPr>
          <w:p w14:paraId="610176A8"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1031FCDA"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68BDE74C"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585F3FFA"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59262CD7"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839" w:type="dxa"/>
            <w:tcBorders>
              <w:top w:val="nil"/>
              <w:left w:val="nil"/>
              <w:bottom w:val="single" w:sz="4" w:space="0" w:color="auto"/>
              <w:right w:val="single" w:sz="4" w:space="0" w:color="auto"/>
            </w:tcBorders>
            <w:shd w:val="clear" w:color="auto" w:fill="auto"/>
            <w:noWrap/>
            <w:vAlign w:val="bottom"/>
          </w:tcPr>
          <w:p w14:paraId="289317D6"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076" w:type="dxa"/>
            <w:tcBorders>
              <w:top w:val="nil"/>
              <w:left w:val="nil"/>
              <w:bottom w:val="single" w:sz="4" w:space="0" w:color="auto"/>
              <w:right w:val="single" w:sz="4" w:space="0" w:color="auto"/>
            </w:tcBorders>
            <w:shd w:val="clear" w:color="auto" w:fill="auto"/>
            <w:noWrap/>
            <w:vAlign w:val="bottom"/>
          </w:tcPr>
          <w:p w14:paraId="2E063D84"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044" w:type="dxa"/>
            <w:tcBorders>
              <w:top w:val="nil"/>
              <w:left w:val="nil"/>
              <w:bottom w:val="single" w:sz="4" w:space="0" w:color="auto"/>
              <w:right w:val="single" w:sz="4" w:space="0" w:color="auto"/>
            </w:tcBorders>
            <w:shd w:val="clear" w:color="auto" w:fill="auto"/>
            <w:noWrap/>
            <w:vAlign w:val="bottom"/>
          </w:tcPr>
          <w:p w14:paraId="4072C373"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0567B9F9" w14:textId="77777777" w:rsidTr="00B14799">
        <w:trPr>
          <w:trHeight w:val="360"/>
        </w:trPr>
        <w:tc>
          <w:tcPr>
            <w:tcW w:w="2840" w:type="dxa"/>
            <w:tcBorders>
              <w:top w:val="nil"/>
              <w:left w:val="nil"/>
              <w:bottom w:val="nil"/>
              <w:right w:val="nil"/>
            </w:tcBorders>
            <w:shd w:val="clear" w:color="auto" w:fill="auto"/>
            <w:noWrap/>
            <w:vAlign w:val="bottom"/>
          </w:tcPr>
          <w:p w14:paraId="3D2E1BFA"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780" w:type="dxa"/>
            <w:tcBorders>
              <w:top w:val="nil"/>
              <w:left w:val="nil"/>
              <w:bottom w:val="nil"/>
              <w:right w:val="nil"/>
            </w:tcBorders>
            <w:shd w:val="clear" w:color="auto" w:fill="auto"/>
            <w:noWrap/>
            <w:vAlign w:val="bottom"/>
          </w:tcPr>
          <w:p w14:paraId="2CF415B2"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780" w:type="dxa"/>
            <w:tcBorders>
              <w:top w:val="nil"/>
              <w:left w:val="nil"/>
              <w:bottom w:val="nil"/>
              <w:right w:val="nil"/>
            </w:tcBorders>
            <w:shd w:val="clear" w:color="auto" w:fill="auto"/>
            <w:noWrap/>
            <w:vAlign w:val="bottom"/>
          </w:tcPr>
          <w:p w14:paraId="2AF11945"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780" w:type="dxa"/>
            <w:tcBorders>
              <w:top w:val="nil"/>
              <w:left w:val="nil"/>
              <w:bottom w:val="nil"/>
              <w:right w:val="nil"/>
            </w:tcBorders>
            <w:shd w:val="clear" w:color="auto" w:fill="auto"/>
            <w:noWrap/>
            <w:vAlign w:val="bottom"/>
          </w:tcPr>
          <w:p w14:paraId="7E632A1B"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780" w:type="dxa"/>
            <w:tcBorders>
              <w:top w:val="nil"/>
              <w:left w:val="nil"/>
              <w:bottom w:val="nil"/>
              <w:right w:val="nil"/>
            </w:tcBorders>
            <w:shd w:val="clear" w:color="auto" w:fill="auto"/>
            <w:noWrap/>
            <w:vAlign w:val="bottom"/>
          </w:tcPr>
          <w:p w14:paraId="3D5336EF"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780" w:type="dxa"/>
            <w:tcBorders>
              <w:top w:val="nil"/>
              <w:left w:val="nil"/>
              <w:bottom w:val="nil"/>
              <w:right w:val="nil"/>
            </w:tcBorders>
            <w:shd w:val="clear" w:color="auto" w:fill="auto"/>
            <w:noWrap/>
            <w:vAlign w:val="bottom"/>
          </w:tcPr>
          <w:p w14:paraId="3C6F42AB"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839" w:type="dxa"/>
            <w:tcBorders>
              <w:top w:val="nil"/>
              <w:left w:val="nil"/>
              <w:bottom w:val="nil"/>
              <w:right w:val="nil"/>
            </w:tcBorders>
            <w:shd w:val="clear" w:color="auto" w:fill="auto"/>
            <w:noWrap/>
            <w:vAlign w:val="bottom"/>
          </w:tcPr>
          <w:p w14:paraId="135D7DC7"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1076" w:type="dxa"/>
            <w:tcBorders>
              <w:top w:val="nil"/>
              <w:left w:val="nil"/>
              <w:bottom w:val="nil"/>
              <w:right w:val="nil"/>
            </w:tcBorders>
            <w:shd w:val="clear" w:color="auto" w:fill="auto"/>
            <w:noWrap/>
            <w:vAlign w:val="bottom"/>
          </w:tcPr>
          <w:p w14:paraId="04AF051A"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1044" w:type="dxa"/>
            <w:tcBorders>
              <w:top w:val="nil"/>
              <w:left w:val="nil"/>
              <w:bottom w:val="nil"/>
              <w:right w:val="nil"/>
            </w:tcBorders>
            <w:shd w:val="clear" w:color="auto" w:fill="auto"/>
            <w:noWrap/>
            <w:vAlign w:val="bottom"/>
          </w:tcPr>
          <w:p w14:paraId="496366B3" w14:textId="77777777" w:rsidR="00B14799" w:rsidRPr="00B14799" w:rsidRDefault="00B14799" w:rsidP="00B14799">
            <w:pPr>
              <w:spacing w:line="240" w:lineRule="auto"/>
              <w:ind w:left="0" w:firstLine="0"/>
              <w:jc w:val="left"/>
              <w:rPr>
                <w:rFonts w:cs="Arial"/>
                <w:noProof w:val="0"/>
                <w:color w:val="000000" w:themeColor="text1"/>
                <w:szCs w:val="22"/>
              </w:rPr>
            </w:pPr>
          </w:p>
        </w:tc>
      </w:tr>
      <w:tr w:rsidR="00B14799" w:rsidRPr="00B14799" w14:paraId="3B95A2D9" w14:textId="77777777" w:rsidTr="00B14799">
        <w:trPr>
          <w:trHeight w:val="765"/>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14:paraId="775629DE" w14:textId="77777777" w:rsidR="00B14799" w:rsidRPr="00B14799" w:rsidRDefault="00B14799" w:rsidP="00B14799">
            <w:pPr>
              <w:spacing w:line="240" w:lineRule="auto"/>
              <w:ind w:left="0" w:firstLine="0"/>
              <w:jc w:val="left"/>
              <w:rPr>
                <w:rFonts w:cs="Arial"/>
                <w:b/>
                <w:bCs/>
                <w:noProof w:val="0"/>
                <w:color w:val="000000" w:themeColor="text1"/>
                <w:szCs w:val="22"/>
              </w:rPr>
            </w:pPr>
            <w:r w:rsidRPr="00B14799">
              <w:rPr>
                <w:rFonts w:cs="Arial"/>
                <w:b/>
                <w:bCs/>
                <w:noProof w:val="0"/>
                <w:color w:val="000000" w:themeColor="text1"/>
                <w:szCs w:val="22"/>
              </w:rPr>
              <w:t>Developed Conditions:</w:t>
            </w:r>
          </w:p>
          <w:p w14:paraId="3F91347E" w14:textId="77777777" w:rsidR="00B14799" w:rsidRPr="00B14799" w:rsidRDefault="00B14799" w:rsidP="00B14799">
            <w:pPr>
              <w:spacing w:line="240" w:lineRule="auto"/>
              <w:ind w:left="0" w:firstLine="0"/>
              <w:jc w:val="left"/>
              <w:rPr>
                <w:rFonts w:cs="Arial"/>
                <w:b/>
                <w:bCs/>
                <w:noProof w:val="0"/>
                <w:color w:val="000000" w:themeColor="text1"/>
                <w:szCs w:val="22"/>
              </w:rPr>
            </w:pPr>
            <w:r w:rsidRPr="00B14799">
              <w:rPr>
                <w:rFonts w:cs="Arial"/>
                <w:b/>
                <w:bCs/>
                <w:noProof w:val="0"/>
                <w:color w:val="000000" w:themeColor="text1"/>
                <w:szCs w:val="22"/>
              </w:rPr>
              <w:t>Cover Type/Condition</w:t>
            </w:r>
          </w:p>
        </w:tc>
        <w:tc>
          <w:tcPr>
            <w:tcW w:w="780" w:type="dxa"/>
            <w:tcBorders>
              <w:top w:val="single" w:sz="4" w:space="0" w:color="auto"/>
              <w:left w:val="nil"/>
              <w:bottom w:val="single" w:sz="4" w:space="0" w:color="auto"/>
              <w:right w:val="single" w:sz="4" w:space="0" w:color="auto"/>
            </w:tcBorders>
            <w:shd w:val="clear" w:color="auto" w:fill="auto"/>
            <w:vAlign w:val="center"/>
          </w:tcPr>
          <w:p w14:paraId="40978F94"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Soil</w:t>
            </w:r>
          </w:p>
          <w:p w14:paraId="116BF763"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Type</w:t>
            </w:r>
          </w:p>
        </w:tc>
        <w:tc>
          <w:tcPr>
            <w:tcW w:w="780" w:type="dxa"/>
            <w:tcBorders>
              <w:top w:val="single" w:sz="4" w:space="0" w:color="auto"/>
              <w:left w:val="nil"/>
              <w:bottom w:val="single" w:sz="4" w:space="0" w:color="auto"/>
              <w:right w:val="single" w:sz="4" w:space="0" w:color="auto"/>
            </w:tcBorders>
            <w:shd w:val="clear" w:color="auto" w:fill="auto"/>
            <w:vAlign w:val="center"/>
          </w:tcPr>
          <w:p w14:paraId="75FE438A"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Area</w:t>
            </w:r>
          </w:p>
          <w:p w14:paraId="3671F647"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(sf)</w:t>
            </w:r>
          </w:p>
        </w:tc>
        <w:tc>
          <w:tcPr>
            <w:tcW w:w="780" w:type="dxa"/>
            <w:tcBorders>
              <w:top w:val="single" w:sz="4" w:space="0" w:color="auto"/>
              <w:left w:val="nil"/>
              <w:bottom w:val="single" w:sz="4" w:space="0" w:color="auto"/>
              <w:right w:val="single" w:sz="4" w:space="0" w:color="auto"/>
            </w:tcBorders>
            <w:shd w:val="clear" w:color="auto" w:fill="auto"/>
            <w:vAlign w:val="center"/>
          </w:tcPr>
          <w:p w14:paraId="4D01C00F"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Area</w:t>
            </w:r>
          </w:p>
          <w:p w14:paraId="5731D71D"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(ac)</w:t>
            </w:r>
          </w:p>
        </w:tc>
        <w:tc>
          <w:tcPr>
            <w:tcW w:w="780" w:type="dxa"/>
            <w:tcBorders>
              <w:top w:val="single" w:sz="4" w:space="0" w:color="auto"/>
              <w:left w:val="nil"/>
              <w:bottom w:val="single" w:sz="4" w:space="0" w:color="auto"/>
              <w:right w:val="single" w:sz="4" w:space="0" w:color="auto"/>
            </w:tcBorders>
            <w:shd w:val="clear" w:color="auto" w:fill="auto"/>
            <w:vAlign w:val="center"/>
          </w:tcPr>
          <w:p w14:paraId="2E16614E"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CN</w:t>
            </w:r>
          </w:p>
        </w:tc>
        <w:tc>
          <w:tcPr>
            <w:tcW w:w="780" w:type="dxa"/>
            <w:tcBorders>
              <w:top w:val="single" w:sz="4" w:space="0" w:color="auto"/>
              <w:left w:val="nil"/>
              <w:bottom w:val="single" w:sz="4" w:space="0" w:color="auto"/>
              <w:right w:val="single" w:sz="4" w:space="0" w:color="auto"/>
            </w:tcBorders>
            <w:shd w:val="clear" w:color="auto" w:fill="auto"/>
            <w:vAlign w:val="center"/>
          </w:tcPr>
          <w:p w14:paraId="2B9FCB26"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S</w:t>
            </w:r>
          </w:p>
        </w:tc>
        <w:tc>
          <w:tcPr>
            <w:tcW w:w="839" w:type="dxa"/>
            <w:tcBorders>
              <w:top w:val="single" w:sz="4" w:space="0" w:color="auto"/>
              <w:left w:val="nil"/>
              <w:bottom w:val="single" w:sz="4" w:space="0" w:color="auto"/>
              <w:right w:val="single" w:sz="4" w:space="0" w:color="auto"/>
            </w:tcBorders>
            <w:shd w:val="clear" w:color="auto" w:fill="auto"/>
            <w:vAlign w:val="center"/>
          </w:tcPr>
          <w:p w14:paraId="2C41342B"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Ia</w:t>
            </w:r>
          </w:p>
          <w:p w14:paraId="5C7B1469"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(0.2*S)</w:t>
            </w:r>
          </w:p>
        </w:tc>
        <w:tc>
          <w:tcPr>
            <w:tcW w:w="1076" w:type="dxa"/>
            <w:tcBorders>
              <w:top w:val="single" w:sz="4" w:space="0" w:color="auto"/>
              <w:left w:val="nil"/>
              <w:bottom w:val="single" w:sz="4" w:space="0" w:color="auto"/>
              <w:right w:val="single" w:sz="4" w:space="0" w:color="auto"/>
            </w:tcBorders>
            <w:shd w:val="clear" w:color="auto" w:fill="auto"/>
            <w:vAlign w:val="center"/>
          </w:tcPr>
          <w:p w14:paraId="78CAE239"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Q</w:t>
            </w:r>
          </w:p>
          <w:p w14:paraId="1A559BFF"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Runoff</w:t>
            </w:r>
          </w:p>
          <w:p w14:paraId="614E3FB4"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(in)</w:t>
            </w:r>
          </w:p>
        </w:tc>
        <w:tc>
          <w:tcPr>
            <w:tcW w:w="1044" w:type="dxa"/>
            <w:tcBorders>
              <w:top w:val="single" w:sz="4" w:space="0" w:color="auto"/>
              <w:left w:val="nil"/>
              <w:bottom w:val="single" w:sz="4" w:space="0" w:color="auto"/>
              <w:right w:val="single" w:sz="4" w:space="0" w:color="auto"/>
            </w:tcBorders>
            <w:shd w:val="clear" w:color="auto" w:fill="auto"/>
            <w:vAlign w:val="center"/>
          </w:tcPr>
          <w:p w14:paraId="11EED3D4"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Runoff</w:t>
            </w:r>
          </w:p>
          <w:p w14:paraId="12413406"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Volume</w:t>
            </w:r>
          </w:p>
          <w:p w14:paraId="6A759302"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(ft3)</w:t>
            </w:r>
          </w:p>
        </w:tc>
      </w:tr>
      <w:tr w:rsidR="00B14799" w:rsidRPr="00B14799" w14:paraId="3F7968FA" w14:textId="77777777" w:rsidTr="00B1479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tcPr>
          <w:p w14:paraId="7695209E"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521139AB"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79DE4117"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5E7405BE"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240D2391"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271A277A"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839" w:type="dxa"/>
            <w:tcBorders>
              <w:top w:val="nil"/>
              <w:left w:val="nil"/>
              <w:bottom w:val="single" w:sz="4" w:space="0" w:color="auto"/>
              <w:right w:val="single" w:sz="4" w:space="0" w:color="auto"/>
            </w:tcBorders>
            <w:shd w:val="clear" w:color="auto" w:fill="auto"/>
            <w:noWrap/>
            <w:vAlign w:val="bottom"/>
          </w:tcPr>
          <w:p w14:paraId="316936D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076" w:type="dxa"/>
            <w:tcBorders>
              <w:top w:val="nil"/>
              <w:left w:val="nil"/>
              <w:bottom w:val="single" w:sz="4" w:space="0" w:color="auto"/>
              <w:right w:val="single" w:sz="4" w:space="0" w:color="auto"/>
            </w:tcBorders>
            <w:shd w:val="clear" w:color="auto" w:fill="auto"/>
            <w:noWrap/>
            <w:vAlign w:val="bottom"/>
          </w:tcPr>
          <w:p w14:paraId="2C69561B"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044" w:type="dxa"/>
            <w:tcBorders>
              <w:top w:val="nil"/>
              <w:left w:val="nil"/>
              <w:bottom w:val="single" w:sz="4" w:space="0" w:color="auto"/>
              <w:right w:val="single" w:sz="4" w:space="0" w:color="auto"/>
            </w:tcBorders>
            <w:shd w:val="clear" w:color="auto" w:fill="auto"/>
            <w:noWrap/>
            <w:vAlign w:val="bottom"/>
          </w:tcPr>
          <w:p w14:paraId="601923A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1BF3EC58" w14:textId="77777777" w:rsidTr="00B1479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tcPr>
          <w:p w14:paraId="2FBD1836"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04569DD9"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09F2333A"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2BA3DDB0"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487C637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6700540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839" w:type="dxa"/>
            <w:tcBorders>
              <w:top w:val="nil"/>
              <w:left w:val="nil"/>
              <w:bottom w:val="single" w:sz="4" w:space="0" w:color="auto"/>
              <w:right w:val="single" w:sz="4" w:space="0" w:color="auto"/>
            </w:tcBorders>
            <w:shd w:val="clear" w:color="auto" w:fill="auto"/>
            <w:noWrap/>
            <w:vAlign w:val="bottom"/>
          </w:tcPr>
          <w:p w14:paraId="12A43FD3"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076" w:type="dxa"/>
            <w:tcBorders>
              <w:top w:val="nil"/>
              <w:left w:val="nil"/>
              <w:bottom w:val="single" w:sz="4" w:space="0" w:color="auto"/>
              <w:right w:val="single" w:sz="4" w:space="0" w:color="auto"/>
            </w:tcBorders>
            <w:shd w:val="clear" w:color="auto" w:fill="auto"/>
            <w:noWrap/>
            <w:vAlign w:val="bottom"/>
          </w:tcPr>
          <w:p w14:paraId="42314CBB"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044" w:type="dxa"/>
            <w:tcBorders>
              <w:top w:val="nil"/>
              <w:left w:val="nil"/>
              <w:bottom w:val="single" w:sz="4" w:space="0" w:color="auto"/>
              <w:right w:val="single" w:sz="4" w:space="0" w:color="auto"/>
            </w:tcBorders>
            <w:shd w:val="clear" w:color="auto" w:fill="auto"/>
            <w:noWrap/>
            <w:vAlign w:val="bottom"/>
          </w:tcPr>
          <w:p w14:paraId="78597BEB"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1946C820" w14:textId="77777777" w:rsidTr="00B1479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tcPr>
          <w:p w14:paraId="77BEBD1D"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6B69F6D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5B30B43C"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767F38E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09B8328C"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7A77D2F0"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839" w:type="dxa"/>
            <w:tcBorders>
              <w:top w:val="nil"/>
              <w:left w:val="nil"/>
              <w:bottom w:val="single" w:sz="4" w:space="0" w:color="auto"/>
              <w:right w:val="single" w:sz="4" w:space="0" w:color="auto"/>
            </w:tcBorders>
            <w:shd w:val="clear" w:color="auto" w:fill="auto"/>
            <w:noWrap/>
            <w:vAlign w:val="bottom"/>
          </w:tcPr>
          <w:p w14:paraId="61E43639"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076" w:type="dxa"/>
            <w:tcBorders>
              <w:top w:val="nil"/>
              <w:left w:val="nil"/>
              <w:bottom w:val="single" w:sz="4" w:space="0" w:color="auto"/>
              <w:right w:val="single" w:sz="4" w:space="0" w:color="auto"/>
            </w:tcBorders>
            <w:shd w:val="clear" w:color="auto" w:fill="auto"/>
            <w:noWrap/>
            <w:vAlign w:val="bottom"/>
          </w:tcPr>
          <w:p w14:paraId="0B011E6C"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044" w:type="dxa"/>
            <w:tcBorders>
              <w:top w:val="nil"/>
              <w:left w:val="nil"/>
              <w:bottom w:val="single" w:sz="4" w:space="0" w:color="auto"/>
              <w:right w:val="single" w:sz="4" w:space="0" w:color="auto"/>
            </w:tcBorders>
            <w:shd w:val="clear" w:color="auto" w:fill="auto"/>
            <w:noWrap/>
            <w:vAlign w:val="bottom"/>
          </w:tcPr>
          <w:p w14:paraId="44F8D66C"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33488C5E" w14:textId="77777777" w:rsidTr="00B14799">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tcPr>
          <w:p w14:paraId="4B7833C3"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xml:space="preserve">Total:  </w:t>
            </w:r>
          </w:p>
        </w:tc>
        <w:tc>
          <w:tcPr>
            <w:tcW w:w="780" w:type="dxa"/>
            <w:tcBorders>
              <w:top w:val="nil"/>
              <w:left w:val="nil"/>
              <w:bottom w:val="single" w:sz="4" w:space="0" w:color="auto"/>
              <w:right w:val="single" w:sz="4" w:space="0" w:color="auto"/>
            </w:tcBorders>
            <w:shd w:val="clear" w:color="auto" w:fill="auto"/>
            <w:noWrap/>
            <w:vAlign w:val="bottom"/>
          </w:tcPr>
          <w:p w14:paraId="5D66AC42"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46EB59C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4DE14160"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5595DE49"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780" w:type="dxa"/>
            <w:tcBorders>
              <w:top w:val="nil"/>
              <w:left w:val="nil"/>
              <w:bottom w:val="single" w:sz="4" w:space="0" w:color="auto"/>
              <w:right w:val="single" w:sz="4" w:space="0" w:color="auto"/>
            </w:tcBorders>
            <w:shd w:val="clear" w:color="auto" w:fill="auto"/>
            <w:noWrap/>
            <w:vAlign w:val="bottom"/>
          </w:tcPr>
          <w:p w14:paraId="717D6B43"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839" w:type="dxa"/>
            <w:tcBorders>
              <w:top w:val="nil"/>
              <w:left w:val="nil"/>
              <w:bottom w:val="single" w:sz="4" w:space="0" w:color="auto"/>
              <w:right w:val="single" w:sz="4" w:space="0" w:color="auto"/>
            </w:tcBorders>
            <w:shd w:val="clear" w:color="auto" w:fill="auto"/>
            <w:noWrap/>
            <w:vAlign w:val="bottom"/>
          </w:tcPr>
          <w:p w14:paraId="7388D3E3"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076" w:type="dxa"/>
            <w:tcBorders>
              <w:top w:val="nil"/>
              <w:left w:val="nil"/>
              <w:bottom w:val="single" w:sz="4" w:space="0" w:color="auto"/>
              <w:right w:val="single" w:sz="4" w:space="0" w:color="auto"/>
            </w:tcBorders>
            <w:shd w:val="clear" w:color="auto" w:fill="auto"/>
            <w:noWrap/>
            <w:vAlign w:val="bottom"/>
          </w:tcPr>
          <w:p w14:paraId="633590B1"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044" w:type="dxa"/>
            <w:tcBorders>
              <w:top w:val="nil"/>
              <w:left w:val="nil"/>
              <w:bottom w:val="single" w:sz="4" w:space="0" w:color="auto"/>
              <w:right w:val="single" w:sz="4" w:space="0" w:color="auto"/>
            </w:tcBorders>
            <w:shd w:val="clear" w:color="auto" w:fill="auto"/>
            <w:noWrap/>
            <w:vAlign w:val="bottom"/>
          </w:tcPr>
          <w:p w14:paraId="18FCBF6E"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29BC05B5" w14:textId="77777777" w:rsidTr="00B14799">
        <w:trPr>
          <w:trHeight w:val="300"/>
        </w:trPr>
        <w:tc>
          <w:tcPr>
            <w:tcW w:w="2840" w:type="dxa"/>
            <w:tcBorders>
              <w:top w:val="nil"/>
              <w:left w:val="nil"/>
              <w:bottom w:val="nil"/>
              <w:right w:val="nil"/>
            </w:tcBorders>
            <w:shd w:val="clear" w:color="auto" w:fill="auto"/>
            <w:noWrap/>
            <w:vAlign w:val="bottom"/>
          </w:tcPr>
          <w:p w14:paraId="013DCED7"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780" w:type="dxa"/>
            <w:tcBorders>
              <w:top w:val="nil"/>
              <w:left w:val="nil"/>
              <w:bottom w:val="nil"/>
              <w:right w:val="nil"/>
            </w:tcBorders>
            <w:shd w:val="clear" w:color="auto" w:fill="auto"/>
            <w:noWrap/>
            <w:vAlign w:val="bottom"/>
          </w:tcPr>
          <w:p w14:paraId="3B34B5AB"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780" w:type="dxa"/>
            <w:tcBorders>
              <w:top w:val="nil"/>
              <w:left w:val="nil"/>
              <w:bottom w:val="nil"/>
              <w:right w:val="nil"/>
            </w:tcBorders>
            <w:shd w:val="clear" w:color="auto" w:fill="auto"/>
            <w:noWrap/>
            <w:vAlign w:val="bottom"/>
          </w:tcPr>
          <w:p w14:paraId="702A375D"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780" w:type="dxa"/>
            <w:tcBorders>
              <w:top w:val="nil"/>
              <w:left w:val="nil"/>
              <w:bottom w:val="nil"/>
              <w:right w:val="nil"/>
            </w:tcBorders>
            <w:shd w:val="clear" w:color="auto" w:fill="auto"/>
            <w:noWrap/>
            <w:vAlign w:val="bottom"/>
          </w:tcPr>
          <w:p w14:paraId="1E9AD2B7"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780" w:type="dxa"/>
            <w:tcBorders>
              <w:top w:val="nil"/>
              <w:left w:val="nil"/>
              <w:bottom w:val="nil"/>
              <w:right w:val="nil"/>
            </w:tcBorders>
            <w:shd w:val="clear" w:color="auto" w:fill="auto"/>
            <w:noWrap/>
            <w:vAlign w:val="bottom"/>
          </w:tcPr>
          <w:p w14:paraId="3492678F"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780" w:type="dxa"/>
            <w:tcBorders>
              <w:top w:val="nil"/>
              <w:left w:val="nil"/>
              <w:bottom w:val="nil"/>
              <w:right w:val="nil"/>
            </w:tcBorders>
            <w:shd w:val="clear" w:color="auto" w:fill="auto"/>
            <w:noWrap/>
            <w:vAlign w:val="bottom"/>
          </w:tcPr>
          <w:p w14:paraId="6F9BB1D0"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839" w:type="dxa"/>
            <w:tcBorders>
              <w:top w:val="nil"/>
              <w:left w:val="nil"/>
              <w:bottom w:val="nil"/>
              <w:right w:val="nil"/>
            </w:tcBorders>
            <w:shd w:val="clear" w:color="auto" w:fill="auto"/>
            <w:noWrap/>
            <w:vAlign w:val="bottom"/>
          </w:tcPr>
          <w:p w14:paraId="430162BC"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1076" w:type="dxa"/>
            <w:tcBorders>
              <w:top w:val="nil"/>
              <w:left w:val="nil"/>
              <w:bottom w:val="nil"/>
              <w:right w:val="nil"/>
            </w:tcBorders>
            <w:shd w:val="clear" w:color="auto" w:fill="auto"/>
            <w:noWrap/>
            <w:vAlign w:val="bottom"/>
          </w:tcPr>
          <w:p w14:paraId="2735AEF9"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1044" w:type="dxa"/>
            <w:tcBorders>
              <w:top w:val="nil"/>
              <w:left w:val="nil"/>
              <w:bottom w:val="nil"/>
              <w:right w:val="nil"/>
            </w:tcBorders>
            <w:shd w:val="clear" w:color="auto" w:fill="auto"/>
            <w:noWrap/>
            <w:vAlign w:val="bottom"/>
          </w:tcPr>
          <w:p w14:paraId="518656C8" w14:textId="77777777" w:rsidR="00B14799" w:rsidRPr="00B14799" w:rsidRDefault="00B14799" w:rsidP="00B14799">
            <w:pPr>
              <w:spacing w:line="240" w:lineRule="auto"/>
              <w:ind w:left="0" w:firstLine="0"/>
              <w:jc w:val="left"/>
              <w:rPr>
                <w:rFonts w:cs="Arial"/>
                <w:noProof w:val="0"/>
                <w:color w:val="000000" w:themeColor="text1"/>
                <w:szCs w:val="22"/>
              </w:rPr>
            </w:pPr>
          </w:p>
        </w:tc>
      </w:tr>
      <w:tr w:rsidR="00B14799" w:rsidRPr="00B14799" w14:paraId="2D2373E6" w14:textId="77777777" w:rsidTr="00B14799">
        <w:trPr>
          <w:trHeight w:val="300"/>
        </w:trPr>
        <w:tc>
          <w:tcPr>
            <w:tcW w:w="2840" w:type="dxa"/>
            <w:tcBorders>
              <w:top w:val="nil"/>
              <w:left w:val="nil"/>
              <w:bottom w:val="nil"/>
              <w:right w:val="nil"/>
            </w:tcBorders>
            <w:shd w:val="clear" w:color="auto" w:fill="auto"/>
            <w:noWrap/>
            <w:vAlign w:val="bottom"/>
          </w:tcPr>
          <w:p w14:paraId="2D33BC6F"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780" w:type="dxa"/>
            <w:tcBorders>
              <w:top w:val="nil"/>
              <w:left w:val="nil"/>
              <w:bottom w:val="nil"/>
              <w:right w:val="nil"/>
            </w:tcBorders>
            <w:shd w:val="clear" w:color="auto" w:fill="auto"/>
            <w:noWrap/>
            <w:vAlign w:val="bottom"/>
          </w:tcPr>
          <w:p w14:paraId="34D0B356"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780" w:type="dxa"/>
            <w:tcBorders>
              <w:top w:val="nil"/>
              <w:left w:val="nil"/>
              <w:bottom w:val="nil"/>
              <w:right w:val="nil"/>
            </w:tcBorders>
            <w:shd w:val="clear" w:color="auto" w:fill="auto"/>
            <w:noWrap/>
            <w:vAlign w:val="bottom"/>
          </w:tcPr>
          <w:p w14:paraId="457CA8E2"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780" w:type="dxa"/>
            <w:tcBorders>
              <w:top w:val="nil"/>
              <w:left w:val="nil"/>
              <w:bottom w:val="nil"/>
              <w:right w:val="nil"/>
            </w:tcBorders>
            <w:shd w:val="clear" w:color="auto" w:fill="auto"/>
            <w:noWrap/>
            <w:vAlign w:val="bottom"/>
          </w:tcPr>
          <w:p w14:paraId="5A67BA3F"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3475" w:type="dxa"/>
            <w:gridSpan w:val="4"/>
            <w:tcBorders>
              <w:top w:val="nil"/>
              <w:left w:val="nil"/>
              <w:bottom w:val="nil"/>
              <w:right w:val="nil"/>
            </w:tcBorders>
            <w:shd w:val="clear" w:color="auto" w:fill="auto"/>
            <w:noWrap/>
            <w:vAlign w:val="bottom"/>
          </w:tcPr>
          <w:p w14:paraId="5860DC0D" w14:textId="77777777" w:rsidR="00B14799" w:rsidRPr="00B14799" w:rsidRDefault="00B14799" w:rsidP="00B14799">
            <w:pPr>
              <w:spacing w:line="240" w:lineRule="auto"/>
              <w:ind w:left="0" w:firstLine="0"/>
              <w:jc w:val="left"/>
              <w:rPr>
                <w:rFonts w:cs="Arial"/>
                <w:b/>
                <w:noProof w:val="0"/>
                <w:color w:val="000000" w:themeColor="text1"/>
                <w:szCs w:val="22"/>
              </w:rPr>
            </w:pPr>
            <w:r w:rsidRPr="00B14799">
              <w:rPr>
                <w:rFonts w:cs="Arial"/>
                <w:b/>
                <w:noProof w:val="0"/>
                <w:color w:val="000000" w:themeColor="text1"/>
                <w:szCs w:val="22"/>
              </w:rPr>
              <w:t>2-year Volume Increase (ft3):</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6BE69" w14:textId="77777777" w:rsidR="00B14799" w:rsidRPr="00B14799" w:rsidRDefault="00B14799" w:rsidP="00B14799">
            <w:pPr>
              <w:spacing w:line="240" w:lineRule="auto"/>
              <w:ind w:left="0" w:firstLine="0"/>
              <w:jc w:val="left"/>
              <w:rPr>
                <w:rFonts w:cs="Arial"/>
                <w:b/>
                <w:noProof w:val="0"/>
                <w:color w:val="000000" w:themeColor="text1"/>
                <w:szCs w:val="22"/>
              </w:rPr>
            </w:pPr>
            <w:r w:rsidRPr="00B14799">
              <w:rPr>
                <w:rFonts w:cs="Arial"/>
                <w:b/>
                <w:noProof w:val="0"/>
                <w:color w:val="000000" w:themeColor="text1"/>
                <w:szCs w:val="22"/>
              </w:rPr>
              <w:t> </w:t>
            </w:r>
          </w:p>
        </w:tc>
      </w:tr>
    </w:tbl>
    <w:p w14:paraId="44220968" w14:textId="77777777" w:rsidR="00B14799" w:rsidRPr="00B14799" w:rsidRDefault="00B14799" w:rsidP="00B14799">
      <w:pPr>
        <w:spacing w:line="259" w:lineRule="exact"/>
        <w:ind w:left="0" w:right="18" w:firstLine="0"/>
        <w:jc w:val="left"/>
        <w:rPr>
          <w:rFonts w:cs="Arial"/>
          <w:noProof w:val="0"/>
          <w:color w:val="000000" w:themeColor="text1"/>
          <w:szCs w:val="22"/>
        </w:rPr>
      </w:pPr>
    </w:p>
    <w:p w14:paraId="68CFC63A"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br w:type="page"/>
      </w:r>
    </w:p>
    <w:p w14:paraId="05F48B0C" w14:textId="77777777" w:rsidR="00B14799" w:rsidRPr="00B14799" w:rsidRDefault="00B14799" w:rsidP="00B14799">
      <w:pPr>
        <w:spacing w:line="259" w:lineRule="exact"/>
        <w:ind w:left="0" w:right="18" w:firstLine="0"/>
        <w:jc w:val="center"/>
        <w:rPr>
          <w:rFonts w:cs="Arial"/>
          <w:b/>
          <w:noProof w:val="0"/>
          <w:color w:val="000000" w:themeColor="text1"/>
          <w:szCs w:val="22"/>
        </w:rPr>
      </w:pPr>
      <w:r w:rsidRPr="00B14799">
        <w:rPr>
          <w:rFonts w:cs="Arial"/>
          <w:b/>
          <w:noProof w:val="0"/>
          <w:color w:val="000000" w:themeColor="text1"/>
          <w:szCs w:val="22"/>
        </w:rPr>
        <w:lastRenderedPageBreak/>
        <w:t>TABLE B-4</w:t>
      </w:r>
    </w:p>
    <w:p w14:paraId="1186F506" w14:textId="77777777" w:rsidR="00B14799" w:rsidRPr="00B14799" w:rsidRDefault="00B14799" w:rsidP="00B14799">
      <w:pPr>
        <w:spacing w:line="259" w:lineRule="exact"/>
        <w:ind w:left="0" w:right="18" w:firstLine="0"/>
        <w:rPr>
          <w:rFonts w:cs="Arial"/>
          <w:noProof w:val="0"/>
          <w:color w:val="000000" w:themeColor="text1"/>
          <w:szCs w:val="22"/>
        </w:rPr>
      </w:pPr>
    </w:p>
    <w:p w14:paraId="01729A5C" w14:textId="77777777" w:rsidR="00B14799" w:rsidRPr="00B14799" w:rsidRDefault="00B14799" w:rsidP="00B14799">
      <w:pPr>
        <w:spacing w:line="259" w:lineRule="exact"/>
        <w:ind w:left="0" w:right="18" w:firstLine="0"/>
        <w:jc w:val="center"/>
        <w:rPr>
          <w:rFonts w:cs="Arial"/>
          <w:b/>
          <w:noProof w:val="0"/>
          <w:color w:val="000000" w:themeColor="text1"/>
          <w:szCs w:val="22"/>
        </w:rPr>
      </w:pPr>
      <w:r w:rsidRPr="00B14799">
        <w:rPr>
          <w:rFonts w:cs="Arial"/>
          <w:b/>
          <w:noProof w:val="0"/>
          <w:color w:val="000000" w:themeColor="text1"/>
          <w:szCs w:val="22"/>
        </w:rPr>
        <w:t>Runoff Curve Numbers (from NRCS (</w:t>
      </w:r>
      <w:smartTag w:uri="urn:schemas-microsoft-com:office:smarttags" w:element="stockticker">
        <w:r w:rsidRPr="00B14799">
          <w:rPr>
            <w:rFonts w:cs="Arial"/>
            <w:b/>
            <w:noProof w:val="0"/>
            <w:color w:val="000000" w:themeColor="text1"/>
            <w:szCs w:val="22"/>
          </w:rPr>
          <w:t>SCS</w:t>
        </w:r>
      </w:smartTag>
      <w:r w:rsidRPr="00B14799">
        <w:rPr>
          <w:rFonts w:cs="Arial"/>
          <w:b/>
          <w:noProof w:val="0"/>
          <w:color w:val="000000" w:themeColor="text1"/>
          <w:szCs w:val="22"/>
        </w:rPr>
        <w:t>) TR-55)</w:t>
      </w:r>
    </w:p>
    <w:p w14:paraId="24987139" w14:textId="77777777" w:rsidR="00B14799" w:rsidRPr="00B14799" w:rsidRDefault="00B14799" w:rsidP="00B14799">
      <w:pPr>
        <w:spacing w:line="259" w:lineRule="exact"/>
        <w:ind w:left="0" w:right="18" w:firstLine="0"/>
        <w:rPr>
          <w:rFonts w:cs="Arial"/>
          <w:noProof w:val="0"/>
          <w:color w:val="000000" w:themeColor="text1"/>
          <w:szCs w:val="22"/>
        </w:rPr>
      </w:pPr>
    </w:p>
    <w:p w14:paraId="073C5B39" w14:textId="77777777" w:rsidR="00B14799" w:rsidRPr="00B14799" w:rsidRDefault="00B14799" w:rsidP="00B14799">
      <w:pPr>
        <w:tabs>
          <w:tab w:val="center" w:pos="3780"/>
          <w:tab w:val="center" w:pos="6840"/>
        </w:tabs>
        <w:spacing w:line="200" w:lineRule="atLeast"/>
        <w:ind w:left="0" w:right="14" w:firstLine="0"/>
        <w:jc w:val="left"/>
        <w:rPr>
          <w:rFonts w:cs="Arial"/>
          <w:noProof w:val="0"/>
          <w:color w:val="000000" w:themeColor="text1"/>
          <w:sz w:val="16"/>
          <w:szCs w:val="16"/>
        </w:rPr>
      </w:pPr>
      <w:smartTag w:uri="urn:schemas-microsoft-com:office:smarttags" w:element="stockticker">
        <w:r w:rsidRPr="00B14799">
          <w:rPr>
            <w:rFonts w:cs="Arial"/>
            <w:b/>
            <w:noProof w:val="0"/>
            <w:color w:val="000000" w:themeColor="text1"/>
            <w:sz w:val="16"/>
            <w:szCs w:val="16"/>
          </w:rPr>
          <w:t>LAND</w:t>
        </w:r>
      </w:smartTag>
      <w:r w:rsidRPr="00B14799">
        <w:rPr>
          <w:rFonts w:cs="Arial"/>
          <w:b/>
          <w:noProof w:val="0"/>
          <w:color w:val="000000" w:themeColor="text1"/>
          <w:sz w:val="16"/>
          <w:szCs w:val="16"/>
        </w:rPr>
        <w:t xml:space="preserve"> USE DESCRIPTION</w:t>
      </w:r>
      <w:r w:rsidRPr="00B14799">
        <w:rPr>
          <w:rFonts w:cs="Arial"/>
          <w:b/>
          <w:noProof w:val="0"/>
          <w:color w:val="000000" w:themeColor="text1"/>
          <w:sz w:val="16"/>
          <w:szCs w:val="16"/>
        </w:rPr>
        <w:tab/>
      </w:r>
      <w:r w:rsidRPr="00B14799">
        <w:rPr>
          <w:rFonts w:cs="Arial"/>
          <w:noProof w:val="0"/>
          <w:color w:val="000000" w:themeColor="text1"/>
          <w:sz w:val="16"/>
          <w:szCs w:val="16"/>
        </w:rPr>
        <w:t>Hydrologic Condition</w:t>
      </w:r>
      <w:r w:rsidRPr="00B14799">
        <w:rPr>
          <w:rFonts w:cs="Arial"/>
          <w:noProof w:val="0"/>
          <w:color w:val="000000" w:themeColor="text1"/>
          <w:sz w:val="16"/>
          <w:szCs w:val="16"/>
        </w:rPr>
        <w:tab/>
      </w:r>
      <w:r w:rsidRPr="00B14799">
        <w:rPr>
          <w:rFonts w:cs="Arial"/>
          <w:b/>
          <w:noProof w:val="0"/>
          <w:color w:val="000000" w:themeColor="text1"/>
          <w:sz w:val="16"/>
          <w:szCs w:val="16"/>
        </w:rPr>
        <w:t>HYDROLOGIC SOIL GROUP</w:t>
      </w:r>
    </w:p>
    <w:p w14:paraId="31844B93" w14:textId="77777777" w:rsidR="00B14799" w:rsidRPr="00B14799" w:rsidRDefault="00B14799" w:rsidP="00B14799">
      <w:pPr>
        <w:tabs>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b/>
          <w:noProof w:val="0"/>
          <w:color w:val="000000" w:themeColor="text1"/>
          <w:sz w:val="16"/>
          <w:szCs w:val="16"/>
        </w:rPr>
        <w:tab/>
        <w:t>A</w:t>
      </w:r>
      <w:r w:rsidRPr="00B14799">
        <w:rPr>
          <w:rFonts w:cs="Arial"/>
          <w:b/>
          <w:noProof w:val="0"/>
          <w:color w:val="000000" w:themeColor="text1"/>
          <w:sz w:val="16"/>
          <w:szCs w:val="16"/>
        </w:rPr>
        <w:tab/>
        <w:t>B</w:t>
      </w:r>
      <w:r w:rsidRPr="00B14799">
        <w:rPr>
          <w:rFonts w:cs="Arial"/>
          <w:b/>
          <w:noProof w:val="0"/>
          <w:color w:val="000000" w:themeColor="text1"/>
          <w:sz w:val="16"/>
          <w:szCs w:val="16"/>
        </w:rPr>
        <w:tab/>
        <w:t>C</w:t>
      </w:r>
      <w:r w:rsidRPr="00B14799">
        <w:rPr>
          <w:rFonts w:cs="Arial"/>
          <w:b/>
          <w:noProof w:val="0"/>
          <w:color w:val="000000" w:themeColor="text1"/>
          <w:sz w:val="16"/>
          <w:szCs w:val="16"/>
        </w:rPr>
        <w:tab/>
        <w:t>D</w:t>
      </w:r>
    </w:p>
    <w:p w14:paraId="3B540887" w14:textId="77777777" w:rsidR="00B14799" w:rsidRPr="00B14799" w:rsidRDefault="00B14799" w:rsidP="00B14799">
      <w:pPr>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Open Space</w:t>
      </w:r>
    </w:p>
    <w:p w14:paraId="21D7F521" w14:textId="77777777" w:rsidR="00B14799" w:rsidRPr="00B14799" w:rsidRDefault="00B14799" w:rsidP="00B14799">
      <w:pPr>
        <w:tabs>
          <w:tab w:val="center" w:pos="3780"/>
          <w:tab w:val="center" w:pos="5490"/>
          <w:tab w:val="center" w:pos="6390"/>
          <w:tab w:val="center" w:pos="7290"/>
          <w:tab w:val="center" w:pos="8190"/>
        </w:tabs>
        <w:spacing w:line="200" w:lineRule="atLeast"/>
        <w:ind w:left="450" w:right="14" w:firstLine="0"/>
        <w:jc w:val="left"/>
        <w:rPr>
          <w:rFonts w:cs="Arial"/>
          <w:noProof w:val="0"/>
          <w:color w:val="000000" w:themeColor="text1"/>
          <w:sz w:val="16"/>
          <w:szCs w:val="16"/>
        </w:rPr>
      </w:pPr>
      <w:r w:rsidRPr="00B14799">
        <w:rPr>
          <w:rFonts w:cs="Arial"/>
          <w:noProof w:val="0"/>
          <w:color w:val="000000" w:themeColor="text1"/>
          <w:sz w:val="16"/>
          <w:szCs w:val="16"/>
        </w:rPr>
        <w:t>Grass cover &lt; 50%</w:t>
      </w:r>
      <w:r w:rsidRPr="00B14799">
        <w:rPr>
          <w:rFonts w:cs="Arial"/>
          <w:noProof w:val="0"/>
          <w:color w:val="000000" w:themeColor="text1"/>
          <w:sz w:val="16"/>
          <w:szCs w:val="16"/>
        </w:rPr>
        <w:tab/>
        <w:t>Poor</w:t>
      </w:r>
      <w:r w:rsidRPr="00B14799">
        <w:rPr>
          <w:rFonts w:cs="Arial"/>
          <w:noProof w:val="0"/>
          <w:color w:val="000000" w:themeColor="text1"/>
          <w:sz w:val="16"/>
          <w:szCs w:val="16"/>
        </w:rPr>
        <w:tab/>
        <w:t>68</w:t>
      </w:r>
      <w:r w:rsidRPr="00B14799">
        <w:rPr>
          <w:rFonts w:cs="Arial"/>
          <w:noProof w:val="0"/>
          <w:color w:val="000000" w:themeColor="text1"/>
          <w:sz w:val="16"/>
          <w:szCs w:val="16"/>
        </w:rPr>
        <w:tab/>
        <w:t>79</w:t>
      </w:r>
      <w:r w:rsidRPr="00B14799">
        <w:rPr>
          <w:rFonts w:cs="Arial"/>
          <w:noProof w:val="0"/>
          <w:color w:val="000000" w:themeColor="text1"/>
          <w:sz w:val="16"/>
          <w:szCs w:val="16"/>
        </w:rPr>
        <w:tab/>
        <w:t>86</w:t>
      </w:r>
      <w:r w:rsidRPr="00B14799">
        <w:rPr>
          <w:rFonts w:cs="Arial"/>
          <w:noProof w:val="0"/>
          <w:color w:val="000000" w:themeColor="text1"/>
          <w:sz w:val="16"/>
          <w:szCs w:val="16"/>
        </w:rPr>
        <w:tab/>
        <w:t>89</w:t>
      </w:r>
    </w:p>
    <w:p w14:paraId="74E3B91E" w14:textId="77777777" w:rsidR="00B14799" w:rsidRPr="00B14799" w:rsidRDefault="00B14799" w:rsidP="00B14799">
      <w:pPr>
        <w:tabs>
          <w:tab w:val="center" w:pos="3780"/>
          <w:tab w:val="center" w:pos="5490"/>
          <w:tab w:val="center" w:pos="6390"/>
          <w:tab w:val="center" w:pos="7290"/>
          <w:tab w:val="center" w:pos="8190"/>
        </w:tabs>
        <w:spacing w:line="200" w:lineRule="atLeast"/>
        <w:ind w:left="450" w:right="14" w:firstLine="0"/>
        <w:jc w:val="left"/>
        <w:rPr>
          <w:rFonts w:cs="Arial"/>
          <w:noProof w:val="0"/>
          <w:color w:val="000000" w:themeColor="text1"/>
          <w:sz w:val="16"/>
          <w:szCs w:val="16"/>
        </w:rPr>
      </w:pPr>
      <w:r w:rsidRPr="00B14799">
        <w:rPr>
          <w:rFonts w:cs="Arial"/>
          <w:noProof w:val="0"/>
          <w:color w:val="000000" w:themeColor="text1"/>
          <w:sz w:val="16"/>
          <w:szCs w:val="16"/>
        </w:rPr>
        <w:t>Grass cover 50% to 75%</w:t>
      </w:r>
      <w:r w:rsidRPr="00B14799">
        <w:rPr>
          <w:rFonts w:cs="Arial"/>
          <w:noProof w:val="0"/>
          <w:color w:val="000000" w:themeColor="text1"/>
          <w:sz w:val="16"/>
          <w:szCs w:val="16"/>
        </w:rPr>
        <w:tab/>
        <w:t>Fair</w:t>
      </w:r>
      <w:r w:rsidRPr="00B14799">
        <w:rPr>
          <w:rFonts w:cs="Arial"/>
          <w:noProof w:val="0"/>
          <w:color w:val="000000" w:themeColor="text1"/>
          <w:sz w:val="16"/>
          <w:szCs w:val="16"/>
        </w:rPr>
        <w:tab/>
        <w:t>49</w:t>
      </w:r>
      <w:r w:rsidRPr="00B14799">
        <w:rPr>
          <w:rFonts w:cs="Arial"/>
          <w:noProof w:val="0"/>
          <w:color w:val="000000" w:themeColor="text1"/>
          <w:sz w:val="16"/>
          <w:szCs w:val="16"/>
        </w:rPr>
        <w:tab/>
        <w:t>69</w:t>
      </w:r>
      <w:r w:rsidRPr="00B14799">
        <w:rPr>
          <w:rFonts w:cs="Arial"/>
          <w:noProof w:val="0"/>
          <w:color w:val="000000" w:themeColor="text1"/>
          <w:sz w:val="16"/>
          <w:szCs w:val="16"/>
        </w:rPr>
        <w:tab/>
        <w:t>79</w:t>
      </w:r>
      <w:r w:rsidRPr="00B14799">
        <w:rPr>
          <w:rFonts w:cs="Arial"/>
          <w:noProof w:val="0"/>
          <w:color w:val="000000" w:themeColor="text1"/>
          <w:sz w:val="16"/>
          <w:szCs w:val="16"/>
        </w:rPr>
        <w:tab/>
        <w:t>84</w:t>
      </w:r>
    </w:p>
    <w:p w14:paraId="5F41B4B3" w14:textId="77777777" w:rsidR="00B14799" w:rsidRPr="00B14799" w:rsidRDefault="00B14799" w:rsidP="00B14799">
      <w:pPr>
        <w:tabs>
          <w:tab w:val="center" w:pos="3780"/>
          <w:tab w:val="center" w:pos="5490"/>
          <w:tab w:val="center" w:pos="6390"/>
          <w:tab w:val="center" w:pos="7290"/>
          <w:tab w:val="center" w:pos="8190"/>
        </w:tabs>
        <w:spacing w:line="200" w:lineRule="atLeast"/>
        <w:ind w:left="450" w:right="14" w:firstLine="0"/>
        <w:jc w:val="left"/>
        <w:rPr>
          <w:rFonts w:cs="Arial"/>
          <w:noProof w:val="0"/>
          <w:color w:val="000000" w:themeColor="text1"/>
          <w:sz w:val="16"/>
          <w:szCs w:val="16"/>
        </w:rPr>
      </w:pPr>
      <w:r w:rsidRPr="00B14799">
        <w:rPr>
          <w:rFonts w:cs="Arial"/>
          <w:noProof w:val="0"/>
          <w:color w:val="000000" w:themeColor="text1"/>
          <w:sz w:val="16"/>
          <w:szCs w:val="16"/>
        </w:rPr>
        <w:t>Grass cover &gt; 75%</w:t>
      </w:r>
      <w:r w:rsidRPr="00B14799">
        <w:rPr>
          <w:rFonts w:cs="Arial"/>
          <w:noProof w:val="0"/>
          <w:color w:val="000000" w:themeColor="text1"/>
          <w:sz w:val="16"/>
          <w:szCs w:val="16"/>
        </w:rPr>
        <w:tab/>
        <w:t>Good</w:t>
      </w:r>
      <w:r w:rsidRPr="00B14799">
        <w:rPr>
          <w:rFonts w:cs="Arial"/>
          <w:noProof w:val="0"/>
          <w:color w:val="000000" w:themeColor="text1"/>
          <w:sz w:val="16"/>
          <w:szCs w:val="16"/>
        </w:rPr>
        <w:tab/>
        <w:t>39</w:t>
      </w:r>
      <w:r w:rsidRPr="00B14799">
        <w:rPr>
          <w:rFonts w:cs="Arial"/>
          <w:noProof w:val="0"/>
          <w:color w:val="000000" w:themeColor="text1"/>
          <w:sz w:val="16"/>
          <w:szCs w:val="16"/>
        </w:rPr>
        <w:tab/>
        <w:t>61</w:t>
      </w:r>
      <w:r w:rsidRPr="00B14799">
        <w:rPr>
          <w:rFonts w:cs="Arial"/>
          <w:noProof w:val="0"/>
          <w:color w:val="000000" w:themeColor="text1"/>
          <w:sz w:val="16"/>
          <w:szCs w:val="16"/>
        </w:rPr>
        <w:tab/>
        <w:t>74</w:t>
      </w:r>
      <w:r w:rsidRPr="00B14799">
        <w:rPr>
          <w:rFonts w:cs="Arial"/>
          <w:noProof w:val="0"/>
          <w:color w:val="000000" w:themeColor="text1"/>
          <w:sz w:val="16"/>
          <w:szCs w:val="16"/>
        </w:rPr>
        <w:tab/>
        <w:t>80</w:t>
      </w:r>
    </w:p>
    <w:p w14:paraId="76BE1A28" w14:textId="77777777" w:rsidR="00B14799" w:rsidRPr="00B14799" w:rsidRDefault="00B14799" w:rsidP="00B14799">
      <w:pPr>
        <w:tabs>
          <w:tab w:val="left" w:pos="0"/>
          <w:tab w:val="left" w:pos="450"/>
          <w:tab w:val="left" w:pos="720"/>
          <w:tab w:val="left" w:pos="1080"/>
          <w:tab w:val="left" w:pos="2520"/>
          <w:tab w:val="left" w:pos="5400"/>
          <w:tab w:val="left" w:pos="6300"/>
          <w:tab w:val="left" w:pos="7200"/>
          <w:tab w:val="left" w:pos="8100"/>
          <w:tab w:val="left" w:pos="9360"/>
        </w:tabs>
        <w:spacing w:line="200" w:lineRule="atLeast"/>
        <w:ind w:left="0" w:right="14" w:firstLine="0"/>
        <w:jc w:val="left"/>
        <w:rPr>
          <w:rFonts w:cs="Arial"/>
          <w:noProof w:val="0"/>
          <w:color w:val="000000" w:themeColor="text1"/>
          <w:sz w:val="16"/>
          <w:szCs w:val="16"/>
        </w:rPr>
      </w:pPr>
    </w:p>
    <w:p w14:paraId="75FE5648" w14:textId="77777777" w:rsidR="00B14799" w:rsidRPr="00B14799" w:rsidRDefault="00B14799" w:rsidP="00B14799">
      <w:pPr>
        <w:tabs>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Meadow</w:t>
      </w:r>
      <w:r w:rsidRPr="00B14799">
        <w:rPr>
          <w:rFonts w:cs="Arial"/>
          <w:noProof w:val="0"/>
          <w:color w:val="000000" w:themeColor="text1"/>
          <w:sz w:val="16"/>
          <w:szCs w:val="16"/>
        </w:rPr>
        <w:tab/>
        <w:t>30</w:t>
      </w:r>
      <w:r w:rsidRPr="00B14799">
        <w:rPr>
          <w:rFonts w:cs="Arial"/>
          <w:noProof w:val="0"/>
          <w:color w:val="000000" w:themeColor="text1"/>
          <w:sz w:val="16"/>
          <w:szCs w:val="16"/>
        </w:rPr>
        <w:tab/>
        <w:t>58</w:t>
      </w:r>
      <w:r w:rsidRPr="00B14799">
        <w:rPr>
          <w:rFonts w:cs="Arial"/>
          <w:noProof w:val="0"/>
          <w:color w:val="000000" w:themeColor="text1"/>
          <w:sz w:val="16"/>
          <w:szCs w:val="16"/>
        </w:rPr>
        <w:tab/>
        <w:t>71</w:t>
      </w:r>
      <w:r w:rsidRPr="00B14799">
        <w:rPr>
          <w:rFonts w:cs="Arial"/>
          <w:noProof w:val="0"/>
          <w:color w:val="000000" w:themeColor="text1"/>
          <w:sz w:val="16"/>
          <w:szCs w:val="16"/>
        </w:rPr>
        <w:tab/>
        <w:t>78</w:t>
      </w:r>
    </w:p>
    <w:p w14:paraId="3940FBC5" w14:textId="77777777" w:rsidR="00B14799" w:rsidRPr="00B14799" w:rsidRDefault="00B14799" w:rsidP="00B14799">
      <w:pPr>
        <w:tabs>
          <w:tab w:val="left" w:pos="0"/>
          <w:tab w:val="left" w:pos="450"/>
          <w:tab w:val="left" w:pos="720"/>
          <w:tab w:val="left" w:pos="1080"/>
          <w:tab w:val="left" w:pos="2520"/>
          <w:tab w:val="left" w:pos="5400"/>
          <w:tab w:val="left" w:pos="6300"/>
          <w:tab w:val="left" w:pos="7200"/>
          <w:tab w:val="left" w:pos="8100"/>
          <w:tab w:val="left" w:pos="9360"/>
        </w:tabs>
        <w:spacing w:line="200" w:lineRule="atLeast"/>
        <w:ind w:left="0" w:right="14" w:firstLine="0"/>
        <w:jc w:val="left"/>
        <w:rPr>
          <w:rFonts w:cs="Arial"/>
          <w:noProof w:val="0"/>
          <w:color w:val="000000" w:themeColor="text1"/>
          <w:sz w:val="16"/>
          <w:szCs w:val="16"/>
        </w:rPr>
      </w:pPr>
    </w:p>
    <w:p w14:paraId="0D0798E6" w14:textId="77777777" w:rsidR="00B14799" w:rsidRPr="00B14799" w:rsidRDefault="00B14799" w:rsidP="00B14799">
      <w:pPr>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Agricultural</w:t>
      </w:r>
    </w:p>
    <w:p w14:paraId="77816B58" w14:textId="77777777" w:rsidR="00B14799" w:rsidRPr="00B14799" w:rsidRDefault="00B14799" w:rsidP="00B14799">
      <w:pPr>
        <w:spacing w:line="200" w:lineRule="atLeast"/>
        <w:ind w:left="450" w:right="14" w:firstLine="0"/>
        <w:jc w:val="left"/>
        <w:rPr>
          <w:rFonts w:cs="Arial"/>
          <w:noProof w:val="0"/>
          <w:color w:val="000000" w:themeColor="text1"/>
          <w:sz w:val="16"/>
          <w:szCs w:val="16"/>
        </w:rPr>
      </w:pPr>
      <w:r w:rsidRPr="00B14799">
        <w:rPr>
          <w:rFonts w:cs="Arial"/>
          <w:noProof w:val="0"/>
          <w:color w:val="000000" w:themeColor="text1"/>
          <w:sz w:val="16"/>
          <w:szCs w:val="16"/>
        </w:rPr>
        <w:t xml:space="preserve">Pasture, grassland, or range – </w:t>
      </w:r>
    </w:p>
    <w:p w14:paraId="3B000D39" w14:textId="77777777" w:rsidR="00B14799" w:rsidRPr="00B14799" w:rsidRDefault="00B14799" w:rsidP="00B14799">
      <w:pPr>
        <w:tabs>
          <w:tab w:val="center" w:pos="3780"/>
          <w:tab w:val="center" w:pos="5490"/>
          <w:tab w:val="center" w:pos="6390"/>
          <w:tab w:val="center" w:pos="7290"/>
          <w:tab w:val="center" w:pos="8190"/>
        </w:tabs>
        <w:spacing w:line="200" w:lineRule="atLeast"/>
        <w:ind w:left="540" w:right="14" w:firstLine="0"/>
        <w:jc w:val="left"/>
        <w:rPr>
          <w:rFonts w:cs="Arial"/>
          <w:noProof w:val="0"/>
          <w:color w:val="000000" w:themeColor="text1"/>
          <w:sz w:val="16"/>
          <w:szCs w:val="16"/>
        </w:rPr>
      </w:pPr>
      <w:r w:rsidRPr="00B14799">
        <w:rPr>
          <w:rFonts w:cs="Arial"/>
          <w:noProof w:val="0"/>
          <w:color w:val="000000" w:themeColor="text1"/>
          <w:sz w:val="16"/>
          <w:szCs w:val="16"/>
        </w:rPr>
        <w:t>Continuous forage for grazing</w:t>
      </w:r>
      <w:r w:rsidRPr="00B14799">
        <w:rPr>
          <w:rFonts w:cs="Arial"/>
          <w:noProof w:val="0"/>
          <w:color w:val="000000" w:themeColor="text1"/>
          <w:sz w:val="16"/>
          <w:szCs w:val="16"/>
        </w:rPr>
        <w:tab/>
        <w:t>Poor</w:t>
      </w:r>
      <w:r w:rsidRPr="00B14799">
        <w:rPr>
          <w:rFonts w:cs="Arial"/>
          <w:noProof w:val="0"/>
          <w:color w:val="000000" w:themeColor="text1"/>
          <w:sz w:val="16"/>
          <w:szCs w:val="16"/>
        </w:rPr>
        <w:tab/>
        <w:t>68</w:t>
      </w:r>
      <w:r w:rsidRPr="00B14799">
        <w:rPr>
          <w:rFonts w:cs="Arial"/>
          <w:noProof w:val="0"/>
          <w:color w:val="000000" w:themeColor="text1"/>
          <w:sz w:val="16"/>
          <w:szCs w:val="16"/>
        </w:rPr>
        <w:tab/>
        <w:t>79</w:t>
      </w:r>
      <w:r w:rsidRPr="00B14799">
        <w:rPr>
          <w:rFonts w:cs="Arial"/>
          <w:noProof w:val="0"/>
          <w:color w:val="000000" w:themeColor="text1"/>
          <w:sz w:val="16"/>
          <w:szCs w:val="16"/>
        </w:rPr>
        <w:tab/>
        <w:t>86</w:t>
      </w:r>
      <w:r w:rsidRPr="00B14799">
        <w:rPr>
          <w:rFonts w:cs="Arial"/>
          <w:noProof w:val="0"/>
          <w:color w:val="000000" w:themeColor="text1"/>
          <w:sz w:val="16"/>
          <w:szCs w:val="16"/>
        </w:rPr>
        <w:tab/>
        <w:t>89</w:t>
      </w:r>
    </w:p>
    <w:p w14:paraId="0C082019" w14:textId="77777777" w:rsidR="00B14799" w:rsidRPr="00B14799" w:rsidRDefault="00B14799" w:rsidP="00B14799">
      <w:pPr>
        <w:spacing w:line="200" w:lineRule="atLeast"/>
        <w:ind w:left="450" w:right="14" w:firstLine="0"/>
        <w:jc w:val="left"/>
        <w:rPr>
          <w:rFonts w:cs="Arial"/>
          <w:noProof w:val="0"/>
          <w:color w:val="000000" w:themeColor="text1"/>
          <w:sz w:val="16"/>
          <w:szCs w:val="16"/>
        </w:rPr>
      </w:pPr>
      <w:r w:rsidRPr="00B14799">
        <w:rPr>
          <w:rFonts w:cs="Arial"/>
          <w:noProof w:val="0"/>
          <w:color w:val="000000" w:themeColor="text1"/>
          <w:sz w:val="16"/>
          <w:szCs w:val="16"/>
        </w:rPr>
        <w:t xml:space="preserve">Pasture, grassland, or range – </w:t>
      </w:r>
    </w:p>
    <w:p w14:paraId="2EC41123" w14:textId="77777777" w:rsidR="00B14799" w:rsidRPr="00B14799" w:rsidRDefault="00B14799" w:rsidP="00B14799">
      <w:pPr>
        <w:tabs>
          <w:tab w:val="center" w:pos="3780"/>
          <w:tab w:val="center" w:pos="5490"/>
          <w:tab w:val="center" w:pos="6390"/>
          <w:tab w:val="center" w:pos="7290"/>
          <w:tab w:val="center" w:pos="8190"/>
        </w:tabs>
        <w:spacing w:line="200" w:lineRule="atLeast"/>
        <w:ind w:left="540" w:right="14" w:firstLine="0"/>
        <w:jc w:val="left"/>
        <w:rPr>
          <w:rFonts w:cs="Arial"/>
          <w:noProof w:val="0"/>
          <w:color w:val="000000" w:themeColor="text1"/>
          <w:sz w:val="16"/>
          <w:szCs w:val="16"/>
        </w:rPr>
      </w:pPr>
      <w:r w:rsidRPr="00B14799">
        <w:rPr>
          <w:rFonts w:cs="Arial"/>
          <w:noProof w:val="0"/>
          <w:color w:val="000000" w:themeColor="text1"/>
          <w:sz w:val="16"/>
          <w:szCs w:val="16"/>
        </w:rPr>
        <w:t>Continuous forage for grazing.</w:t>
      </w:r>
      <w:r w:rsidRPr="00B14799">
        <w:rPr>
          <w:rFonts w:cs="Arial"/>
          <w:noProof w:val="0"/>
          <w:color w:val="000000" w:themeColor="text1"/>
          <w:sz w:val="16"/>
          <w:szCs w:val="16"/>
        </w:rPr>
        <w:tab/>
        <w:t>Fair</w:t>
      </w:r>
      <w:r w:rsidRPr="00B14799">
        <w:rPr>
          <w:rFonts w:cs="Arial"/>
          <w:noProof w:val="0"/>
          <w:color w:val="000000" w:themeColor="text1"/>
          <w:sz w:val="16"/>
          <w:szCs w:val="16"/>
        </w:rPr>
        <w:tab/>
        <w:t>49</w:t>
      </w:r>
      <w:r w:rsidRPr="00B14799">
        <w:rPr>
          <w:rFonts w:cs="Arial"/>
          <w:noProof w:val="0"/>
          <w:color w:val="000000" w:themeColor="text1"/>
          <w:sz w:val="16"/>
          <w:szCs w:val="16"/>
        </w:rPr>
        <w:tab/>
        <w:t>69</w:t>
      </w:r>
      <w:r w:rsidRPr="00B14799">
        <w:rPr>
          <w:rFonts w:cs="Arial"/>
          <w:noProof w:val="0"/>
          <w:color w:val="000000" w:themeColor="text1"/>
          <w:sz w:val="16"/>
          <w:szCs w:val="16"/>
        </w:rPr>
        <w:tab/>
        <w:t>79</w:t>
      </w:r>
      <w:r w:rsidRPr="00B14799">
        <w:rPr>
          <w:rFonts w:cs="Arial"/>
          <w:noProof w:val="0"/>
          <w:color w:val="000000" w:themeColor="text1"/>
          <w:sz w:val="16"/>
          <w:szCs w:val="16"/>
        </w:rPr>
        <w:tab/>
        <w:t>84</w:t>
      </w:r>
    </w:p>
    <w:p w14:paraId="32D22C14" w14:textId="77777777" w:rsidR="00B14799" w:rsidRPr="00B14799" w:rsidRDefault="00B14799" w:rsidP="00B14799">
      <w:pPr>
        <w:spacing w:line="200" w:lineRule="atLeast"/>
        <w:ind w:left="450" w:right="14" w:firstLine="0"/>
        <w:jc w:val="left"/>
        <w:rPr>
          <w:rFonts w:cs="Arial"/>
          <w:noProof w:val="0"/>
          <w:color w:val="000000" w:themeColor="text1"/>
          <w:sz w:val="16"/>
          <w:szCs w:val="16"/>
        </w:rPr>
      </w:pPr>
      <w:r w:rsidRPr="00B14799">
        <w:rPr>
          <w:rFonts w:cs="Arial"/>
          <w:noProof w:val="0"/>
          <w:color w:val="000000" w:themeColor="text1"/>
          <w:sz w:val="16"/>
          <w:szCs w:val="16"/>
        </w:rPr>
        <w:t xml:space="preserve">Pasture, grassland, or range – </w:t>
      </w:r>
    </w:p>
    <w:p w14:paraId="43F1D63B" w14:textId="77777777" w:rsidR="00B14799" w:rsidRPr="00B14799" w:rsidRDefault="00B14799" w:rsidP="00B14799">
      <w:pPr>
        <w:tabs>
          <w:tab w:val="center" w:pos="3780"/>
          <w:tab w:val="center" w:pos="5490"/>
          <w:tab w:val="center" w:pos="6390"/>
          <w:tab w:val="center" w:pos="7290"/>
          <w:tab w:val="center" w:pos="8190"/>
        </w:tabs>
        <w:spacing w:line="200" w:lineRule="atLeast"/>
        <w:ind w:left="540" w:right="14" w:firstLine="0"/>
        <w:jc w:val="left"/>
        <w:rPr>
          <w:rFonts w:cs="Arial"/>
          <w:noProof w:val="0"/>
          <w:color w:val="000000" w:themeColor="text1"/>
          <w:sz w:val="16"/>
          <w:szCs w:val="16"/>
        </w:rPr>
      </w:pPr>
      <w:r w:rsidRPr="00B14799">
        <w:rPr>
          <w:rFonts w:cs="Arial"/>
          <w:noProof w:val="0"/>
          <w:color w:val="000000" w:themeColor="text1"/>
          <w:sz w:val="16"/>
          <w:szCs w:val="16"/>
        </w:rPr>
        <w:t>Continuous forage for grazing</w:t>
      </w:r>
      <w:r w:rsidRPr="00B14799">
        <w:rPr>
          <w:rFonts w:cs="Arial"/>
          <w:noProof w:val="0"/>
          <w:color w:val="000000" w:themeColor="text1"/>
          <w:sz w:val="16"/>
          <w:szCs w:val="16"/>
        </w:rPr>
        <w:tab/>
        <w:t>Good</w:t>
      </w:r>
      <w:r w:rsidRPr="00B14799">
        <w:rPr>
          <w:rFonts w:cs="Arial"/>
          <w:noProof w:val="0"/>
          <w:color w:val="000000" w:themeColor="text1"/>
          <w:sz w:val="16"/>
          <w:szCs w:val="16"/>
        </w:rPr>
        <w:tab/>
        <w:t>39</w:t>
      </w:r>
      <w:r w:rsidRPr="00B14799">
        <w:rPr>
          <w:rFonts w:cs="Arial"/>
          <w:noProof w:val="0"/>
          <w:color w:val="000000" w:themeColor="text1"/>
          <w:sz w:val="16"/>
          <w:szCs w:val="16"/>
        </w:rPr>
        <w:tab/>
        <w:t>61</w:t>
      </w:r>
      <w:r w:rsidRPr="00B14799">
        <w:rPr>
          <w:rFonts w:cs="Arial"/>
          <w:noProof w:val="0"/>
          <w:color w:val="000000" w:themeColor="text1"/>
          <w:sz w:val="16"/>
          <w:szCs w:val="16"/>
        </w:rPr>
        <w:tab/>
        <w:t>74</w:t>
      </w:r>
      <w:r w:rsidRPr="00B14799">
        <w:rPr>
          <w:rFonts w:cs="Arial"/>
          <w:noProof w:val="0"/>
          <w:color w:val="000000" w:themeColor="text1"/>
          <w:sz w:val="16"/>
          <w:szCs w:val="16"/>
        </w:rPr>
        <w:tab/>
        <w:t>80</w:t>
      </w:r>
    </w:p>
    <w:p w14:paraId="2FB45C8B" w14:textId="77777777" w:rsidR="00B14799" w:rsidRPr="00B14799" w:rsidRDefault="00B14799" w:rsidP="00B14799">
      <w:pPr>
        <w:spacing w:line="200" w:lineRule="atLeast"/>
        <w:ind w:left="450" w:right="14" w:firstLine="0"/>
        <w:jc w:val="left"/>
        <w:rPr>
          <w:rFonts w:cs="Arial"/>
          <w:noProof w:val="0"/>
          <w:color w:val="000000" w:themeColor="text1"/>
          <w:sz w:val="16"/>
          <w:szCs w:val="16"/>
        </w:rPr>
      </w:pPr>
      <w:r w:rsidRPr="00B14799">
        <w:rPr>
          <w:rFonts w:cs="Arial"/>
          <w:noProof w:val="0"/>
          <w:color w:val="000000" w:themeColor="text1"/>
          <w:sz w:val="16"/>
          <w:szCs w:val="16"/>
        </w:rPr>
        <w:t>Brush-weed-grass mixture</w:t>
      </w:r>
    </w:p>
    <w:p w14:paraId="354F026F" w14:textId="77777777" w:rsidR="00B14799" w:rsidRPr="00B14799" w:rsidRDefault="00B14799" w:rsidP="00B14799">
      <w:pPr>
        <w:tabs>
          <w:tab w:val="center" w:pos="3780"/>
          <w:tab w:val="center" w:pos="5490"/>
          <w:tab w:val="center" w:pos="6390"/>
          <w:tab w:val="center" w:pos="7290"/>
          <w:tab w:val="center" w:pos="8190"/>
        </w:tabs>
        <w:spacing w:line="200" w:lineRule="atLeast"/>
        <w:ind w:left="540" w:right="14" w:firstLine="0"/>
        <w:jc w:val="left"/>
        <w:rPr>
          <w:rFonts w:cs="Arial"/>
          <w:noProof w:val="0"/>
          <w:color w:val="000000" w:themeColor="text1"/>
          <w:sz w:val="16"/>
          <w:szCs w:val="16"/>
        </w:rPr>
      </w:pPr>
      <w:r w:rsidRPr="00B14799">
        <w:rPr>
          <w:rFonts w:cs="Arial"/>
          <w:noProof w:val="0"/>
          <w:color w:val="000000" w:themeColor="text1"/>
          <w:sz w:val="16"/>
          <w:szCs w:val="16"/>
        </w:rPr>
        <w:t>with brush the major element.</w:t>
      </w:r>
      <w:r w:rsidRPr="00B14799">
        <w:rPr>
          <w:rFonts w:cs="Arial"/>
          <w:noProof w:val="0"/>
          <w:color w:val="000000" w:themeColor="text1"/>
          <w:sz w:val="16"/>
          <w:szCs w:val="16"/>
        </w:rPr>
        <w:tab/>
        <w:t>Poor</w:t>
      </w:r>
      <w:r w:rsidRPr="00B14799">
        <w:rPr>
          <w:rFonts w:cs="Arial"/>
          <w:noProof w:val="0"/>
          <w:color w:val="000000" w:themeColor="text1"/>
          <w:sz w:val="16"/>
          <w:szCs w:val="16"/>
        </w:rPr>
        <w:tab/>
        <w:t>48</w:t>
      </w:r>
      <w:r w:rsidRPr="00B14799">
        <w:rPr>
          <w:rFonts w:cs="Arial"/>
          <w:noProof w:val="0"/>
          <w:color w:val="000000" w:themeColor="text1"/>
          <w:sz w:val="16"/>
          <w:szCs w:val="16"/>
        </w:rPr>
        <w:tab/>
        <w:t>67</w:t>
      </w:r>
      <w:r w:rsidRPr="00B14799">
        <w:rPr>
          <w:rFonts w:cs="Arial"/>
          <w:noProof w:val="0"/>
          <w:color w:val="000000" w:themeColor="text1"/>
          <w:sz w:val="16"/>
          <w:szCs w:val="16"/>
        </w:rPr>
        <w:tab/>
        <w:t>77</w:t>
      </w:r>
      <w:r w:rsidRPr="00B14799">
        <w:rPr>
          <w:rFonts w:cs="Arial"/>
          <w:noProof w:val="0"/>
          <w:color w:val="000000" w:themeColor="text1"/>
          <w:sz w:val="16"/>
          <w:szCs w:val="16"/>
        </w:rPr>
        <w:tab/>
        <w:t>83</w:t>
      </w:r>
    </w:p>
    <w:p w14:paraId="331D302C" w14:textId="77777777" w:rsidR="00B14799" w:rsidRPr="00B14799" w:rsidRDefault="00B14799" w:rsidP="00B14799">
      <w:pPr>
        <w:spacing w:line="200" w:lineRule="atLeast"/>
        <w:ind w:left="450" w:right="14" w:firstLine="0"/>
        <w:jc w:val="left"/>
        <w:rPr>
          <w:rFonts w:cs="Arial"/>
          <w:noProof w:val="0"/>
          <w:color w:val="000000" w:themeColor="text1"/>
          <w:sz w:val="16"/>
          <w:szCs w:val="16"/>
        </w:rPr>
      </w:pPr>
      <w:r w:rsidRPr="00B14799">
        <w:rPr>
          <w:rFonts w:cs="Arial"/>
          <w:noProof w:val="0"/>
          <w:color w:val="000000" w:themeColor="text1"/>
          <w:sz w:val="16"/>
          <w:szCs w:val="16"/>
        </w:rPr>
        <w:t>Brush-weed-grass mixture</w:t>
      </w:r>
    </w:p>
    <w:p w14:paraId="01CDC548" w14:textId="77777777" w:rsidR="00B14799" w:rsidRPr="00B14799" w:rsidRDefault="00B14799" w:rsidP="00B14799">
      <w:pPr>
        <w:tabs>
          <w:tab w:val="center" w:pos="3780"/>
          <w:tab w:val="center" w:pos="5490"/>
          <w:tab w:val="center" w:pos="6390"/>
          <w:tab w:val="center" w:pos="7290"/>
          <w:tab w:val="center" w:pos="8190"/>
        </w:tabs>
        <w:spacing w:line="200" w:lineRule="atLeast"/>
        <w:ind w:left="540" w:right="14" w:firstLine="0"/>
        <w:jc w:val="left"/>
        <w:rPr>
          <w:rFonts w:cs="Arial"/>
          <w:noProof w:val="0"/>
          <w:color w:val="000000" w:themeColor="text1"/>
          <w:sz w:val="16"/>
          <w:szCs w:val="16"/>
        </w:rPr>
      </w:pPr>
      <w:r w:rsidRPr="00B14799">
        <w:rPr>
          <w:rFonts w:cs="Arial"/>
          <w:noProof w:val="0"/>
          <w:color w:val="000000" w:themeColor="text1"/>
          <w:sz w:val="16"/>
          <w:szCs w:val="16"/>
        </w:rPr>
        <w:t>with brush the major element.</w:t>
      </w:r>
      <w:r w:rsidRPr="00B14799">
        <w:rPr>
          <w:rFonts w:cs="Arial"/>
          <w:noProof w:val="0"/>
          <w:color w:val="000000" w:themeColor="text1"/>
          <w:sz w:val="16"/>
          <w:szCs w:val="16"/>
        </w:rPr>
        <w:tab/>
        <w:t>Fair</w:t>
      </w:r>
      <w:r w:rsidRPr="00B14799">
        <w:rPr>
          <w:rFonts w:cs="Arial"/>
          <w:noProof w:val="0"/>
          <w:color w:val="000000" w:themeColor="text1"/>
          <w:sz w:val="16"/>
          <w:szCs w:val="16"/>
        </w:rPr>
        <w:tab/>
        <w:t>35</w:t>
      </w:r>
      <w:r w:rsidRPr="00B14799">
        <w:rPr>
          <w:rFonts w:cs="Arial"/>
          <w:noProof w:val="0"/>
          <w:color w:val="000000" w:themeColor="text1"/>
          <w:sz w:val="16"/>
          <w:szCs w:val="16"/>
        </w:rPr>
        <w:tab/>
        <w:t>56</w:t>
      </w:r>
      <w:r w:rsidRPr="00B14799">
        <w:rPr>
          <w:rFonts w:cs="Arial"/>
          <w:noProof w:val="0"/>
          <w:color w:val="000000" w:themeColor="text1"/>
          <w:sz w:val="16"/>
          <w:szCs w:val="16"/>
        </w:rPr>
        <w:tab/>
        <w:t>70</w:t>
      </w:r>
      <w:r w:rsidRPr="00B14799">
        <w:rPr>
          <w:rFonts w:cs="Arial"/>
          <w:noProof w:val="0"/>
          <w:color w:val="000000" w:themeColor="text1"/>
          <w:sz w:val="16"/>
          <w:szCs w:val="16"/>
        </w:rPr>
        <w:tab/>
        <w:t>77</w:t>
      </w:r>
    </w:p>
    <w:p w14:paraId="4E15FE99" w14:textId="77777777" w:rsidR="00B14799" w:rsidRPr="00B14799" w:rsidRDefault="00B14799" w:rsidP="00B14799">
      <w:pPr>
        <w:spacing w:line="200" w:lineRule="atLeast"/>
        <w:ind w:left="450" w:right="14" w:firstLine="0"/>
        <w:jc w:val="left"/>
        <w:rPr>
          <w:rFonts w:cs="Arial"/>
          <w:noProof w:val="0"/>
          <w:color w:val="000000" w:themeColor="text1"/>
          <w:sz w:val="16"/>
          <w:szCs w:val="16"/>
        </w:rPr>
      </w:pPr>
      <w:r w:rsidRPr="00B14799">
        <w:rPr>
          <w:rFonts w:cs="Arial"/>
          <w:noProof w:val="0"/>
          <w:color w:val="000000" w:themeColor="text1"/>
          <w:sz w:val="16"/>
          <w:szCs w:val="16"/>
        </w:rPr>
        <w:t>Brush-weed-grass mixture</w:t>
      </w:r>
    </w:p>
    <w:p w14:paraId="3CD50A34" w14:textId="77777777" w:rsidR="00B14799" w:rsidRPr="00B14799" w:rsidRDefault="00B14799" w:rsidP="00B14799">
      <w:pPr>
        <w:tabs>
          <w:tab w:val="center" w:pos="3780"/>
          <w:tab w:val="center" w:pos="5490"/>
          <w:tab w:val="center" w:pos="6390"/>
          <w:tab w:val="center" w:pos="7290"/>
          <w:tab w:val="center" w:pos="8190"/>
        </w:tabs>
        <w:spacing w:line="200" w:lineRule="atLeast"/>
        <w:ind w:left="540" w:right="14" w:firstLine="0"/>
        <w:jc w:val="left"/>
        <w:rPr>
          <w:rFonts w:cs="Arial"/>
          <w:noProof w:val="0"/>
          <w:color w:val="000000" w:themeColor="text1"/>
          <w:sz w:val="16"/>
          <w:szCs w:val="16"/>
        </w:rPr>
      </w:pPr>
      <w:r w:rsidRPr="00B14799">
        <w:rPr>
          <w:rFonts w:cs="Arial"/>
          <w:noProof w:val="0"/>
          <w:color w:val="000000" w:themeColor="text1"/>
          <w:sz w:val="16"/>
          <w:szCs w:val="16"/>
        </w:rPr>
        <w:t>with brush the major element.</w:t>
      </w:r>
      <w:r w:rsidRPr="00B14799">
        <w:rPr>
          <w:rFonts w:cs="Arial"/>
          <w:noProof w:val="0"/>
          <w:color w:val="000000" w:themeColor="text1"/>
          <w:sz w:val="16"/>
          <w:szCs w:val="16"/>
        </w:rPr>
        <w:tab/>
        <w:t>Good</w:t>
      </w:r>
      <w:r w:rsidRPr="00B14799">
        <w:rPr>
          <w:rFonts w:cs="Arial"/>
          <w:noProof w:val="0"/>
          <w:color w:val="000000" w:themeColor="text1"/>
          <w:sz w:val="16"/>
          <w:szCs w:val="16"/>
        </w:rPr>
        <w:tab/>
        <w:t>30</w:t>
      </w:r>
      <w:r w:rsidRPr="00B14799">
        <w:rPr>
          <w:rFonts w:cs="Arial"/>
          <w:noProof w:val="0"/>
          <w:color w:val="000000" w:themeColor="text1"/>
          <w:sz w:val="16"/>
          <w:szCs w:val="16"/>
        </w:rPr>
        <w:tab/>
        <w:t>48</w:t>
      </w:r>
      <w:r w:rsidRPr="00B14799">
        <w:rPr>
          <w:rFonts w:cs="Arial"/>
          <w:noProof w:val="0"/>
          <w:color w:val="000000" w:themeColor="text1"/>
          <w:sz w:val="16"/>
          <w:szCs w:val="16"/>
        </w:rPr>
        <w:tab/>
        <w:t>65</w:t>
      </w:r>
      <w:r w:rsidRPr="00B14799">
        <w:rPr>
          <w:rFonts w:cs="Arial"/>
          <w:noProof w:val="0"/>
          <w:color w:val="000000" w:themeColor="text1"/>
          <w:sz w:val="16"/>
          <w:szCs w:val="16"/>
        </w:rPr>
        <w:tab/>
        <w:t>73</w:t>
      </w:r>
    </w:p>
    <w:p w14:paraId="53F53678" w14:textId="77777777" w:rsidR="00B14799" w:rsidRPr="00B14799" w:rsidRDefault="00B14799" w:rsidP="00B14799">
      <w:pPr>
        <w:spacing w:line="60" w:lineRule="atLeast"/>
        <w:ind w:left="0" w:right="14" w:firstLine="0"/>
        <w:jc w:val="left"/>
        <w:rPr>
          <w:rFonts w:cs="Arial"/>
          <w:noProof w:val="0"/>
          <w:color w:val="000000" w:themeColor="text1"/>
          <w:sz w:val="16"/>
          <w:szCs w:val="16"/>
        </w:rPr>
      </w:pPr>
    </w:p>
    <w:p w14:paraId="013781AC" w14:textId="77777777" w:rsidR="00B14799" w:rsidRPr="00B14799" w:rsidRDefault="00B14799" w:rsidP="00B14799">
      <w:pPr>
        <w:tabs>
          <w:tab w:val="center" w:pos="3780"/>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proofErr w:type="gramStart"/>
      <w:r w:rsidRPr="00B14799">
        <w:rPr>
          <w:rFonts w:cs="Arial"/>
          <w:noProof w:val="0"/>
          <w:color w:val="000000" w:themeColor="text1"/>
          <w:sz w:val="16"/>
          <w:szCs w:val="16"/>
        </w:rPr>
        <w:t>Fallow  Bare</w:t>
      </w:r>
      <w:proofErr w:type="gramEnd"/>
      <w:r w:rsidRPr="00B14799">
        <w:rPr>
          <w:rFonts w:cs="Arial"/>
          <w:noProof w:val="0"/>
          <w:color w:val="000000" w:themeColor="text1"/>
          <w:sz w:val="16"/>
          <w:szCs w:val="16"/>
        </w:rPr>
        <w:t xml:space="preserve"> soil</w:t>
      </w:r>
      <w:r w:rsidRPr="00B14799">
        <w:rPr>
          <w:rFonts w:cs="Arial"/>
          <w:noProof w:val="0"/>
          <w:color w:val="000000" w:themeColor="text1"/>
          <w:sz w:val="16"/>
          <w:szCs w:val="16"/>
        </w:rPr>
        <w:tab/>
        <w:t>-------</w:t>
      </w:r>
      <w:r w:rsidRPr="00B14799">
        <w:rPr>
          <w:rFonts w:cs="Arial"/>
          <w:noProof w:val="0"/>
          <w:color w:val="000000" w:themeColor="text1"/>
          <w:sz w:val="16"/>
          <w:szCs w:val="16"/>
        </w:rPr>
        <w:tab/>
        <w:t>77</w:t>
      </w:r>
      <w:r w:rsidRPr="00B14799">
        <w:rPr>
          <w:rFonts w:cs="Arial"/>
          <w:noProof w:val="0"/>
          <w:color w:val="000000" w:themeColor="text1"/>
          <w:sz w:val="16"/>
          <w:szCs w:val="16"/>
        </w:rPr>
        <w:tab/>
        <w:t>86</w:t>
      </w:r>
      <w:r w:rsidRPr="00B14799">
        <w:rPr>
          <w:rFonts w:cs="Arial"/>
          <w:noProof w:val="0"/>
          <w:color w:val="000000" w:themeColor="text1"/>
          <w:sz w:val="16"/>
          <w:szCs w:val="16"/>
        </w:rPr>
        <w:tab/>
        <w:t>91</w:t>
      </w:r>
      <w:r w:rsidRPr="00B14799">
        <w:rPr>
          <w:rFonts w:cs="Arial"/>
          <w:noProof w:val="0"/>
          <w:color w:val="000000" w:themeColor="text1"/>
          <w:sz w:val="16"/>
          <w:szCs w:val="16"/>
        </w:rPr>
        <w:tab/>
        <w:t>94</w:t>
      </w:r>
    </w:p>
    <w:p w14:paraId="4976626D" w14:textId="77777777" w:rsidR="00B14799" w:rsidRPr="00B14799" w:rsidRDefault="00B14799" w:rsidP="00B14799">
      <w:pPr>
        <w:tabs>
          <w:tab w:val="center" w:pos="3780"/>
          <w:tab w:val="center" w:pos="5490"/>
          <w:tab w:val="center" w:pos="6390"/>
          <w:tab w:val="center" w:pos="7290"/>
          <w:tab w:val="center" w:pos="8190"/>
        </w:tabs>
        <w:spacing w:line="200" w:lineRule="atLeast"/>
        <w:ind w:left="540" w:right="14" w:firstLine="0"/>
        <w:jc w:val="left"/>
        <w:rPr>
          <w:rFonts w:cs="Arial"/>
          <w:noProof w:val="0"/>
          <w:color w:val="000000" w:themeColor="text1"/>
          <w:sz w:val="16"/>
          <w:szCs w:val="16"/>
        </w:rPr>
      </w:pPr>
      <w:r w:rsidRPr="00B14799">
        <w:rPr>
          <w:rFonts w:cs="Arial"/>
          <w:noProof w:val="0"/>
          <w:color w:val="000000" w:themeColor="text1"/>
          <w:sz w:val="16"/>
          <w:szCs w:val="16"/>
        </w:rPr>
        <w:t>Crop residue cover (CR)</w:t>
      </w:r>
      <w:r w:rsidRPr="00B14799">
        <w:rPr>
          <w:rFonts w:cs="Arial"/>
          <w:noProof w:val="0"/>
          <w:color w:val="000000" w:themeColor="text1"/>
          <w:sz w:val="16"/>
          <w:szCs w:val="16"/>
        </w:rPr>
        <w:tab/>
        <w:t>Poor</w:t>
      </w:r>
      <w:r w:rsidRPr="00B14799">
        <w:rPr>
          <w:rFonts w:cs="Arial"/>
          <w:noProof w:val="0"/>
          <w:color w:val="000000" w:themeColor="text1"/>
          <w:sz w:val="16"/>
          <w:szCs w:val="16"/>
        </w:rPr>
        <w:tab/>
        <w:t>76</w:t>
      </w:r>
      <w:r w:rsidRPr="00B14799">
        <w:rPr>
          <w:rFonts w:cs="Arial"/>
          <w:noProof w:val="0"/>
          <w:color w:val="000000" w:themeColor="text1"/>
          <w:sz w:val="16"/>
          <w:szCs w:val="16"/>
        </w:rPr>
        <w:tab/>
        <w:t>85</w:t>
      </w:r>
      <w:r w:rsidRPr="00B14799">
        <w:rPr>
          <w:rFonts w:cs="Arial"/>
          <w:noProof w:val="0"/>
          <w:color w:val="000000" w:themeColor="text1"/>
          <w:sz w:val="16"/>
          <w:szCs w:val="16"/>
        </w:rPr>
        <w:tab/>
        <w:t>90</w:t>
      </w:r>
      <w:r w:rsidRPr="00B14799">
        <w:rPr>
          <w:rFonts w:cs="Arial"/>
          <w:noProof w:val="0"/>
          <w:color w:val="000000" w:themeColor="text1"/>
          <w:sz w:val="16"/>
          <w:szCs w:val="16"/>
        </w:rPr>
        <w:tab/>
        <w:t>93</w:t>
      </w:r>
    </w:p>
    <w:p w14:paraId="5DAAB940" w14:textId="77777777" w:rsidR="00B14799" w:rsidRPr="00B14799" w:rsidRDefault="00B14799" w:rsidP="00B14799">
      <w:pPr>
        <w:tabs>
          <w:tab w:val="center" w:pos="3780"/>
          <w:tab w:val="center" w:pos="5490"/>
          <w:tab w:val="center" w:pos="6390"/>
          <w:tab w:val="center" w:pos="7290"/>
          <w:tab w:val="center" w:pos="8190"/>
        </w:tabs>
        <w:spacing w:line="200" w:lineRule="atLeast"/>
        <w:ind w:left="540" w:right="14" w:firstLine="0"/>
        <w:jc w:val="left"/>
        <w:rPr>
          <w:rFonts w:cs="Arial"/>
          <w:noProof w:val="0"/>
          <w:color w:val="000000" w:themeColor="text1"/>
          <w:sz w:val="16"/>
          <w:szCs w:val="16"/>
        </w:rPr>
      </w:pPr>
      <w:r w:rsidRPr="00B14799">
        <w:rPr>
          <w:rFonts w:cs="Arial"/>
          <w:noProof w:val="0"/>
          <w:color w:val="000000" w:themeColor="text1"/>
          <w:sz w:val="16"/>
          <w:szCs w:val="16"/>
        </w:rPr>
        <w:tab/>
        <w:t>Good</w:t>
      </w:r>
      <w:r w:rsidRPr="00B14799">
        <w:rPr>
          <w:rFonts w:cs="Arial"/>
          <w:noProof w:val="0"/>
          <w:color w:val="000000" w:themeColor="text1"/>
          <w:sz w:val="16"/>
          <w:szCs w:val="16"/>
        </w:rPr>
        <w:tab/>
        <w:t>74</w:t>
      </w:r>
      <w:r w:rsidRPr="00B14799">
        <w:rPr>
          <w:rFonts w:cs="Arial"/>
          <w:noProof w:val="0"/>
          <w:color w:val="000000" w:themeColor="text1"/>
          <w:sz w:val="16"/>
          <w:szCs w:val="16"/>
        </w:rPr>
        <w:tab/>
        <w:t>83</w:t>
      </w:r>
      <w:r w:rsidRPr="00B14799">
        <w:rPr>
          <w:rFonts w:cs="Arial"/>
          <w:noProof w:val="0"/>
          <w:color w:val="000000" w:themeColor="text1"/>
          <w:sz w:val="16"/>
          <w:szCs w:val="16"/>
        </w:rPr>
        <w:tab/>
        <w:t>88</w:t>
      </w:r>
      <w:r w:rsidRPr="00B14799">
        <w:rPr>
          <w:rFonts w:cs="Arial"/>
          <w:noProof w:val="0"/>
          <w:color w:val="000000" w:themeColor="text1"/>
          <w:sz w:val="16"/>
          <w:szCs w:val="16"/>
        </w:rPr>
        <w:tab/>
        <w:t>90</w:t>
      </w:r>
    </w:p>
    <w:p w14:paraId="7991C6C1" w14:textId="77777777" w:rsidR="00B14799" w:rsidRPr="00B14799" w:rsidRDefault="00B14799" w:rsidP="00B14799">
      <w:pPr>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 xml:space="preserve">Woods – grass combination </w:t>
      </w:r>
    </w:p>
    <w:p w14:paraId="6882D9A4" w14:textId="77777777" w:rsidR="00B14799" w:rsidRPr="00B14799" w:rsidRDefault="00B14799" w:rsidP="00B14799">
      <w:pPr>
        <w:tabs>
          <w:tab w:val="center" w:pos="3780"/>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(orchard or tree farm)</w:t>
      </w:r>
      <w:r w:rsidRPr="00B14799">
        <w:rPr>
          <w:rFonts w:cs="Arial"/>
          <w:noProof w:val="0"/>
          <w:color w:val="000000" w:themeColor="text1"/>
          <w:sz w:val="16"/>
          <w:szCs w:val="16"/>
        </w:rPr>
        <w:tab/>
        <w:t>Poor</w:t>
      </w:r>
      <w:r w:rsidRPr="00B14799">
        <w:rPr>
          <w:rFonts w:cs="Arial"/>
          <w:noProof w:val="0"/>
          <w:color w:val="000000" w:themeColor="text1"/>
          <w:sz w:val="16"/>
          <w:szCs w:val="16"/>
        </w:rPr>
        <w:tab/>
        <w:t>57</w:t>
      </w:r>
      <w:r w:rsidRPr="00B14799">
        <w:rPr>
          <w:rFonts w:cs="Arial"/>
          <w:noProof w:val="0"/>
          <w:color w:val="000000" w:themeColor="text1"/>
          <w:sz w:val="16"/>
          <w:szCs w:val="16"/>
        </w:rPr>
        <w:tab/>
        <w:t>73</w:t>
      </w:r>
      <w:r w:rsidRPr="00B14799">
        <w:rPr>
          <w:rFonts w:cs="Arial"/>
          <w:noProof w:val="0"/>
          <w:color w:val="000000" w:themeColor="text1"/>
          <w:sz w:val="16"/>
          <w:szCs w:val="16"/>
        </w:rPr>
        <w:tab/>
        <w:t>82</w:t>
      </w:r>
      <w:r w:rsidRPr="00B14799">
        <w:rPr>
          <w:rFonts w:cs="Arial"/>
          <w:noProof w:val="0"/>
          <w:color w:val="000000" w:themeColor="text1"/>
          <w:sz w:val="16"/>
          <w:szCs w:val="16"/>
        </w:rPr>
        <w:tab/>
        <w:t>86</w:t>
      </w:r>
    </w:p>
    <w:p w14:paraId="7EE44868" w14:textId="77777777" w:rsidR="00B14799" w:rsidRPr="00B14799" w:rsidRDefault="00B14799" w:rsidP="00B14799">
      <w:pPr>
        <w:tabs>
          <w:tab w:val="center" w:pos="3780"/>
          <w:tab w:val="center" w:pos="5490"/>
          <w:tab w:val="center" w:pos="6390"/>
          <w:tab w:val="center" w:pos="7290"/>
          <w:tab w:val="center" w:pos="8190"/>
        </w:tabs>
        <w:spacing w:line="200" w:lineRule="atLeast"/>
        <w:ind w:left="540" w:right="14" w:firstLine="0"/>
        <w:jc w:val="left"/>
        <w:rPr>
          <w:rFonts w:cs="Arial"/>
          <w:noProof w:val="0"/>
          <w:color w:val="000000" w:themeColor="text1"/>
          <w:sz w:val="16"/>
          <w:szCs w:val="16"/>
        </w:rPr>
      </w:pPr>
      <w:r w:rsidRPr="00B14799">
        <w:rPr>
          <w:rFonts w:cs="Arial"/>
          <w:noProof w:val="0"/>
          <w:color w:val="000000" w:themeColor="text1"/>
          <w:sz w:val="16"/>
          <w:szCs w:val="16"/>
        </w:rPr>
        <w:tab/>
        <w:t>Fair</w:t>
      </w:r>
      <w:r w:rsidRPr="00B14799">
        <w:rPr>
          <w:rFonts w:cs="Arial"/>
          <w:noProof w:val="0"/>
          <w:color w:val="000000" w:themeColor="text1"/>
          <w:sz w:val="16"/>
          <w:szCs w:val="16"/>
        </w:rPr>
        <w:tab/>
        <w:t>43</w:t>
      </w:r>
      <w:r w:rsidRPr="00B14799">
        <w:rPr>
          <w:rFonts w:cs="Arial"/>
          <w:noProof w:val="0"/>
          <w:color w:val="000000" w:themeColor="text1"/>
          <w:sz w:val="16"/>
          <w:szCs w:val="16"/>
        </w:rPr>
        <w:tab/>
        <w:t>65</w:t>
      </w:r>
      <w:r w:rsidRPr="00B14799">
        <w:rPr>
          <w:rFonts w:cs="Arial"/>
          <w:noProof w:val="0"/>
          <w:color w:val="000000" w:themeColor="text1"/>
          <w:sz w:val="16"/>
          <w:szCs w:val="16"/>
        </w:rPr>
        <w:tab/>
        <w:t>76</w:t>
      </w:r>
      <w:r w:rsidRPr="00B14799">
        <w:rPr>
          <w:rFonts w:cs="Arial"/>
          <w:noProof w:val="0"/>
          <w:color w:val="000000" w:themeColor="text1"/>
          <w:sz w:val="16"/>
          <w:szCs w:val="16"/>
        </w:rPr>
        <w:tab/>
        <w:t>82</w:t>
      </w:r>
    </w:p>
    <w:p w14:paraId="16BACA33" w14:textId="77777777" w:rsidR="00B14799" w:rsidRPr="00B14799" w:rsidRDefault="00B14799" w:rsidP="00B14799">
      <w:pPr>
        <w:tabs>
          <w:tab w:val="center" w:pos="3780"/>
          <w:tab w:val="center" w:pos="5490"/>
          <w:tab w:val="center" w:pos="6390"/>
          <w:tab w:val="center" w:pos="7290"/>
          <w:tab w:val="center" w:pos="8190"/>
        </w:tabs>
        <w:spacing w:line="200" w:lineRule="atLeast"/>
        <w:ind w:left="540" w:right="14" w:firstLine="0"/>
        <w:jc w:val="left"/>
        <w:rPr>
          <w:rFonts w:cs="Arial"/>
          <w:noProof w:val="0"/>
          <w:color w:val="000000" w:themeColor="text1"/>
          <w:sz w:val="16"/>
          <w:szCs w:val="16"/>
        </w:rPr>
      </w:pPr>
      <w:r w:rsidRPr="00B14799">
        <w:rPr>
          <w:rFonts w:cs="Arial"/>
          <w:noProof w:val="0"/>
          <w:color w:val="000000" w:themeColor="text1"/>
          <w:sz w:val="16"/>
          <w:szCs w:val="16"/>
        </w:rPr>
        <w:tab/>
        <w:t>Good</w:t>
      </w:r>
      <w:r w:rsidRPr="00B14799">
        <w:rPr>
          <w:rFonts w:cs="Arial"/>
          <w:noProof w:val="0"/>
          <w:color w:val="000000" w:themeColor="text1"/>
          <w:sz w:val="16"/>
          <w:szCs w:val="16"/>
        </w:rPr>
        <w:tab/>
        <w:t>32</w:t>
      </w:r>
      <w:r w:rsidRPr="00B14799">
        <w:rPr>
          <w:rFonts w:cs="Arial"/>
          <w:noProof w:val="0"/>
          <w:color w:val="000000" w:themeColor="text1"/>
          <w:sz w:val="16"/>
          <w:szCs w:val="16"/>
        </w:rPr>
        <w:tab/>
        <w:t>58</w:t>
      </w:r>
      <w:r w:rsidRPr="00B14799">
        <w:rPr>
          <w:rFonts w:cs="Arial"/>
          <w:noProof w:val="0"/>
          <w:color w:val="000000" w:themeColor="text1"/>
          <w:sz w:val="16"/>
          <w:szCs w:val="16"/>
        </w:rPr>
        <w:tab/>
        <w:t>72</w:t>
      </w:r>
      <w:r w:rsidRPr="00B14799">
        <w:rPr>
          <w:rFonts w:cs="Arial"/>
          <w:noProof w:val="0"/>
          <w:color w:val="000000" w:themeColor="text1"/>
          <w:sz w:val="16"/>
          <w:szCs w:val="16"/>
        </w:rPr>
        <w:tab/>
        <w:t>79</w:t>
      </w:r>
    </w:p>
    <w:p w14:paraId="16EBC94B" w14:textId="77777777" w:rsidR="00B14799" w:rsidRPr="00B14799" w:rsidRDefault="00B14799" w:rsidP="00B14799">
      <w:pPr>
        <w:tabs>
          <w:tab w:val="left" w:pos="0"/>
          <w:tab w:val="left" w:pos="450"/>
          <w:tab w:val="left" w:pos="720"/>
          <w:tab w:val="left" w:pos="1080"/>
          <w:tab w:val="left" w:pos="2520"/>
          <w:tab w:val="left" w:pos="5400"/>
          <w:tab w:val="left" w:pos="6300"/>
          <w:tab w:val="left" w:pos="7200"/>
          <w:tab w:val="left" w:pos="8100"/>
          <w:tab w:val="left" w:pos="9360"/>
        </w:tabs>
        <w:spacing w:line="200" w:lineRule="atLeast"/>
        <w:ind w:left="0" w:right="14" w:firstLine="0"/>
        <w:jc w:val="left"/>
        <w:rPr>
          <w:rFonts w:cs="Arial"/>
          <w:noProof w:val="0"/>
          <w:color w:val="000000" w:themeColor="text1"/>
          <w:sz w:val="16"/>
          <w:szCs w:val="16"/>
        </w:rPr>
      </w:pPr>
    </w:p>
    <w:p w14:paraId="6E95EFA6" w14:textId="77777777" w:rsidR="00B14799" w:rsidRPr="00B14799" w:rsidRDefault="00B14799" w:rsidP="00B14799">
      <w:pPr>
        <w:tabs>
          <w:tab w:val="center" w:pos="3780"/>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Woods</w:t>
      </w:r>
      <w:r w:rsidRPr="00B14799">
        <w:rPr>
          <w:rFonts w:cs="Arial"/>
          <w:noProof w:val="0"/>
          <w:color w:val="000000" w:themeColor="text1"/>
          <w:sz w:val="16"/>
          <w:szCs w:val="16"/>
        </w:rPr>
        <w:tab/>
        <w:t>Poor</w:t>
      </w:r>
      <w:r w:rsidRPr="00B14799">
        <w:rPr>
          <w:rFonts w:cs="Arial"/>
          <w:noProof w:val="0"/>
          <w:color w:val="000000" w:themeColor="text1"/>
          <w:sz w:val="16"/>
          <w:szCs w:val="16"/>
        </w:rPr>
        <w:tab/>
        <w:t>45</w:t>
      </w:r>
      <w:r w:rsidRPr="00B14799">
        <w:rPr>
          <w:rFonts w:cs="Arial"/>
          <w:noProof w:val="0"/>
          <w:color w:val="000000" w:themeColor="text1"/>
          <w:sz w:val="16"/>
          <w:szCs w:val="16"/>
        </w:rPr>
        <w:tab/>
        <w:t>66</w:t>
      </w:r>
      <w:r w:rsidRPr="00B14799">
        <w:rPr>
          <w:rFonts w:cs="Arial"/>
          <w:noProof w:val="0"/>
          <w:color w:val="000000" w:themeColor="text1"/>
          <w:sz w:val="16"/>
          <w:szCs w:val="16"/>
        </w:rPr>
        <w:tab/>
        <w:t>77</w:t>
      </w:r>
      <w:r w:rsidRPr="00B14799">
        <w:rPr>
          <w:rFonts w:cs="Arial"/>
          <w:noProof w:val="0"/>
          <w:color w:val="000000" w:themeColor="text1"/>
          <w:sz w:val="16"/>
          <w:szCs w:val="16"/>
        </w:rPr>
        <w:tab/>
        <w:t>83</w:t>
      </w:r>
    </w:p>
    <w:p w14:paraId="0917B65C" w14:textId="77777777" w:rsidR="00B14799" w:rsidRPr="00B14799" w:rsidRDefault="00B14799" w:rsidP="00B14799">
      <w:pPr>
        <w:tabs>
          <w:tab w:val="center" w:pos="3780"/>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ab/>
        <w:t>Fair</w:t>
      </w:r>
      <w:r w:rsidRPr="00B14799">
        <w:rPr>
          <w:rFonts w:cs="Arial"/>
          <w:noProof w:val="0"/>
          <w:color w:val="000000" w:themeColor="text1"/>
          <w:sz w:val="16"/>
          <w:szCs w:val="16"/>
        </w:rPr>
        <w:tab/>
        <w:t>36</w:t>
      </w:r>
      <w:r w:rsidRPr="00B14799">
        <w:rPr>
          <w:rFonts w:cs="Arial"/>
          <w:noProof w:val="0"/>
          <w:color w:val="000000" w:themeColor="text1"/>
          <w:sz w:val="16"/>
          <w:szCs w:val="16"/>
        </w:rPr>
        <w:tab/>
        <w:t>60</w:t>
      </w:r>
      <w:r w:rsidRPr="00B14799">
        <w:rPr>
          <w:rFonts w:cs="Arial"/>
          <w:noProof w:val="0"/>
          <w:color w:val="000000" w:themeColor="text1"/>
          <w:sz w:val="16"/>
          <w:szCs w:val="16"/>
        </w:rPr>
        <w:tab/>
        <w:t>73</w:t>
      </w:r>
      <w:r w:rsidRPr="00B14799">
        <w:rPr>
          <w:rFonts w:cs="Arial"/>
          <w:noProof w:val="0"/>
          <w:color w:val="000000" w:themeColor="text1"/>
          <w:sz w:val="16"/>
          <w:szCs w:val="16"/>
        </w:rPr>
        <w:tab/>
        <w:t>79</w:t>
      </w:r>
    </w:p>
    <w:p w14:paraId="6DBB8F0E" w14:textId="77777777" w:rsidR="00B14799" w:rsidRPr="00B14799" w:rsidRDefault="00B14799" w:rsidP="00B14799">
      <w:pPr>
        <w:tabs>
          <w:tab w:val="center" w:pos="3780"/>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ab/>
        <w:t>Good</w:t>
      </w:r>
      <w:r w:rsidRPr="00B14799">
        <w:rPr>
          <w:rFonts w:cs="Arial"/>
          <w:noProof w:val="0"/>
          <w:color w:val="000000" w:themeColor="text1"/>
          <w:sz w:val="16"/>
          <w:szCs w:val="16"/>
        </w:rPr>
        <w:tab/>
        <w:t>30</w:t>
      </w:r>
      <w:r w:rsidRPr="00B14799">
        <w:rPr>
          <w:rFonts w:cs="Arial"/>
          <w:noProof w:val="0"/>
          <w:color w:val="000000" w:themeColor="text1"/>
          <w:sz w:val="16"/>
          <w:szCs w:val="16"/>
        </w:rPr>
        <w:tab/>
        <w:t>55</w:t>
      </w:r>
      <w:r w:rsidRPr="00B14799">
        <w:rPr>
          <w:rFonts w:cs="Arial"/>
          <w:noProof w:val="0"/>
          <w:color w:val="000000" w:themeColor="text1"/>
          <w:sz w:val="16"/>
          <w:szCs w:val="16"/>
        </w:rPr>
        <w:tab/>
        <w:t>70</w:t>
      </w:r>
      <w:r w:rsidRPr="00B14799">
        <w:rPr>
          <w:rFonts w:cs="Arial"/>
          <w:noProof w:val="0"/>
          <w:color w:val="000000" w:themeColor="text1"/>
          <w:sz w:val="16"/>
          <w:szCs w:val="16"/>
        </w:rPr>
        <w:tab/>
        <w:t>77</w:t>
      </w:r>
    </w:p>
    <w:p w14:paraId="4F6C0FA9" w14:textId="77777777" w:rsidR="00B14799" w:rsidRPr="00B14799" w:rsidRDefault="00B14799" w:rsidP="00B14799">
      <w:pPr>
        <w:tabs>
          <w:tab w:val="left" w:pos="0"/>
          <w:tab w:val="left" w:pos="450"/>
          <w:tab w:val="left" w:pos="720"/>
          <w:tab w:val="left" w:pos="1080"/>
          <w:tab w:val="left" w:pos="2520"/>
          <w:tab w:val="left" w:pos="5400"/>
          <w:tab w:val="left" w:pos="6300"/>
          <w:tab w:val="left" w:pos="7200"/>
          <w:tab w:val="left" w:pos="8100"/>
          <w:tab w:val="left" w:pos="9360"/>
        </w:tabs>
        <w:spacing w:line="60" w:lineRule="atLeast"/>
        <w:ind w:left="0" w:right="14" w:firstLine="0"/>
        <w:jc w:val="left"/>
        <w:rPr>
          <w:rFonts w:cs="Arial"/>
          <w:noProof w:val="0"/>
          <w:color w:val="000000" w:themeColor="text1"/>
          <w:sz w:val="16"/>
          <w:szCs w:val="16"/>
        </w:rPr>
      </w:pPr>
    </w:p>
    <w:p w14:paraId="7FA19EBB" w14:textId="77777777" w:rsidR="00B14799" w:rsidRPr="00B14799" w:rsidRDefault="00B14799" w:rsidP="00B14799">
      <w:pPr>
        <w:tabs>
          <w:tab w:val="center" w:pos="3780"/>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Commercial</w:t>
      </w:r>
      <w:r w:rsidRPr="00B14799">
        <w:rPr>
          <w:rFonts w:cs="Arial"/>
          <w:noProof w:val="0"/>
          <w:color w:val="000000" w:themeColor="text1"/>
          <w:sz w:val="16"/>
          <w:szCs w:val="16"/>
        </w:rPr>
        <w:tab/>
        <w:t>(85% Impervious)</w:t>
      </w:r>
      <w:r w:rsidRPr="00B14799">
        <w:rPr>
          <w:rFonts w:cs="Arial"/>
          <w:noProof w:val="0"/>
          <w:color w:val="000000" w:themeColor="text1"/>
          <w:sz w:val="16"/>
          <w:szCs w:val="16"/>
        </w:rPr>
        <w:tab/>
        <w:t>89</w:t>
      </w:r>
      <w:r w:rsidRPr="00B14799">
        <w:rPr>
          <w:rFonts w:cs="Arial"/>
          <w:noProof w:val="0"/>
          <w:color w:val="000000" w:themeColor="text1"/>
          <w:sz w:val="16"/>
          <w:szCs w:val="16"/>
        </w:rPr>
        <w:tab/>
        <w:t>92</w:t>
      </w:r>
      <w:r w:rsidRPr="00B14799">
        <w:rPr>
          <w:rFonts w:cs="Arial"/>
          <w:noProof w:val="0"/>
          <w:color w:val="000000" w:themeColor="text1"/>
          <w:sz w:val="16"/>
          <w:szCs w:val="16"/>
        </w:rPr>
        <w:tab/>
        <w:t>94</w:t>
      </w:r>
      <w:r w:rsidRPr="00B14799">
        <w:rPr>
          <w:rFonts w:cs="Arial"/>
          <w:noProof w:val="0"/>
          <w:color w:val="000000" w:themeColor="text1"/>
          <w:sz w:val="16"/>
          <w:szCs w:val="16"/>
        </w:rPr>
        <w:tab/>
        <w:t>95</w:t>
      </w:r>
    </w:p>
    <w:p w14:paraId="7653720D" w14:textId="77777777" w:rsidR="00B14799" w:rsidRPr="00B14799" w:rsidRDefault="00B14799" w:rsidP="00B14799">
      <w:pPr>
        <w:tabs>
          <w:tab w:val="center" w:pos="3780"/>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Industrial</w:t>
      </w:r>
      <w:r w:rsidRPr="00B14799">
        <w:rPr>
          <w:rFonts w:cs="Arial"/>
          <w:noProof w:val="0"/>
          <w:color w:val="000000" w:themeColor="text1"/>
          <w:sz w:val="16"/>
          <w:szCs w:val="16"/>
        </w:rPr>
        <w:tab/>
        <w:t>(72% Impervious)</w:t>
      </w:r>
      <w:r w:rsidRPr="00B14799">
        <w:rPr>
          <w:rFonts w:cs="Arial"/>
          <w:noProof w:val="0"/>
          <w:color w:val="000000" w:themeColor="text1"/>
          <w:sz w:val="16"/>
          <w:szCs w:val="16"/>
        </w:rPr>
        <w:tab/>
        <w:t>81</w:t>
      </w:r>
      <w:r w:rsidRPr="00B14799">
        <w:rPr>
          <w:rFonts w:cs="Arial"/>
          <w:noProof w:val="0"/>
          <w:color w:val="000000" w:themeColor="text1"/>
          <w:sz w:val="16"/>
          <w:szCs w:val="16"/>
        </w:rPr>
        <w:tab/>
        <w:t>88</w:t>
      </w:r>
      <w:r w:rsidRPr="00B14799">
        <w:rPr>
          <w:rFonts w:cs="Arial"/>
          <w:noProof w:val="0"/>
          <w:color w:val="000000" w:themeColor="text1"/>
          <w:sz w:val="16"/>
          <w:szCs w:val="16"/>
        </w:rPr>
        <w:tab/>
        <w:t>91</w:t>
      </w:r>
      <w:r w:rsidRPr="00B14799">
        <w:rPr>
          <w:rFonts w:cs="Arial"/>
          <w:noProof w:val="0"/>
          <w:color w:val="000000" w:themeColor="text1"/>
          <w:sz w:val="16"/>
          <w:szCs w:val="16"/>
        </w:rPr>
        <w:tab/>
        <w:t>93</w:t>
      </w:r>
    </w:p>
    <w:p w14:paraId="7A4B6251" w14:textId="77777777" w:rsidR="00B14799" w:rsidRPr="00B14799" w:rsidRDefault="00B14799" w:rsidP="00B14799">
      <w:pPr>
        <w:tabs>
          <w:tab w:val="center" w:pos="3780"/>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Institutional</w:t>
      </w:r>
      <w:r w:rsidRPr="00B14799">
        <w:rPr>
          <w:rFonts w:cs="Arial"/>
          <w:noProof w:val="0"/>
          <w:color w:val="000000" w:themeColor="text1"/>
          <w:sz w:val="16"/>
          <w:szCs w:val="16"/>
        </w:rPr>
        <w:tab/>
        <w:t>(50% Impervious)</w:t>
      </w:r>
      <w:r w:rsidRPr="00B14799">
        <w:rPr>
          <w:rFonts w:cs="Arial"/>
          <w:noProof w:val="0"/>
          <w:color w:val="000000" w:themeColor="text1"/>
          <w:sz w:val="16"/>
          <w:szCs w:val="16"/>
        </w:rPr>
        <w:tab/>
        <w:t>71</w:t>
      </w:r>
      <w:r w:rsidRPr="00B14799">
        <w:rPr>
          <w:rFonts w:cs="Arial"/>
          <w:noProof w:val="0"/>
          <w:color w:val="000000" w:themeColor="text1"/>
          <w:sz w:val="16"/>
          <w:szCs w:val="16"/>
        </w:rPr>
        <w:tab/>
        <w:t>82</w:t>
      </w:r>
      <w:r w:rsidRPr="00B14799">
        <w:rPr>
          <w:rFonts w:cs="Arial"/>
          <w:noProof w:val="0"/>
          <w:color w:val="000000" w:themeColor="text1"/>
          <w:sz w:val="16"/>
          <w:szCs w:val="16"/>
        </w:rPr>
        <w:tab/>
        <w:t>88</w:t>
      </w:r>
      <w:r w:rsidRPr="00B14799">
        <w:rPr>
          <w:rFonts w:cs="Arial"/>
          <w:noProof w:val="0"/>
          <w:color w:val="000000" w:themeColor="text1"/>
          <w:sz w:val="16"/>
          <w:szCs w:val="16"/>
        </w:rPr>
        <w:tab/>
        <w:t>90</w:t>
      </w:r>
    </w:p>
    <w:p w14:paraId="3907B889" w14:textId="77777777" w:rsidR="00B14799" w:rsidRPr="00B14799" w:rsidRDefault="00B14799" w:rsidP="00B14799">
      <w:pPr>
        <w:spacing w:line="200" w:lineRule="atLeast"/>
        <w:ind w:left="0" w:right="14" w:firstLine="0"/>
        <w:jc w:val="left"/>
        <w:rPr>
          <w:rFonts w:cs="Arial"/>
          <w:noProof w:val="0"/>
          <w:color w:val="000000" w:themeColor="text1"/>
          <w:sz w:val="16"/>
          <w:szCs w:val="16"/>
        </w:rPr>
      </w:pPr>
    </w:p>
    <w:p w14:paraId="783F2407" w14:textId="77777777" w:rsidR="00B14799" w:rsidRPr="00B14799" w:rsidRDefault="00B14799" w:rsidP="00B14799">
      <w:pPr>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Residential districts by average lot size:</w:t>
      </w:r>
    </w:p>
    <w:p w14:paraId="29560C97" w14:textId="77777777" w:rsidR="00B14799" w:rsidRPr="00B14799" w:rsidRDefault="00B14799" w:rsidP="00B14799">
      <w:pPr>
        <w:tabs>
          <w:tab w:val="center" w:pos="3780"/>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ab/>
        <w:t>% Impervious</w:t>
      </w:r>
    </w:p>
    <w:p w14:paraId="652DD3FF" w14:textId="77777777" w:rsidR="00B14799" w:rsidRPr="00B14799" w:rsidRDefault="00B14799" w:rsidP="00B14799">
      <w:pPr>
        <w:tabs>
          <w:tab w:val="center" w:pos="3780"/>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1/8 acre or less *</w:t>
      </w:r>
      <w:r w:rsidRPr="00B14799">
        <w:rPr>
          <w:rFonts w:cs="Arial"/>
          <w:noProof w:val="0"/>
          <w:color w:val="000000" w:themeColor="text1"/>
          <w:sz w:val="16"/>
          <w:szCs w:val="16"/>
        </w:rPr>
        <w:tab/>
        <w:t>65</w:t>
      </w:r>
      <w:r w:rsidRPr="00B14799">
        <w:rPr>
          <w:rFonts w:cs="Arial"/>
          <w:noProof w:val="0"/>
          <w:color w:val="000000" w:themeColor="text1"/>
          <w:sz w:val="16"/>
          <w:szCs w:val="16"/>
        </w:rPr>
        <w:tab/>
        <w:t>77</w:t>
      </w:r>
      <w:r w:rsidRPr="00B14799">
        <w:rPr>
          <w:rFonts w:cs="Arial"/>
          <w:noProof w:val="0"/>
          <w:color w:val="000000" w:themeColor="text1"/>
          <w:sz w:val="16"/>
          <w:szCs w:val="16"/>
        </w:rPr>
        <w:tab/>
        <w:t>85</w:t>
      </w:r>
      <w:r w:rsidRPr="00B14799">
        <w:rPr>
          <w:rFonts w:cs="Arial"/>
          <w:noProof w:val="0"/>
          <w:color w:val="000000" w:themeColor="text1"/>
          <w:sz w:val="16"/>
          <w:szCs w:val="16"/>
        </w:rPr>
        <w:tab/>
        <w:t>90</w:t>
      </w:r>
      <w:r w:rsidRPr="00B14799">
        <w:rPr>
          <w:rFonts w:cs="Arial"/>
          <w:noProof w:val="0"/>
          <w:color w:val="000000" w:themeColor="text1"/>
          <w:sz w:val="16"/>
          <w:szCs w:val="16"/>
        </w:rPr>
        <w:tab/>
        <w:t>92</w:t>
      </w:r>
    </w:p>
    <w:p w14:paraId="2A2AC0FE" w14:textId="77777777" w:rsidR="00B14799" w:rsidRPr="00B14799" w:rsidRDefault="00B14799" w:rsidP="00B14799">
      <w:pPr>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(town houses)</w:t>
      </w:r>
    </w:p>
    <w:p w14:paraId="453AA491" w14:textId="77777777" w:rsidR="00B14799" w:rsidRPr="00B14799" w:rsidRDefault="00B14799" w:rsidP="00B14799">
      <w:pPr>
        <w:tabs>
          <w:tab w:val="center" w:pos="3780"/>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1/4 acre</w:t>
      </w:r>
      <w:r w:rsidRPr="00B14799">
        <w:rPr>
          <w:rFonts w:cs="Arial"/>
          <w:noProof w:val="0"/>
          <w:color w:val="000000" w:themeColor="text1"/>
          <w:sz w:val="16"/>
          <w:szCs w:val="16"/>
        </w:rPr>
        <w:tab/>
        <w:t>38</w:t>
      </w:r>
      <w:r w:rsidRPr="00B14799">
        <w:rPr>
          <w:rFonts w:cs="Arial"/>
          <w:noProof w:val="0"/>
          <w:color w:val="000000" w:themeColor="text1"/>
          <w:sz w:val="16"/>
          <w:szCs w:val="16"/>
        </w:rPr>
        <w:tab/>
        <w:t>61</w:t>
      </w:r>
      <w:r w:rsidRPr="00B14799">
        <w:rPr>
          <w:rFonts w:cs="Arial"/>
          <w:noProof w:val="0"/>
          <w:color w:val="000000" w:themeColor="text1"/>
          <w:sz w:val="16"/>
          <w:szCs w:val="16"/>
        </w:rPr>
        <w:tab/>
        <w:t>75</w:t>
      </w:r>
      <w:r w:rsidRPr="00B14799">
        <w:rPr>
          <w:rFonts w:cs="Arial"/>
          <w:noProof w:val="0"/>
          <w:color w:val="000000" w:themeColor="text1"/>
          <w:sz w:val="16"/>
          <w:szCs w:val="16"/>
        </w:rPr>
        <w:tab/>
        <w:t>83</w:t>
      </w:r>
      <w:r w:rsidRPr="00B14799">
        <w:rPr>
          <w:rFonts w:cs="Arial"/>
          <w:noProof w:val="0"/>
          <w:color w:val="000000" w:themeColor="text1"/>
          <w:sz w:val="16"/>
          <w:szCs w:val="16"/>
        </w:rPr>
        <w:tab/>
        <w:t>87</w:t>
      </w:r>
    </w:p>
    <w:p w14:paraId="75C835C6" w14:textId="77777777" w:rsidR="00B14799" w:rsidRPr="00B14799" w:rsidRDefault="00B14799" w:rsidP="00B14799">
      <w:pPr>
        <w:tabs>
          <w:tab w:val="center" w:pos="3780"/>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1/3 acre</w:t>
      </w:r>
      <w:r w:rsidRPr="00B14799">
        <w:rPr>
          <w:rFonts w:cs="Arial"/>
          <w:noProof w:val="0"/>
          <w:color w:val="000000" w:themeColor="text1"/>
          <w:sz w:val="16"/>
          <w:szCs w:val="16"/>
        </w:rPr>
        <w:tab/>
        <w:t>30</w:t>
      </w:r>
      <w:r w:rsidRPr="00B14799">
        <w:rPr>
          <w:rFonts w:cs="Arial"/>
          <w:noProof w:val="0"/>
          <w:color w:val="000000" w:themeColor="text1"/>
          <w:sz w:val="16"/>
          <w:szCs w:val="16"/>
        </w:rPr>
        <w:tab/>
        <w:t>57</w:t>
      </w:r>
      <w:r w:rsidRPr="00B14799">
        <w:rPr>
          <w:rFonts w:cs="Arial"/>
          <w:noProof w:val="0"/>
          <w:color w:val="000000" w:themeColor="text1"/>
          <w:sz w:val="16"/>
          <w:szCs w:val="16"/>
        </w:rPr>
        <w:tab/>
        <w:t>72</w:t>
      </w:r>
      <w:r w:rsidRPr="00B14799">
        <w:rPr>
          <w:rFonts w:cs="Arial"/>
          <w:noProof w:val="0"/>
          <w:color w:val="000000" w:themeColor="text1"/>
          <w:sz w:val="16"/>
          <w:szCs w:val="16"/>
        </w:rPr>
        <w:tab/>
        <w:t>81</w:t>
      </w:r>
      <w:r w:rsidRPr="00B14799">
        <w:rPr>
          <w:rFonts w:cs="Arial"/>
          <w:noProof w:val="0"/>
          <w:color w:val="000000" w:themeColor="text1"/>
          <w:sz w:val="16"/>
          <w:szCs w:val="16"/>
        </w:rPr>
        <w:tab/>
        <w:t>86</w:t>
      </w:r>
    </w:p>
    <w:p w14:paraId="1CC3EABD" w14:textId="77777777" w:rsidR="00B14799" w:rsidRPr="00B14799" w:rsidRDefault="00B14799" w:rsidP="00B14799">
      <w:pPr>
        <w:tabs>
          <w:tab w:val="center" w:pos="3780"/>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1/2 acre</w:t>
      </w:r>
      <w:r w:rsidRPr="00B14799">
        <w:rPr>
          <w:rFonts w:cs="Arial"/>
          <w:noProof w:val="0"/>
          <w:color w:val="000000" w:themeColor="text1"/>
          <w:sz w:val="16"/>
          <w:szCs w:val="16"/>
        </w:rPr>
        <w:tab/>
        <w:t>25</w:t>
      </w:r>
      <w:r w:rsidRPr="00B14799">
        <w:rPr>
          <w:rFonts w:cs="Arial"/>
          <w:noProof w:val="0"/>
          <w:color w:val="000000" w:themeColor="text1"/>
          <w:sz w:val="16"/>
          <w:szCs w:val="16"/>
        </w:rPr>
        <w:tab/>
        <w:t>54</w:t>
      </w:r>
      <w:r w:rsidRPr="00B14799">
        <w:rPr>
          <w:rFonts w:cs="Arial"/>
          <w:noProof w:val="0"/>
          <w:color w:val="000000" w:themeColor="text1"/>
          <w:sz w:val="16"/>
          <w:szCs w:val="16"/>
        </w:rPr>
        <w:tab/>
        <w:t>70</w:t>
      </w:r>
      <w:r w:rsidRPr="00B14799">
        <w:rPr>
          <w:rFonts w:cs="Arial"/>
          <w:noProof w:val="0"/>
          <w:color w:val="000000" w:themeColor="text1"/>
          <w:sz w:val="16"/>
          <w:szCs w:val="16"/>
        </w:rPr>
        <w:tab/>
        <w:t>80</w:t>
      </w:r>
      <w:r w:rsidRPr="00B14799">
        <w:rPr>
          <w:rFonts w:cs="Arial"/>
          <w:noProof w:val="0"/>
          <w:color w:val="000000" w:themeColor="text1"/>
          <w:sz w:val="16"/>
          <w:szCs w:val="16"/>
        </w:rPr>
        <w:tab/>
        <w:t>85</w:t>
      </w:r>
    </w:p>
    <w:p w14:paraId="2311073D" w14:textId="77777777" w:rsidR="00B14799" w:rsidRPr="00B14799" w:rsidRDefault="00B14799" w:rsidP="00B14799">
      <w:pPr>
        <w:tabs>
          <w:tab w:val="center" w:pos="3780"/>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1 acre</w:t>
      </w:r>
      <w:r w:rsidRPr="00B14799">
        <w:rPr>
          <w:rFonts w:cs="Arial"/>
          <w:noProof w:val="0"/>
          <w:color w:val="000000" w:themeColor="text1"/>
          <w:sz w:val="16"/>
          <w:szCs w:val="16"/>
        </w:rPr>
        <w:tab/>
        <w:t>20</w:t>
      </w:r>
      <w:r w:rsidRPr="00B14799">
        <w:rPr>
          <w:rFonts w:cs="Arial"/>
          <w:noProof w:val="0"/>
          <w:color w:val="000000" w:themeColor="text1"/>
          <w:sz w:val="16"/>
          <w:szCs w:val="16"/>
        </w:rPr>
        <w:tab/>
        <w:t>51</w:t>
      </w:r>
      <w:r w:rsidRPr="00B14799">
        <w:rPr>
          <w:rFonts w:cs="Arial"/>
          <w:noProof w:val="0"/>
          <w:color w:val="000000" w:themeColor="text1"/>
          <w:sz w:val="16"/>
          <w:szCs w:val="16"/>
        </w:rPr>
        <w:tab/>
        <w:t>68</w:t>
      </w:r>
      <w:r w:rsidRPr="00B14799">
        <w:rPr>
          <w:rFonts w:cs="Arial"/>
          <w:noProof w:val="0"/>
          <w:color w:val="000000" w:themeColor="text1"/>
          <w:sz w:val="16"/>
          <w:szCs w:val="16"/>
        </w:rPr>
        <w:tab/>
        <w:t>79</w:t>
      </w:r>
      <w:r w:rsidRPr="00B14799">
        <w:rPr>
          <w:rFonts w:cs="Arial"/>
          <w:noProof w:val="0"/>
          <w:color w:val="000000" w:themeColor="text1"/>
          <w:sz w:val="16"/>
          <w:szCs w:val="16"/>
        </w:rPr>
        <w:tab/>
        <w:t>84</w:t>
      </w:r>
    </w:p>
    <w:p w14:paraId="5F4F79F0" w14:textId="77777777" w:rsidR="00B14799" w:rsidRPr="00B14799" w:rsidRDefault="00B14799" w:rsidP="00B14799">
      <w:pPr>
        <w:tabs>
          <w:tab w:val="center" w:pos="3780"/>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2 acres</w:t>
      </w:r>
      <w:r w:rsidRPr="00B14799">
        <w:rPr>
          <w:rFonts w:cs="Arial"/>
          <w:noProof w:val="0"/>
          <w:color w:val="000000" w:themeColor="text1"/>
          <w:sz w:val="16"/>
          <w:szCs w:val="16"/>
        </w:rPr>
        <w:tab/>
        <w:t>12</w:t>
      </w:r>
      <w:r w:rsidRPr="00B14799">
        <w:rPr>
          <w:rFonts w:cs="Arial"/>
          <w:noProof w:val="0"/>
          <w:color w:val="000000" w:themeColor="text1"/>
          <w:sz w:val="16"/>
          <w:szCs w:val="16"/>
        </w:rPr>
        <w:tab/>
        <w:t>46</w:t>
      </w:r>
      <w:r w:rsidRPr="00B14799">
        <w:rPr>
          <w:rFonts w:cs="Arial"/>
          <w:noProof w:val="0"/>
          <w:color w:val="000000" w:themeColor="text1"/>
          <w:sz w:val="16"/>
          <w:szCs w:val="16"/>
        </w:rPr>
        <w:tab/>
        <w:t>65</w:t>
      </w:r>
      <w:r w:rsidRPr="00B14799">
        <w:rPr>
          <w:rFonts w:cs="Arial"/>
          <w:noProof w:val="0"/>
          <w:color w:val="000000" w:themeColor="text1"/>
          <w:sz w:val="16"/>
          <w:szCs w:val="16"/>
        </w:rPr>
        <w:tab/>
        <w:t>77</w:t>
      </w:r>
      <w:r w:rsidRPr="00B14799">
        <w:rPr>
          <w:rFonts w:cs="Arial"/>
          <w:noProof w:val="0"/>
          <w:color w:val="000000" w:themeColor="text1"/>
          <w:sz w:val="16"/>
          <w:szCs w:val="16"/>
        </w:rPr>
        <w:tab/>
        <w:t>82</w:t>
      </w:r>
    </w:p>
    <w:p w14:paraId="0705D0AC" w14:textId="77777777" w:rsidR="00B14799" w:rsidRPr="00B14799" w:rsidRDefault="00B14799" w:rsidP="00B14799">
      <w:pPr>
        <w:tabs>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Farmstead</w:t>
      </w:r>
      <w:r w:rsidRPr="00B14799">
        <w:rPr>
          <w:rFonts w:cs="Arial"/>
          <w:noProof w:val="0"/>
          <w:color w:val="000000" w:themeColor="text1"/>
          <w:sz w:val="16"/>
          <w:szCs w:val="16"/>
        </w:rPr>
        <w:tab/>
        <w:t>59</w:t>
      </w:r>
      <w:r w:rsidRPr="00B14799">
        <w:rPr>
          <w:rFonts w:cs="Arial"/>
          <w:noProof w:val="0"/>
          <w:color w:val="000000" w:themeColor="text1"/>
          <w:sz w:val="16"/>
          <w:szCs w:val="16"/>
        </w:rPr>
        <w:tab/>
        <w:t>74</w:t>
      </w:r>
      <w:r w:rsidRPr="00B14799">
        <w:rPr>
          <w:rFonts w:cs="Arial"/>
          <w:noProof w:val="0"/>
          <w:color w:val="000000" w:themeColor="text1"/>
          <w:sz w:val="16"/>
          <w:szCs w:val="16"/>
        </w:rPr>
        <w:tab/>
        <w:t>82</w:t>
      </w:r>
      <w:r w:rsidRPr="00B14799">
        <w:rPr>
          <w:rFonts w:cs="Arial"/>
          <w:noProof w:val="0"/>
          <w:color w:val="000000" w:themeColor="text1"/>
          <w:sz w:val="16"/>
          <w:szCs w:val="16"/>
        </w:rPr>
        <w:tab/>
        <w:t>86</w:t>
      </w:r>
    </w:p>
    <w:p w14:paraId="0522F9DB" w14:textId="77777777" w:rsidR="00B14799" w:rsidRPr="00B14799" w:rsidRDefault="00B14799" w:rsidP="00B14799">
      <w:pPr>
        <w:tabs>
          <w:tab w:val="left" w:pos="0"/>
          <w:tab w:val="left" w:pos="450"/>
          <w:tab w:val="left" w:pos="720"/>
          <w:tab w:val="left" w:pos="1080"/>
          <w:tab w:val="left" w:pos="2520"/>
          <w:tab w:val="left" w:pos="3240"/>
          <w:tab w:val="left" w:pos="5400"/>
          <w:tab w:val="left" w:pos="6300"/>
          <w:tab w:val="left" w:pos="7200"/>
          <w:tab w:val="left" w:pos="8100"/>
          <w:tab w:val="left" w:pos="9360"/>
        </w:tabs>
        <w:spacing w:line="60" w:lineRule="atLeast"/>
        <w:ind w:left="0" w:right="14" w:firstLine="0"/>
        <w:jc w:val="left"/>
        <w:rPr>
          <w:rFonts w:cs="Arial"/>
          <w:noProof w:val="0"/>
          <w:color w:val="000000" w:themeColor="text1"/>
          <w:sz w:val="16"/>
          <w:szCs w:val="16"/>
        </w:rPr>
      </w:pPr>
    </w:p>
    <w:p w14:paraId="29D7EFD9" w14:textId="77777777" w:rsidR="00B14799" w:rsidRPr="00B14799" w:rsidRDefault="00B14799" w:rsidP="00B14799">
      <w:pPr>
        <w:tabs>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Smooth Surfaces (Concrete, Asphalt,</w:t>
      </w:r>
      <w:r w:rsidRPr="00B14799">
        <w:rPr>
          <w:rFonts w:cs="Arial"/>
          <w:noProof w:val="0"/>
          <w:color w:val="000000" w:themeColor="text1"/>
          <w:sz w:val="16"/>
          <w:szCs w:val="16"/>
        </w:rPr>
        <w:tab/>
        <w:t>98</w:t>
      </w:r>
      <w:r w:rsidRPr="00B14799">
        <w:rPr>
          <w:rFonts w:cs="Arial"/>
          <w:noProof w:val="0"/>
          <w:color w:val="000000" w:themeColor="text1"/>
          <w:sz w:val="16"/>
          <w:szCs w:val="16"/>
        </w:rPr>
        <w:tab/>
        <w:t>98</w:t>
      </w:r>
      <w:r w:rsidRPr="00B14799">
        <w:rPr>
          <w:rFonts w:cs="Arial"/>
          <w:noProof w:val="0"/>
          <w:color w:val="000000" w:themeColor="text1"/>
          <w:sz w:val="16"/>
          <w:szCs w:val="16"/>
        </w:rPr>
        <w:tab/>
        <w:t>98</w:t>
      </w:r>
      <w:r w:rsidRPr="00B14799">
        <w:rPr>
          <w:rFonts w:cs="Arial"/>
          <w:noProof w:val="0"/>
          <w:color w:val="000000" w:themeColor="text1"/>
          <w:sz w:val="16"/>
          <w:szCs w:val="16"/>
        </w:rPr>
        <w:tab/>
        <w:t>98</w:t>
      </w:r>
    </w:p>
    <w:p w14:paraId="5C190E87" w14:textId="77777777" w:rsidR="00B14799" w:rsidRPr="00B14799" w:rsidRDefault="00B14799" w:rsidP="00B14799">
      <w:pPr>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Gravel or Bare Compacted Soil)</w:t>
      </w:r>
    </w:p>
    <w:p w14:paraId="484F41CF" w14:textId="77777777" w:rsidR="00B14799" w:rsidRPr="00B14799" w:rsidRDefault="00B14799" w:rsidP="00B14799">
      <w:pPr>
        <w:tabs>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Water</w:t>
      </w:r>
      <w:r w:rsidRPr="00B14799">
        <w:rPr>
          <w:rFonts w:cs="Arial"/>
          <w:noProof w:val="0"/>
          <w:color w:val="000000" w:themeColor="text1"/>
          <w:sz w:val="16"/>
          <w:szCs w:val="16"/>
        </w:rPr>
        <w:tab/>
        <w:t>98</w:t>
      </w:r>
      <w:r w:rsidRPr="00B14799">
        <w:rPr>
          <w:rFonts w:cs="Arial"/>
          <w:noProof w:val="0"/>
          <w:color w:val="000000" w:themeColor="text1"/>
          <w:sz w:val="16"/>
          <w:szCs w:val="16"/>
        </w:rPr>
        <w:tab/>
        <w:t>98</w:t>
      </w:r>
      <w:r w:rsidRPr="00B14799">
        <w:rPr>
          <w:rFonts w:cs="Arial"/>
          <w:noProof w:val="0"/>
          <w:color w:val="000000" w:themeColor="text1"/>
          <w:sz w:val="16"/>
          <w:szCs w:val="16"/>
        </w:rPr>
        <w:tab/>
        <w:t>98</w:t>
      </w:r>
      <w:r w:rsidRPr="00B14799">
        <w:rPr>
          <w:rFonts w:cs="Arial"/>
          <w:noProof w:val="0"/>
          <w:color w:val="000000" w:themeColor="text1"/>
          <w:sz w:val="16"/>
          <w:szCs w:val="16"/>
        </w:rPr>
        <w:tab/>
        <w:t>98</w:t>
      </w:r>
    </w:p>
    <w:p w14:paraId="239C8A34" w14:textId="77777777" w:rsidR="00B14799" w:rsidRPr="00B14799" w:rsidRDefault="00B14799" w:rsidP="00B14799">
      <w:pPr>
        <w:tabs>
          <w:tab w:val="center" w:pos="5490"/>
          <w:tab w:val="center" w:pos="6390"/>
          <w:tab w:val="center" w:pos="7290"/>
          <w:tab w:val="center" w:pos="8190"/>
        </w:tabs>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Mining/Newly Graded Areas</w:t>
      </w:r>
      <w:r w:rsidRPr="00B14799">
        <w:rPr>
          <w:rFonts w:cs="Arial"/>
          <w:noProof w:val="0"/>
          <w:color w:val="000000" w:themeColor="text1"/>
          <w:sz w:val="16"/>
          <w:szCs w:val="16"/>
        </w:rPr>
        <w:tab/>
        <w:t>77</w:t>
      </w:r>
      <w:r w:rsidRPr="00B14799">
        <w:rPr>
          <w:rFonts w:cs="Arial"/>
          <w:noProof w:val="0"/>
          <w:color w:val="000000" w:themeColor="text1"/>
          <w:sz w:val="16"/>
          <w:szCs w:val="16"/>
        </w:rPr>
        <w:tab/>
        <w:t>86</w:t>
      </w:r>
      <w:r w:rsidRPr="00B14799">
        <w:rPr>
          <w:rFonts w:cs="Arial"/>
          <w:noProof w:val="0"/>
          <w:color w:val="000000" w:themeColor="text1"/>
          <w:sz w:val="16"/>
          <w:szCs w:val="16"/>
        </w:rPr>
        <w:tab/>
        <w:t>91</w:t>
      </w:r>
      <w:r w:rsidRPr="00B14799">
        <w:rPr>
          <w:rFonts w:cs="Arial"/>
          <w:noProof w:val="0"/>
          <w:color w:val="000000" w:themeColor="text1"/>
          <w:sz w:val="16"/>
          <w:szCs w:val="16"/>
        </w:rPr>
        <w:tab/>
        <w:t>94</w:t>
      </w:r>
    </w:p>
    <w:p w14:paraId="476EA4DD" w14:textId="77777777" w:rsidR="00B14799" w:rsidRPr="00B14799" w:rsidRDefault="00B14799" w:rsidP="00B14799">
      <w:pPr>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(Pervious Areas Only)</w:t>
      </w:r>
    </w:p>
    <w:p w14:paraId="7AB7800F" w14:textId="77777777" w:rsidR="00B14799" w:rsidRPr="00B14799" w:rsidRDefault="00B14799" w:rsidP="00B14799">
      <w:pPr>
        <w:spacing w:line="200" w:lineRule="atLeast"/>
        <w:ind w:left="0" w:right="14" w:firstLine="0"/>
        <w:jc w:val="left"/>
        <w:rPr>
          <w:rFonts w:cs="Arial"/>
          <w:noProof w:val="0"/>
          <w:color w:val="000000" w:themeColor="text1"/>
          <w:sz w:val="16"/>
          <w:szCs w:val="16"/>
        </w:rPr>
      </w:pPr>
    </w:p>
    <w:p w14:paraId="6CB8AE1E" w14:textId="77777777" w:rsidR="00B14799" w:rsidRPr="00B14799" w:rsidRDefault="00B14799" w:rsidP="00B14799">
      <w:pPr>
        <w:spacing w:line="200" w:lineRule="atLeast"/>
        <w:ind w:left="0" w:right="14" w:firstLine="0"/>
        <w:jc w:val="left"/>
        <w:rPr>
          <w:rFonts w:cs="Arial"/>
          <w:noProof w:val="0"/>
          <w:color w:val="000000" w:themeColor="text1"/>
          <w:sz w:val="16"/>
          <w:szCs w:val="16"/>
        </w:rPr>
      </w:pPr>
      <w:r w:rsidRPr="00B14799">
        <w:rPr>
          <w:rFonts w:cs="Arial"/>
          <w:noProof w:val="0"/>
          <w:color w:val="000000" w:themeColor="text1"/>
          <w:sz w:val="16"/>
          <w:szCs w:val="16"/>
        </w:rPr>
        <w:t>*  Includes Multi-Family Housing unless justified lower density can be provided.</w:t>
      </w:r>
    </w:p>
    <w:p w14:paraId="03FC99AE" w14:textId="77777777" w:rsidR="00B14799" w:rsidRPr="00B14799" w:rsidRDefault="00B14799" w:rsidP="00B14799">
      <w:pPr>
        <w:spacing w:line="200" w:lineRule="atLeast"/>
        <w:ind w:left="0" w:right="14" w:firstLine="0"/>
        <w:jc w:val="left"/>
        <w:rPr>
          <w:rFonts w:cs="Arial"/>
          <w:noProof w:val="0"/>
          <w:color w:val="000000" w:themeColor="text1"/>
          <w:sz w:val="16"/>
          <w:szCs w:val="16"/>
        </w:rPr>
      </w:pPr>
      <w:r w:rsidRPr="00B14799">
        <w:rPr>
          <w:rFonts w:cs="Arial"/>
          <w:b/>
          <w:i/>
          <w:noProof w:val="0"/>
          <w:color w:val="000000" w:themeColor="text1"/>
          <w:sz w:val="16"/>
          <w:szCs w:val="16"/>
        </w:rPr>
        <w:t>Note</w:t>
      </w:r>
      <w:r w:rsidRPr="00B14799">
        <w:rPr>
          <w:rFonts w:cs="Arial"/>
          <w:noProof w:val="0"/>
          <w:color w:val="000000" w:themeColor="text1"/>
          <w:sz w:val="16"/>
          <w:szCs w:val="16"/>
        </w:rPr>
        <w:t>: Existing site conditions of bare earth or fallow ground shall be considered as meadow when choosing a CN value.</w:t>
      </w:r>
    </w:p>
    <w:p w14:paraId="0CA06787" w14:textId="77777777" w:rsidR="00B14799" w:rsidRPr="00B14799" w:rsidRDefault="00B14799" w:rsidP="00B14799">
      <w:pPr>
        <w:spacing w:line="240" w:lineRule="auto"/>
        <w:ind w:left="0" w:firstLine="0"/>
        <w:jc w:val="left"/>
        <w:rPr>
          <w:rFonts w:cs="Arial"/>
          <w:noProof w:val="0"/>
          <w:color w:val="000000" w:themeColor="text1"/>
          <w:sz w:val="16"/>
          <w:szCs w:val="16"/>
        </w:rPr>
      </w:pPr>
      <w:r w:rsidRPr="00B14799">
        <w:rPr>
          <w:rFonts w:cs="Arial"/>
          <w:noProof w:val="0"/>
          <w:color w:val="000000" w:themeColor="text1"/>
          <w:sz w:val="16"/>
          <w:szCs w:val="16"/>
        </w:rPr>
        <w:br w:type="page"/>
      </w:r>
    </w:p>
    <w:p w14:paraId="00B06C2E" w14:textId="77777777" w:rsidR="00B14799" w:rsidRPr="00B14799" w:rsidRDefault="00B14799" w:rsidP="00B14799">
      <w:pPr>
        <w:spacing w:line="259" w:lineRule="exact"/>
        <w:ind w:left="0" w:right="18" w:firstLine="0"/>
        <w:jc w:val="center"/>
        <w:rPr>
          <w:rFonts w:cs="Arial"/>
          <w:b/>
          <w:noProof w:val="0"/>
          <w:color w:val="000000" w:themeColor="text1"/>
          <w:szCs w:val="22"/>
        </w:rPr>
      </w:pPr>
      <w:r w:rsidRPr="00B14799">
        <w:rPr>
          <w:rFonts w:cs="Arial"/>
          <w:b/>
          <w:noProof w:val="0"/>
          <w:color w:val="000000" w:themeColor="text1"/>
          <w:szCs w:val="22"/>
        </w:rPr>
        <w:lastRenderedPageBreak/>
        <w:t>TABLE B-5</w:t>
      </w:r>
    </w:p>
    <w:p w14:paraId="0B32D4CA" w14:textId="77777777" w:rsidR="00B14799" w:rsidRPr="00B14799" w:rsidRDefault="00B14799" w:rsidP="00B14799">
      <w:pPr>
        <w:spacing w:line="259" w:lineRule="exact"/>
        <w:ind w:left="0" w:right="18" w:firstLine="0"/>
        <w:rPr>
          <w:rFonts w:cs="Arial"/>
          <w:noProof w:val="0"/>
          <w:color w:val="000000" w:themeColor="text1"/>
          <w:szCs w:val="22"/>
        </w:rPr>
      </w:pPr>
    </w:p>
    <w:p w14:paraId="381A0614" w14:textId="77777777" w:rsidR="00B14799" w:rsidRPr="00B14799" w:rsidRDefault="00B14799" w:rsidP="00B14799">
      <w:pPr>
        <w:spacing w:line="259" w:lineRule="exact"/>
        <w:ind w:left="0" w:right="18" w:firstLine="0"/>
        <w:jc w:val="center"/>
        <w:rPr>
          <w:rFonts w:cs="Arial"/>
          <w:b/>
          <w:noProof w:val="0"/>
          <w:color w:val="000000" w:themeColor="text1"/>
          <w:szCs w:val="22"/>
        </w:rPr>
      </w:pPr>
      <w:r w:rsidRPr="00B14799">
        <w:rPr>
          <w:rFonts w:cs="Arial"/>
          <w:b/>
          <w:noProof w:val="0"/>
          <w:color w:val="000000" w:themeColor="text1"/>
          <w:szCs w:val="22"/>
        </w:rPr>
        <w:t>VOLUME CONTROL CALCULATION GUIDANCE FOR NONSTRUCTURAL BMPS</w:t>
      </w:r>
    </w:p>
    <w:p w14:paraId="5967F130" w14:textId="77777777" w:rsidR="00B14799" w:rsidRPr="00B14799" w:rsidRDefault="00B14799" w:rsidP="00B14799">
      <w:pPr>
        <w:spacing w:line="246" w:lineRule="exact"/>
        <w:ind w:left="0" w:right="14" w:firstLine="0"/>
        <w:jc w:val="left"/>
        <w:rPr>
          <w:rFonts w:cs="Arial"/>
          <w:noProof w:val="0"/>
          <w:color w:val="000000" w:themeColor="text1"/>
          <w:szCs w:val="22"/>
        </w:rPr>
      </w:pPr>
    </w:p>
    <w:p w14:paraId="039C9E5A" w14:textId="77777777" w:rsidR="00B14799" w:rsidRPr="00B14799" w:rsidRDefault="00B14799" w:rsidP="00B14799">
      <w:pPr>
        <w:spacing w:line="206" w:lineRule="exact"/>
        <w:ind w:left="0" w:right="18" w:firstLine="0"/>
        <w:jc w:val="left"/>
        <w:rPr>
          <w:rFonts w:cs="Arial"/>
          <w:noProof w:val="0"/>
          <w:color w:val="000000" w:themeColor="text1"/>
          <w:szCs w:val="22"/>
        </w:rPr>
      </w:pPr>
    </w:p>
    <w:p w14:paraId="2A7382FE" w14:textId="77777777" w:rsidR="00B14799" w:rsidRPr="00B14799" w:rsidRDefault="00B14799" w:rsidP="00B14799">
      <w:pPr>
        <w:spacing w:line="246" w:lineRule="exact"/>
        <w:ind w:left="0" w:right="14" w:firstLine="0"/>
        <w:jc w:val="left"/>
        <w:rPr>
          <w:rFonts w:cs="Arial"/>
          <w:b/>
          <w:noProof w:val="0"/>
          <w:color w:val="000000" w:themeColor="text1"/>
          <w:szCs w:val="22"/>
        </w:rPr>
      </w:pPr>
      <w:r w:rsidRPr="00B14799">
        <w:rPr>
          <w:rFonts w:cs="Arial"/>
          <w:b/>
          <w:noProof w:val="0"/>
          <w:color w:val="000000" w:themeColor="text1"/>
          <w:szCs w:val="22"/>
        </w:rPr>
        <w:t xml:space="preserve"> Type of Nonstructural BMP         </w:t>
      </w:r>
    </w:p>
    <w:p w14:paraId="2C7508C4" w14:textId="77777777" w:rsidR="00B14799" w:rsidRPr="00B14799" w:rsidRDefault="00B14799" w:rsidP="00B14799">
      <w:pPr>
        <w:spacing w:line="246" w:lineRule="exact"/>
        <w:ind w:left="0" w:right="14" w:firstLine="0"/>
        <w:jc w:val="left"/>
        <w:rPr>
          <w:rFonts w:cs="Arial"/>
          <w:b/>
          <w:noProof w:val="0"/>
          <w:color w:val="000000" w:themeColor="text1"/>
          <w:szCs w:val="22"/>
        </w:rPr>
      </w:pPr>
      <w:r w:rsidRPr="00B14799">
        <w:rPr>
          <w:rFonts w:cs="Arial"/>
          <w:b/>
          <w:noProof w:val="0"/>
          <w:color w:val="000000" w:themeColor="text1"/>
          <w:szCs w:val="22"/>
        </w:rPr>
        <w:t xml:space="preserve">                                           </w:t>
      </w:r>
    </w:p>
    <w:p w14:paraId="20DE0D6A" w14:textId="77777777" w:rsidR="00B14799" w:rsidRPr="00B14799" w:rsidRDefault="00B14799" w:rsidP="00B14799">
      <w:pPr>
        <w:spacing w:line="246" w:lineRule="exact"/>
        <w:ind w:left="0" w:right="14" w:firstLine="0"/>
        <w:jc w:val="left"/>
        <w:rPr>
          <w:rFonts w:cs="Arial"/>
          <w:b/>
          <w:noProof w:val="0"/>
          <w:color w:val="000000" w:themeColor="text1"/>
          <w:szCs w:val="22"/>
        </w:rPr>
      </w:pPr>
      <w:r w:rsidRPr="00B14799">
        <w:rPr>
          <w:rFonts w:cs="Arial"/>
          <w:b/>
          <w:noProof w:val="0"/>
          <w:color w:val="000000" w:themeColor="text1"/>
          <w:szCs w:val="22"/>
        </w:rPr>
        <w:t xml:space="preserve">                                   </w:t>
      </w:r>
      <w:smartTag w:uri="urn:schemas-microsoft-com:office:smarttags" w:element="stockticker">
        <w:r w:rsidRPr="00B14799">
          <w:rPr>
            <w:rFonts w:cs="Arial"/>
            <w:b/>
            <w:noProof w:val="0"/>
            <w:color w:val="000000" w:themeColor="text1"/>
            <w:szCs w:val="22"/>
          </w:rPr>
          <w:t>AREA</w:t>
        </w:r>
      </w:smartTag>
      <w:r w:rsidRPr="00B14799">
        <w:rPr>
          <w:rFonts w:cs="Arial"/>
          <w:b/>
          <w:noProof w:val="0"/>
          <w:color w:val="000000" w:themeColor="text1"/>
          <w:szCs w:val="22"/>
        </w:rPr>
        <w:t xml:space="preserve"> (sq </w:t>
      </w:r>
      <w:proofErr w:type="gramStart"/>
      <w:r w:rsidRPr="00B14799">
        <w:rPr>
          <w:rFonts w:cs="Arial"/>
          <w:b/>
          <w:noProof w:val="0"/>
          <w:color w:val="000000" w:themeColor="text1"/>
          <w:szCs w:val="22"/>
        </w:rPr>
        <w:t xml:space="preserve">ft)   </w:t>
      </w:r>
      <w:proofErr w:type="gramEnd"/>
      <w:r w:rsidRPr="00B14799">
        <w:rPr>
          <w:rFonts w:cs="Arial"/>
          <w:b/>
          <w:noProof w:val="0"/>
          <w:color w:val="000000" w:themeColor="text1"/>
          <w:szCs w:val="22"/>
        </w:rPr>
        <w:t xml:space="preserve">  *     Runoff   * 1/12  =      Volume Reduction(ft</w:t>
      </w:r>
      <w:r w:rsidRPr="00B14799">
        <w:rPr>
          <w:rFonts w:cs="Arial"/>
          <w:b/>
          <w:noProof w:val="0"/>
          <w:color w:val="000000" w:themeColor="text1"/>
          <w:szCs w:val="22"/>
          <w:vertAlign w:val="superscript"/>
        </w:rPr>
        <w:t>3</w:t>
      </w:r>
      <w:r w:rsidRPr="00B14799">
        <w:rPr>
          <w:rFonts w:cs="Arial"/>
          <w:b/>
          <w:noProof w:val="0"/>
          <w:color w:val="000000" w:themeColor="text1"/>
          <w:szCs w:val="22"/>
        </w:rPr>
        <w:t>)</w:t>
      </w:r>
    </w:p>
    <w:p w14:paraId="01B5568E" w14:textId="77777777" w:rsidR="00B14799" w:rsidRPr="00B14799" w:rsidRDefault="00B14799" w:rsidP="00B14799">
      <w:pPr>
        <w:spacing w:line="246" w:lineRule="exact"/>
        <w:ind w:left="0" w:right="14" w:firstLine="0"/>
        <w:jc w:val="left"/>
        <w:rPr>
          <w:rFonts w:cs="Arial"/>
          <w:b/>
          <w:noProof w:val="0"/>
          <w:color w:val="000000" w:themeColor="text1"/>
          <w:szCs w:val="22"/>
        </w:rPr>
      </w:pPr>
      <w:r w:rsidRPr="00B14799">
        <w:rPr>
          <w:rFonts w:cs="Arial"/>
          <w:b/>
          <w:noProof w:val="0"/>
          <w:color w:val="000000" w:themeColor="text1"/>
          <w:szCs w:val="22"/>
        </w:rPr>
        <w:t xml:space="preserve">                                                                   Volume (in)                   </w:t>
      </w:r>
    </w:p>
    <w:p w14:paraId="24C63E29" w14:textId="77777777" w:rsidR="00B14799" w:rsidRPr="00B14799" w:rsidRDefault="00B14799" w:rsidP="00B14799">
      <w:pPr>
        <w:spacing w:line="246" w:lineRule="exact"/>
        <w:ind w:left="0" w:right="14" w:firstLine="0"/>
        <w:jc w:val="left"/>
        <w:rPr>
          <w:rFonts w:cs="Arial"/>
          <w:b/>
          <w:noProof w:val="0"/>
          <w:color w:val="000000" w:themeColor="text1"/>
          <w:szCs w:val="22"/>
        </w:rPr>
      </w:pPr>
    </w:p>
    <w:tbl>
      <w:tblPr>
        <w:tblW w:w="9115" w:type="dxa"/>
        <w:tblInd w:w="93" w:type="dxa"/>
        <w:tblLook w:val="04A0" w:firstRow="1" w:lastRow="0" w:firstColumn="1" w:lastColumn="0" w:noHBand="0" w:noVBand="1"/>
      </w:tblPr>
      <w:tblGrid>
        <w:gridCol w:w="2914"/>
        <w:gridCol w:w="1696"/>
        <w:gridCol w:w="2226"/>
        <w:gridCol w:w="2279"/>
      </w:tblGrid>
      <w:tr w:rsidR="00B14799" w:rsidRPr="00B14799" w14:paraId="16889F00" w14:textId="77777777" w:rsidTr="00B14799">
        <w:trPr>
          <w:trHeight w:val="315"/>
        </w:trPr>
        <w:tc>
          <w:tcPr>
            <w:tcW w:w="6836" w:type="dxa"/>
            <w:gridSpan w:val="3"/>
            <w:tcBorders>
              <w:top w:val="nil"/>
              <w:left w:val="nil"/>
              <w:bottom w:val="nil"/>
              <w:right w:val="nil"/>
            </w:tcBorders>
            <w:shd w:val="clear" w:color="auto" w:fill="auto"/>
            <w:noWrap/>
            <w:vAlign w:val="bottom"/>
          </w:tcPr>
          <w:p w14:paraId="644B63B1" w14:textId="77777777" w:rsidR="00B14799" w:rsidRPr="00B14799" w:rsidRDefault="00B14799" w:rsidP="00B14799">
            <w:pPr>
              <w:spacing w:line="240" w:lineRule="auto"/>
              <w:ind w:left="0" w:firstLine="0"/>
              <w:jc w:val="left"/>
              <w:rPr>
                <w:rFonts w:cs="Arial"/>
                <w:b/>
                <w:bCs/>
                <w:noProof w:val="0"/>
                <w:color w:val="000000" w:themeColor="text1"/>
                <w:szCs w:val="22"/>
              </w:rPr>
            </w:pPr>
            <w:r w:rsidRPr="00B14799">
              <w:rPr>
                <w:rFonts w:cs="Arial"/>
                <w:b/>
                <w:bCs/>
                <w:noProof w:val="0"/>
                <w:color w:val="000000" w:themeColor="text1"/>
                <w:szCs w:val="22"/>
              </w:rPr>
              <w:t>Use of Natural Drainage Feature</w:t>
            </w:r>
          </w:p>
        </w:tc>
        <w:tc>
          <w:tcPr>
            <w:tcW w:w="2279" w:type="dxa"/>
            <w:tcBorders>
              <w:top w:val="nil"/>
              <w:left w:val="nil"/>
              <w:bottom w:val="nil"/>
              <w:right w:val="nil"/>
            </w:tcBorders>
            <w:shd w:val="clear" w:color="auto" w:fill="auto"/>
            <w:noWrap/>
            <w:vAlign w:val="bottom"/>
          </w:tcPr>
          <w:p w14:paraId="3B3C6201" w14:textId="77777777" w:rsidR="00B14799" w:rsidRPr="00B14799" w:rsidRDefault="00B14799" w:rsidP="00B14799">
            <w:pPr>
              <w:spacing w:line="240" w:lineRule="auto"/>
              <w:ind w:left="0" w:firstLine="0"/>
              <w:jc w:val="left"/>
              <w:rPr>
                <w:rFonts w:cs="Arial"/>
                <w:noProof w:val="0"/>
                <w:color w:val="000000" w:themeColor="text1"/>
                <w:szCs w:val="22"/>
              </w:rPr>
            </w:pPr>
          </w:p>
        </w:tc>
      </w:tr>
      <w:tr w:rsidR="00B14799" w:rsidRPr="00B14799" w14:paraId="27F9B82A" w14:textId="77777777" w:rsidTr="00B14799">
        <w:trPr>
          <w:trHeight w:val="300"/>
        </w:trPr>
        <w:tc>
          <w:tcPr>
            <w:tcW w:w="2914" w:type="dxa"/>
            <w:tcBorders>
              <w:top w:val="nil"/>
              <w:left w:val="nil"/>
              <w:bottom w:val="nil"/>
              <w:right w:val="nil"/>
            </w:tcBorders>
            <w:shd w:val="clear" w:color="auto" w:fill="auto"/>
            <w:noWrap/>
            <w:vAlign w:val="bottom"/>
          </w:tcPr>
          <w:p w14:paraId="1248864A" w14:textId="77777777" w:rsidR="00B14799" w:rsidRPr="00B14799" w:rsidRDefault="00B14799" w:rsidP="00B14799">
            <w:pPr>
              <w:spacing w:line="240" w:lineRule="auto"/>
              <w:ind w:left="0" w:firstLine="0"/>
              <w:jc w:val="left"/>
              <w:rPr>
                <w:rFonts w:cs="Arial"/>
                <w:i/>
                <w:iCs/>
                <w:noProof w:val="0"/>
                <w:color w:val="000000" w:themeColor="text1"/>
                <w:szCs w:val="22"/>
              </w:rPr>
            </w:pPr>
            <w:r w:rsidRPr="00B14799">
              <w:rPr>
                <w:rFonts w:cs="Arial"/>
                <w:i/>
                <w:iCs/>
                <w:noProof w:val="0"/>
                <w:color w:val="000000" w:themeColor="text1"/>
                <w:szCs w:val="22"/>
              </w:rPr>
              <w:t>Utilize natural flow</w:t>
            </w:r>
          </w:p>
        </w:tc>
        <w:tc>
          <w:tcPr>
            <w:tcW w:w="1696" w:type="dxa"/>
            <w:tcBorders>
              <w:top w:val="nil"/>
              <w:left w:val="nil"/>
              <w:bottom w:val="nil"/>
              <w:right w:val="nil"/>
            </w:tcBorders>
            <w:shd w:val="clear" w:color="auto" w:fill="auto"/>
            <w:noWrap/>
            <w:vAlign w:val="bottom"/>
          </w:tcPr>
          <w:p w14:paraId="03547CB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_____sq ft</w:t>
            </w:r>
          </w:p>
        </w:tc>
        <w:tc>
          <w:tcPr>
            <w:tcW w:w="2226" w:type="dxa"/>
            <w:tcBorders>
              <w:top w:val="nil"/>
              <w:left w:val="nil"/>
              <w:bottom w:val="nil"/>
              <w:right w:val="nil"/>
            </w:tcBorders>
            <w:shd w:val="clear" w:color="auto" w:fill="auto"/>
            <w:noWrap/>
            <w:vAlign w:val="bottom"/>
          </w:tcPr>
          <w:p w14:paraId="5B40EB97"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1/4" * 1/12 =</w:t>
            </w:r>
          </w:p>
        </w:tc>
        <w:tc>
          <w:tcPr>
            <w:tcW w:w="2279" w:type="dxa"/>
            <w:tcBorders>
              <w:top w:val="nil"/>
              <w:left w:val="nil"/>
              <w:bottom w:val="nil"/>
              <w:right w:val="nil"/>
            </w:tcBorders>
            <w:shd w:val="clear" w:color="auto" w:fill="auto"/>
            <w:noWrap/>
            <w:vAlign w:val="bottom"/>
          </w:tcPr>
          <w:p w14:paraId="649AF6C4" w14:textId="77777777" w:rsidR="00B14799" w:rsidRPr="00B14799" w:rsidRDefault="00B14799" w:rsidP="00B14799">
            <w:pPr>
              <w:spacing w:line="240" w:lineRule="auto"/>
              <w:ind w:left="0" w:firstLine="0"/>
              <w:jc w:val="right"/>
              <w:rPr>
                <w:rFonts w:cs="Arial"/>
                <w:noProof w:val="0"/>
                <w:color w:val="000000" w:themeColor="text1"/>
                <w:szCs w:val="22"/>
              </w:rPr>
            </w:pPr>
            <w:r w:rsidRPr="00B14799">
              <w:rPr>
                <w:rFonts w:cs="Arial"/>
                <w:noProof w:val="0"/>
                <w:color w:val="000000" w:themeColor="text1"/>
                <w:szCs w:val="22"/>
              </w:rPr>
              <w:t>________cu ft</w:t>
            </w:r>
          </w:p>
        </w:tc>
      </w:tr>
      <w:tr w:rsidR="00B14799" w:rsidRPr="00B14799" w14:paraId="1F6262D6" w14:textId="77777777" w:rsidTr="00B14799">
        <w:trPr>
          <w:trHeight w:val="300"/>
        </w:trPr>
        <w:tc>
          <w:tcPr>
            <w:tcW w:w="2914" w:type="dxa"/>
            <w:tcBorders>
              <w:top w:val="nil"/>
              <w:left w:val="nil"/>
              <w:bottom w:val="nil"/>
              <w:right w:val="nil"/>
            </w:tcBorders>
            <w:shd w:val="clear" w:color="auto" w:fill="auto"/>
            <w:noWrap/>
            <w:vAlign w:val="bottom"/>
          </w:tcPr>
          <w:p w14:paraId="321AD982" w14:textId="77777777" w:rsidR="00B14799" w:rsidRPr="00B14799" w:rsidRDefault="00B14799" w:rsidP="00B14799">
            <w:pPr>
              <w:spacing w:line="240" w:lineRule="auto"/>
              <w:ind w:left="0" w:firstLine="0"/>
              <w:jc w:val="left"/>
              <w:rPr>
                <w:rFonts w:cs="Arial"/>
                <w:i/>
                <w:iCs/>
                <w:noProof w:val="0"/>
                <w:color w:val="000000" w:themeColor="text1"/>
                <w:szCs w:val="22"/>
              </w:rPr>
            </w:pPr>
            <w:r w:rsidRPr="00B14799">
              <w:rPr>
                <w:rFonts w:cs="Arial"/>
                <w:i/>
                <w:iCs/>
                <w:noProof w:val="0"/>
                <w:color w:val="000000" w:themeColor="text1"/>
                <w:szCs w:val="22"/>
              </w:rPr>
              <w:t xml:space="preserve">       pathways</w:t>
            </w:r>
          </w:p>
        </w:tc>
        <w:tc>
          <w:tcPr>
            <w:tcW w:w="1696" w:type="dxa"/>
            <w:tcBorders>
              <w:top w:val="nil"/>
              <w:left w:val="nil"/>
              <w:bottom w:val="nil"/>
              <w:right w:val="nil"/>
            </w:tcBorders>
            <w:shd w:val="clear" w:color="auto" w:fill="auto"/>
            <w:noWrap/>
            <w:vAlign w:val="bottom"/>
          </w:tcPr>
          <w:p w14:paraId="4B17172F"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226" w:type="dxa"/>
            <w:tcBorders>
              <w:top w:val="nil"/>
              <w:left w:val="nil"/>
              <w:bottom w:val="nil"/>
              <w:right w:val="nil"/>
            </w:tcBorders>
            <w:shd w:val="clear" w:color="auto" w:fill="auto"/>
            <w:noWrap/>
            <w:vAlign w:val="bottom"/>
          </w:tcPr>
          <w:p w14:paraId="4FE14070"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279" w:type="dxa"/>
            <w:tcBorders>
              <w:top w:val="nil"/>
              <w:left w:val="nil"/>
              <w:bottom w:val="nil"/>
              <w:right w:val="nil"/>
            </w:tcBorders>
            <w:shd w:val="clear" w:color="auto" w:fill="auto"/>
            <w:noWrap/>
            <w:vAlign w:val="bottom"/>
          </w:tcPr>
          <w:p w14:paraId="0F71E4C7" w14:textId="77777777" w:rsidR="00B14799" w:rsidRPr="00B14799" w:rsidRDefault="00B14799" w:rsidP="00B14799">
            <w:pPr>
              <w:spacing w:line="240" w:lineRule="auto"/>
              <w:ind w:left="0" w:firstLine="0"/>
              <w:jc w:val="right"/>
              <w:rPr>
                <w:rFonts w:cs="Arial"/>
                <w:noProof w:val="0"/>
                <w:color w:val="000000" w:themeColor="text1"/>
                <w:szCs w:val="22"/>
              </w:rPr>
            </w:pPr>
          </w:p>
        </w:tc>
      </w:tr>
      <w:tr w:rsidR="00B14799" w:rsidRPr="00B14799" w14:paraId="66915C10" w14:textId="77777777" w:rsidTr="00B14799">
        <w:trPr>
          <w:trHeight w:val="300"/>
        </w:trPr>
        <w:tc>
          <w:tcPr>
            <w:tcW w:w="2914" w:type="dxa"/>
            <w:tcBorders>
              <w:top w:val="nil"/>
              <w:left w:val="nil"/>
              <w:bottom w:val="nil"/>
              <w:right w:val="nil"/>
            </w:tcBorders>
            <w:shd w:val="clear" w:color="auto" w:fill="auto"/>
            <w:noWrap/>
            <w:vAlign w:val="bottom"/>
          </w:tcPr>
          <w:p w14:paraId="1C767C98" w14:textId="77777777" w:rsidR="00B14799" w:rsidRPr="00B14799" w:rsidRDefault="00B14799" w:rsidP="00B14799">
            <w:pPr>
              <w:spacing w:line="240" w:lineRule="auto"/>
              <w:ind w:left="0" w:firstLine="0"/>
              <w:jc w:val="center"/>
              <w:rPr>
                <w:rFonts w:cs="Arial"/>
                <w:noProof w:val="0"/>
                <w:color w:val="000000" w:themeColor="text1"/>
                <w:szCs w:val="22"/>
              </w:rPr>
            </w:pPr>
          </w:p>
        </w:tc>
        <w:tc>
          <w:tcPr>
            <w:tcW w:w="1696" w:type="dxa"/>
            <w:tcBorders>
              <w:top w:val="nil"/>
              <w:left w:val="nil"/>
              <w:bottom w:val="nil"/>
              <w:right w:val="nil"/>
            </w:tcBorders>
            <w:shd w:val="clear" w:color="auto" w:fill="auto"/>
            <w:noWrap/>
            <w:vAlign w:val="bottom"/>
          </w:tcPr>
          <w:p w14:paraId="08968653"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226" w:type="dxa"/>
            <w:tcBorders>
              <w:top w:val="nil"/>
              <w:left w:val="nil"/>
              <w:bottom w:val="nil"/>
              <w:right w:val="nil"/>
            </w:tcBorders>
            <w:shd w:val="clear" w:color="auto" w:fill="auto"/>
            <w:noWrap/>
            <w:vAlign w:val="bottom"/>
          </w:tcPr>
          <w:p w14:paraId="11ABCCFC"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279" w:type="dxa"/>
            <w:tcBorders>
              <w:top w:val="nil"/>
              <w:left w:val="nil"/>
              <w:bottom w:val="nil"/>
              <w:right w:val="nil"/>
            </w:tcBorders>
            <w:shd w:val="clear" w:color="auto" w:fill="auto"/>
            <w:noWrap/>
            <w:vAlign w:val="bottom"/>
          </w:tcPr>
          <w:p w14:paraId="06E3A72F" w14:textId="77777777" w:rsidR="00B14799" w:rsidRPr="00B14799" w:rsidRDefault="00B14799" w:rsidP="00B14799">
            <w:pPr>
              <w:spacing w:line="240" w:lineRule="auto"/>
              <w:ind w:left="0" w:firstLine="0"/>
              <w:jc w:val="right"/>
              <w:rPr>
                <w:rFonts w:cs="Arial"/>
                <w:noProof w:val="0"/>
                <w:color w:val="000000" w:themeColor="text1"/>
                <w:szCs w:val="22"/>
              </w:rPr>
            </w:pPr>
          </w:p>
        </w:tc>
      </w:tr>
      <w:tr w:rsidR="00B14799" w:rsidRPr="00B14799" w14:paraId="658EA743" w14:textId="77777777" w:rsidTr="00B14799">
        <w:trPr>
          <w:trHeight w:val="315"/>
        </w:trPr>
        <w:tc>
          <w:tcPr>
            <w:tcW w:w="4610" w:type="dxa"/>
            <w:gridSpan w:val="2"/>
            <w:tcBorders>
              <w:top w:val="nil"/>
              <w:left w:val="nil"/>
              <w:bottom w:val="nil"/>
              <w:right w:val="nil"/>
            </w:tcBorders>
            <w:shd w:val="clear" w:color="auto" w:fill="auto"/>
            <w:noWrap/>
            <w:vAlign w:val="bottom"/>
          </w:tcPr>
          <w:p w14:paraId="7185AF2C" w14:textId="77777777" w:rsidR="00B14799" w:rsidRPr="00B14799" w:rsidRDefault="00B14799" w:rsidP="00B14799">
            <w:pPr>
              <w:spacing w:line="240" w:lineRule="auto"/>
              <w:ind w:left="0" w:firstLine="0"/>
              <w:jc w:val="left"/>
              <w:rPr>
                <w:rFonts w:cs="Arial"/>
                <w:b/>
                <w:bCs/>
                <w:noProof w:val="0"/>
                <w:color w:val="000000" w:themeColor="text1"/>
                <w:szCs w:val="22"/>
              </w:rPr>
            </w:pPr>
            <w:r w:rsidRPr="00B14799">
              <w:rPr>
                <w:rFonts w:cs="Arial"/>
                <w:b/>
                <w:bCs/>
                <w:noProof w:val="0"/>
                <w:color w:val="000000" w:themeColor="text1"/>
                <w:szCs w:val="22"/>
              </w:rPr>
              <w:t>Minimum Soil Compaction</w:t>
            </w:r>
          </w:p>
        </w:tc>
        <w:tc>
          <w:tcPr>
            <w:tcW w:w="2226" w:type="dxa"/>
            <w:tcBorders>
              <w:top w:val="nil"/>
              <w:left w:val="nil"/>
              <w:bottom w:val="nil"/>
              <w:right w:val="nil"/>
            </w:tcBorders>
            <w:shd w:val="clear" w:color="auto" w:fill="auto"/>
            <w:noWrap/>
            <w:vAlign w:val="bottom"/>
          </w:tcPr>
          <w:p w14:paraId="309E1143"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279" w:type="dxa"/>
            <w:tcBorders>
              <w:top w:val="nil"/>
              <w:left w:val="nil"/>
              <w:bottom w:val="nil"/>
              <w:right w:val="nil"/>
            </w:tcBorders>
            <w:shd w:val="clear" w:color="auto" w:fill="auto"/>
            <w:noWrap/>
            <w:vAlign w:val="bottom"/>
          </w:tcPr>
          <w:p w14:paraId="3B090EEF" w14:textId="77777777" w:rsidR="00B14799" w:rsidRPr="00B14799" w:rsidRDefault="00B14799" w:rsidP="00B14799">
            <w:pPr>
              <w:spacing w:line="240" w:lineRule="auto"/>
              <w:ind w:left="0" w:firstLine="0"/>
              <w:jc w:val="right"/>
              <w:rPr>
                <w:rFonts w:cs="Arial"/>
                <w:noProof w:val="0"/>
                <w:color w:val="000000" w:themeColor="text1"/>
                <w:szCs w:val="22"/>
              </w:rPr>
            </w:pPr>
          </w:p>
        </w:tc>
      </w:tr>
      <w:tr w:rsidR="00B14799" w:rsidRPr="00B14799" w14:paraId="76229C91" w14:textId="77777777" w:rsidTr="00B14799">
        <w:trPr>
          <w:trHeight w:val="300"/>
        </w:trPr>
        <w:tc>
          <w:tcPr>
            <w:tcW w:w="2914" w:type="dxa"/>
            <w:tcBorders>
              <w:top w:val="nil"/>
              <w:left w:val="nil"/>
              <w:bottom w:val="nil"/>
              <w:right w:val="nil"/>
            </w:tcBorders>
            <w:shd w:val="clear" w:color="auto" w:fill="auto"/>
            <w:noWrap/>
            <w:vAlign w:val="bottom"/>
          </w:tcPr>
          <w:p w14:paraId="2CB39746" w14:textId="77777777" w:rsidR="00B14799" w:rsidRPr="00B14799" w:rsidRDefault="00B14799" w:rsidP="00B14799">
            <w:pPr>
              <w:spacing w:line="240" w:lineRule="auto"/>
              <w:ind w:left="0" w:firstLine="0"/>
              <w:jc w:val="left"/>
              <w:rPr>
                <w:rFonts w:cs="Arial"/>
                <w:i/>
                <w:iCs/>
                <w:noProof w:val="0"/>
                <w:color w:val="000000" w:themeColor="text1"/>
                <w:szCs w:val="22"/>
              </w:rPr>
            </w:pPr>
            <w:r w:rsidRPr="00B14799">
              <w:rPr>
                <w:rFonts w:cs="Arial"/>
                <w:i/>
                <w:iCs/>
                <w:noProof w:val="0"/>
                <w:color w:val="000000" w:themeColor="text1"/>
                <w:szCs w:val="22"/>
              </w:rPr>
              <w:t>Lawn</w:t>
            </w:r>
          </w:p>
        </w:tc>
        <w:tc>
          <w:tcPr>
            <w:tcW w:w="1696" w:type="dxa"/>
            <w:tcBorders>
              <w:top w:val="nil"/>
              <w:left w:val="nil"/>
              <w:bottom w:val="nil"/>
              <w:right w:val="nil"/>
            </w:tcBorders>
            <w:shd w:val="clear" w:color="auto" w:fill="auto"/>
            <w:noWrap/>
            <w:vAlign w:val="bottom"/>
          </w:tcPr>
          <w:p w14:paraId="00BF1B6B"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_____sq ft</w:t>
            </w:r>
          </w:p>
        </w:tc>
        <w:tc>
          <w:tcPr>
            <w:tcW w:w="2226" w:type="dxa"/>
            <w:tcBorders>
              <w:top w:val="nil"/>
              <w:left w:val="nil"/>
              <w:bottom w:val="nil"/>
              <w:right w:val="nil"/>
            </w:tcBorders>
            <w:shd w:val="clear" w:color="auto" w:fill="auto"/>
            <w:noWrap/>
            <w:vAlign w:val="bottom"/>
          </w:tcPr>
          <w:p w14:paraId="3E8B9A2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1/3" * 1/12 =</w:t>
            </w:r>
          </w:p>
        </w:tc>
        <w:tc>
          <w:tcPr>
            <w:tcW w:w="2279" w:type="dxa"/>
            <w:tcBorders>
              <w:top w:val="nil"/>
              <w:left w:val="nil"/>
              <w:bottom w:val="nil"/>
              <w:right w:val="nil"/>
            </w:tcBorders>
            <w:shd w:val="clear" w:color="auto" w:fill="auto"/>
            <w:noWrap/>
            <w:vAlign w:val="bottom"/>
          </w:tcPr>
          <w:p w14:paraId="0CA6CD67" w14:textId="77777777" w:rsidR="00B14799" w:rsidRPr="00B14799" w:rsidRDefault="00B14799" w:rsidP="00B14799">
            <w:pPr>
              <w:spacing w:line="240" w:lineRule="auto"/>
              <w:ind w:left="0" w:firstLine="0"/>
              <w:jc w:val="right"/>
              <w:rPr>
                <w:rFonts w:cs="Arial"/>
                <w:noProof w:val="0"/>
                <w:color w:val="000000" w:themeColor="text1"/>
                <w:szCs w:val="22"/>
              </w:rPr>
            </w:pPr>
            <w:r w:rsidRPr="00B14799">
              <w:rPr>
                <w:rFonts w:cs="Arial"/>
                <w:noProof w:val="0"/>
                <w:color w:val="000000" w:themeColor="text1"/>
                <w:szCs w:val="22"/>
              </w:rPr>
              <w:t>________cu ft</w:t>
            </w:r>
          </w:p>
        </w:tc>
      </w:tr>
      <w:tr w:rsidR="00B14799" w:rsidRPr="00B14799" w14:paraId="4F6D1E5E" w14:textId="77777777" w:rsidTr="00B14799">
        <w:trPr>
          <w:trHeight w:val="300"/>
        </w:trPr>
        <w:tc>
          <w:tcPr>
            <w:tcW w:w="2914" w:type="dxa"/>
            <w:tcBorders>
              <w:top w:val="nil"/>
              <w:left w:val="nil"/>
              <w:bottom w:val="nil"/>
              <w:right w:val="nil"/>
            </w:tcBorders>
            <w:shd w:val="clear" w:color="auto" w:fill="auto"/>
            <w:noWrap/>
            <w:vAlign w:val="bottom"/>
          </w:tcPr>
          <w:p w14:paraId="28DD50B3" w14:textId="77777777" w:rsidR="00B14799" w:rsidRPr="00B14799" w:rsidRDefault="00B14799" w:rsidP="00B14799">
            <w:pPr>
              <w:spacing w:line="240" w:lineRule="auto"/>
              <w:ind w:left="0" w:firstLine="0"/>
              <w:jc w:val="left"/>
              <w:rPr>
                <w:rFonts w:cs="Arial"/>
                <w:i/>
                <w:iCs/>
                <w:noProof w:val="0"/>
                <w:color w:val="000000" w:themeColor="text1"/>
                <w:szCs w:val="22"/>
              </w:rPr>
            </w:pPr>
            <w:r w:rsidRPr="00B14799">
              <w:rPr>
                <w:rFonts w:cs="Arial"/>
                <w:i/>
                <w:iCs/>
                <w:noProof w:val="0"/>
                <w:color w:val="000000" w:themeColor="text1"/>
                <w:szCs w:val="22"/>
              </w:rPr>
              <w:t>Meadow</w:t>
            </w:r>
          </w:p>
        </w:tc>
        <w:tc>
          <w:tcPr>
            <w:tcW w:w="1696" w:type="dxa"/>
            <w:tcBorders>
              <w:top w:val="nil"/>
              <w:left w:val="nil"/>
              <w:bottom w:val="nil"/>
              <w:right w:val="nil"/>
            </w:tcBorders>
            <w:shd w:val="clear" w:color="auto" w:fill="auto"/>
            <w:noWrap/>
            <w:vAlign w:val="bottom"/>
          </w:tcPr>
          <w:p w14:paraId="4D6DBDC4"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_____sq ft</w:t>
            </w:r>
          </w:p>
        </w:tc>
        <w:tc>
          <w:tcPr>
            <w:tcW w:w="2226" w:type="dxa"/>
            <w:tcBorders>
              <w:top w:val="nil"/>
              <w:left w:val="nil"/>
              <w:bottom w:val="nil"/>
              <w:right w:val="nil"/>
            </w:tcBorders>
            <w:shd w:val="clear" w:color="auto" w:fill="auto"/>
            <w:noWrap/>
            <w:vAlign w:val="bottom"/>
          </w:tcPr>
          <w:p w14:paraId="0615E0C6"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xml:space="preserve">* 1/3" * 1/12 = </w:t>
            </w:r>
          </w:p>
        </w:tc>
        <w:tc>
          <w:tcPr>
            <w:tcW w:w="2279" w:type="dxa"/>
            <w:tcBorders>
              <w:top w:val="nil"/>
              <w:left w:val="nil"/>
              <w:bottom w:val="nil"/>
              <w:right w:val="nil"/>
            </w:tcBorders>
            <w:shd w:val="clear" w:color="auto" w:fill="auto"/>
            <w:noWrap/>
            <w:vAlign w:val="bottom"/>
          </w:tcPr>
          <w:p w14:paraId="105CB3DF" w14:textId="77777777" w:rsidR="00B14799" w:rsidRPr="00B14799" w:rsidRDefault="00B14799" w:rsidP="00B14799">
            <w:pPr>
              <w:spacing w:line="240" w:lineRule="auto"/>
              <w:ind w:left="0" w:firstLine="0"/>
              <w:jc w:val="right"/>
              <w:rPr>
                <w:rFonts w:cs="Arial"/>
                <w:noProof w:val="0"/>
                <w:color w:val="000000" w:themeColor="text1"/>
                <w:szCs w:val="22"/>
              </w:rPr>
            </w:pPr>
            <w:r w:rsidRPr="00B14799">
              <w:rPr>
                <w:rFonts w:cs="Arial"/>
                <w:noProof w:val="0"/>
                <w:color w:val="000000" w:themeColor="text1"/>
                <w:szCs w:val="22"/>
              </w:rPr>
              <w:t>________cu ft</w:t>
            </w:r>
          </w:p>
        </w:tc>
      </w:tr>
      <w:tr w:rsidR="00B14799" w:rsidRPr="00B14799" w14:paraId="66F2A19D" w14:textId="77777777" w:rsidTr="00B14799">
        <w:trPr>
          <w:trHeight w:val="300"/>
        </w:trPr>
        <w:tc>
          <w:tcPr>
            <w:tcW w:w="2914" w:type="dxa"/>
            <w:tcBorders>
              <w:top w:val="nil"/>
              <w:left w:val="nil"/>
              <w:bottom w:val="nil"/>
              <w:right w:val="nil"/>
            </w:tcBorders>
            <w:shd w:val="clear" w:color="auto" w:fill="auto"/>
            <w:noWrap/>
            <w:vAlign w:val="bottom"/>
          </w:tcPr>
          <w:p w14:paraId="2832EA5F" w14:textId="77777777" w:rsidR="00B14799" w:rsidRPr="00B14799" w:rsidRDefault="00B14799" w:rsidP="00B14799">
            <w:pPr>
              <w:spacing w:line="240" w:lineRule="auto"/>
              <w:ind w:left="0" w:firstLine="0"/>
              <w:jc w:val="left"/>
              <w:rPr>
                <w:rFonts w:cs="Arial"/>
                <w:i/>
                <w:iCs/>
                <w:noProof w:val="0"/>
                <w:color w:val="000000" w:themeColor="text1"/>
                <w:szCs w:val="22"/>
              </w:rPr>
            </w:pPr>
          </w:p>
        </w:tc>
        <w:tc>
          <w:tcPr>
            <w:tcW w:w="1696" w:type="dxa"/>
            <w:tcBorders>
              <w:top w:val="nil"/>
              <w:left w:val="nil"/>
              <w:bottom w:val="nil"/>
              <w:right w:val="nil"/>
            </w:tcBorders>
            <w:shd w:val="clear" w:color="auto" w:fill="auto"/>
            <w:noWrap/>
            <w:vAlign w:val="bottom"/>
          </w:tcPr>
          <w:p w14:paraId="4455F968"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226" w:type="dxa"/>
            <w:tcBorders>
              <w:top w:val="nil"/>
              <w:left w:val="nil"/>
              <w:bottom w:val="nil"/>
              <w:right w:val="nil"/>
            </w:tcBorders>
            <w:shd w:val="clear" w:color="auto" w:fill="auto"/>
            <w:noWrap/>
            <w:vAlign w:val="bottom"/>
          </w:tcPr>
          <w:p w14:paraId="314DDBC8"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279" w:type="dxa"/>
            <w:tcBorders>
              <w:top w:val="nil"/>
              <w:left w:val="nil"/>
              <w:bottom w:val="nil"/>
              <w:right w:val="nil"/>
            </w:tcBorders>
            <w:shd w:val="clear" w:color="auto" w:fill="auto"/>
            <w:noWrap/>
            <w:vAlign w:val="bottom"/>
          </w:tcPr>
          <w:p w14:paraId="12F548B2" w14:textId="77777777" w:rsidR="00B14799" w:rsidRPr="00B14799" w:rsidRDefault="00B14799" w:rsidP="00B14799">
            <w:pPr>
              <w:spacing w:line="240" w:lineRule="auto"/>
              <w:ind w:left="0" w:firstLine="0"/>
              <w:jc w:val="right"/>
              <w:rPr>
                <w:rFonts w:cs="Arial"/>
                <w:noProof w:val="0"/>
                <w:color w:val="000000" w:themeColor="text1"/>
                <w:szCs w:val="22"/>
              </w:rPr>
            </w:pPr>
          </w:p>
        </w:tc>
      </w:tr>
      <w:tr w:rsidR="00B14799" w:rsidRPr="00B14799" w14:paraId="7524A7F6" w14:textId="77777777" w:rsidTr="00B14799">
        <w:trPr>
          <w:trHeight w:val="315"/>
        </w:trPr>
        <w:tc>
          <w:tcPr>
            <w:tcW w:w="9115" w:type="dxa"/>
            <w:gridSpan w:val="4"/>
            <w:tcBorders>
              <w:top w:val="nil"/>
              <w:left w:val="nil"/>
              <w:bottom w:val="nil"/>
              <w:right w:val="nil"/>
            </w:tcBorders>
            <w:shd w:val="clear" w:color="auto" w:fill="auto"/>
            <w:noWrap/>
            <w:vAlign w:val="bottom"/>
          </w:tcPr>
          <w:p w14:paraId="052EF2C8" w14:textId="77777777" w:rsidR="00B14799" w:rsidRPr="00B14799" w:rsidRDefault="00B14799" w:rsidP="00B14799">
            <w:pPr>
              <w:spacing w:line="240" w:lineRule="auto"/>
              <w:ind w:left="0" w:firstLine="0"/>
              <w:jc w:val="left"/>
              <w:rPr>
                <w:rFonts w:cs="Arial"/>
                <w:b/>
                <w:bCs/>
                <w:noProof w:val="0"/>
                <w:color w:val="000000" w:themeColor="text1"/>
                <w:szCs w:val="22"/>
              </w:rPr>
            </w:pPr>
            <w:r w:rsidRPr="00B14799">
              <w:rPr>
                <w:rFonts w:cs="Arial"/>
                <w:b/>
                <w:bCs/>
                <w:noProof w:val="0"/>
                <w:color w:val="000000" w:themeColor="text1"/>
                <w:szCs w:val="22"/>
              </w:rPr>
              <w:t xml:space="preserve">Protecting existing trees (not located in protected area) </w:t>
            </w:r>
          </w:p>
        </w:tc>
      </w:tr>
      <w:tr w:rsidR="00B14799" w:rsidRPr="00B14799" w14:paraId="1C274A86" w14:textId="77777777" w:rsidTr="00B14799">
        <w:trPr>
          <w:trHeight w:val="315"/>
        </w:trPr>
        <w:tc>
          <w:tcPr>
            <w:tcW w:w="6836" w:type="dxa"/>
            <w:gridSpan w:val="3"/>
            <w:tcBorders>
              <w:top w:val="nil"/>
              <w:left w:val="nil"/>
              <w:bottom w:val="nil"/>
              <w:right w:val="nil"/>
            </w:tcBorders>
            <w:shd w:val="clear" w:color="auto" w:fill="auto"/>
            <w:noWrap/>
            <w:vAlign w:val="bottom"/>
          </w:tcPr>
          <w:p w14:paraId="1A4C893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For trees within 20 feet of impervious cover:</w:t>
            </w:r>
          </w:p>
        </w:tc>
        <w:tc>
          <w:tcPr>
            <w:tcW w:w="2279" w:type="dxa"/>
            <w:tcBorders>
              <w:top w:val="nil"/>
              <w:left w:val="nil"/>
              <w:bottom w:val="nil"/>
              <w:right w:val="nil"/>
            </w:tcBorders>
            <w:shd w:val="clear" w:color="auto" w:fill="auto"/>
            <w:noWrap/>
            <w:vAlign w:val="bottom"/>
          </w:tcPr>
          <w:p w14:paraId="0539F98D" w14:textId="77777777" w:rsidR="00B14799" w:rsidRPr="00B14799" w:rsidRDefault="00B14799" w:rsidP="00B14799">
            <w:pPr>
              <w:spacing w:line="240" w:lineRule="auto"/>
              <w:ind w:left="0" w:firstLine="0"/>
              <w:jc w:val="right"/>
              <w:rPr>
                <w:rFonts w:cs="Arial"/>
                <w:b/>
                <w:bCs/>
                <w:noProof w:val="0"/>
                <w:color w:val="000000" w:themeColor="text1"/>
                <w:szCs w:val="22"/>
              </w:rPr>
            </w:pPr>
          </w:p>
        </w:tc>
      </w:tr>
      <w:tr w:rsidR="00B14799" w:rsidRPr="00B14799" w14:paraId="6EE983B0" w14:textId="77777777" w:rsidTr="00B14799">
        <w:trPr>
          <w:trHeight w:val="300"/>
        </w:trPr>
        <w:tc>
          <w:tcPr>
            <w:tcW w:w="2914" w:type="dxa"/>
            <w:tcBorders>
              <w:top w:val="nil"/>
              <w:left w:val="nil"/>
              <w:bottom w:val="nil"/>
              <w:right w:val="nil"/>
            </w:tcBorders>
            <w:shd w:val="clear" w:color="auto" w:fill="auto"/>
            <w:noWrap/>
            <w:vAlign w:val="bottom"/>
          </w:tcPr>
          <w:p w14:paraId="2A62C847" w14:textId="77777777" w:rsidR="00B14799" w:rsidRPr="00B14799" w:rsidRDefault="00B14799" w:rsidP="00B14799">
            <w:pPr>
              <w:spacing w:line="240" w:lineRule="auto"/>
              <w:ind w:left="0" w:firstLine="0"/>
              <w:jc w:val="left"/>
              <w:rPr>
                <w:rFonts w:cs="Arial"/>
                <w:i/>
                <w:iCs/>
                <w:noProof w:val="0"/>
                <w:color w:val="000000" w:themeColor="text1"/>
                <w:szCs w:val="22"/>
              </w:rPr>
            </w:pPr>
            <w:r w:rsidRPr="00B14799">
              <w:rPr>
                <w:rFonts w:cs="Arial"/>
                <w:i/>
                <w:iCs/>
                <w:noProof w:val="0"/>
                <w:color w:val="000000" w:themeColor="text1"/>
                <w:szCs w:val="22"/>
              </w:rPr>
              <w:t>Tree Canopy</w:t>
            </w:r>
          </w:p>
        </w:tc>
        <w:tc>
          <w:tcPr>
            <w:tcW w:w="1696" w:type="dxa"/>
            <w:tcBorders>
              <w:top w:val="nil"/>
              <w:left w:val="nil"/>
              <w:bottom w:val="nil"/>
              <w:right w:val="nil"/>
            </w:tcBorders>
            <w:shd w:val="clear" w:color="auto" w:fill="auto"/>
            <w:noWrap/>
            <w:vAlign w:val="bottom"/>
          </w:tcPr>
          <w:p w14:paraId="2AAA1E37"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_____sq ft</w:t>
            </w:r>
          </w:p>
        </w:tc>
        <w:tc>
          <w:tcPr>
            <w:tcW w:w="2226" w:type="dxa"/>
            <w:tcBorders>
              <w:top w:val="nil"/>
              <w:left w:val="nil"/>
              <w:bottom w:val="nil"/>
              <w:right w:val="nil"/>
            </w:tcBorders>
            <w:shd w:val="clear" w:color="auto" w:fill="auto"/>
            <w:noWrap/>
            <w:vAlign w:val="bottom"/>
          </w:tcPr>
          <w:p w14:paraId="5B55F653"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xml:space="preserve">* 1" * 1/12 = </w:t>
            </w:r>
          </w:p>
        </w:tc>
        <w:tc>
          <w:tcPr>
            <w:tcW w:w="2279" w:type="dxa"/>
            <w:tcBorders>
              <w:top w:val="nil"/>
              <w:left w:val="nil"/>
              <w:bottom w:val="nil"/>
              <w:right w:val="nil"/>
            </w:tcBorders>
            <w:shd w:val="clear" w:color="auto" w:fill="auto"/>
            <w:noWrap/>
            <w:vAlign w:val="bottom"/>
          </w:tcPr>
          <w:p w14:paraId="0BD7BFE6" w14:textId="77777777" w:rsidR="00B14799" w:rsidRPr="00B14799" w:rsidRDefault="00B14799" w:rsidP="00B14799">
            <w:pPr>
              <w:spacing w:line="240" w:lineRule="auto"/>
              <w:ind w:left="0" w:firstLine="0"/>
              <w:jc w:val="right"/>
              <w:rPr>
                <w:rFonts w:cs="Arial"/>
                <w:noProof w:val="0"/>
                <w:color w:val="000000" w:themeColor="text1"/>
                <w:szCs w:val="22"/>
              </w:rPr>
            </w:pPr>
            <w:r w:rsidRPr="00B14799">
              <w:rPr>
                <w:rFonts w:cs="Arial"/>
                <w:noProof w:val="0"/>
                <w:color w:val="000000" w:themeColor="text1"/>
                <w:szCs w:val="22"/>
              </w:rPr>
              <w:t>________cu ft</w:t>
            </w:r>
          </w:p>
        </w:tc>
      </w:tr>
      <w:tr w:rsidR="00B14799" w:rsidRPr="00B14799" w14:paraId="0713E43F" w14:textId="77777777" w:rsidTr="00B14799">
        <w:trPr>
          <w:trHeight w:val="300"/>
        </w:trPr>
        <w:tc>
          <w:tcPr>
            <w:tcW w:w="9115" w:type="dxa"/>
            <w:gridSpan w:val="4"/>
            <w:tcBorders>
              <w:top w:val="nil"/>
              <w:left w:val="nil"/>
              <w:bottom w:val="nil"/>
              <w:right w:val="nil"/>
            </w:tcBorders>
            <w:shd w:val="clear" w:color="auto" w:fill="auto"/>
            <w:noWrap/>
            <w:vAlign w:val="bottom"/>
          </w:tcPr>
          <w:p w14:paraId="0F6DEC6E"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For trees within 20-100 feet of impervious cover:</w:t>
            </w:r>
          </w:p>
        </w:tc>
      </w:tr>
      <w:tr w:rsidR="00B14799" w:rsidRPr="00B14799" w14:paraId="5B7A14AC" w14:textId="77777777" w:rsidTr="00B14799">
        <w:trPr>
          <w:trHeight w:val="300"/>
        </w:trPr>
        <w:tc>
          <w:tcPr>
            <w:tcW w:w="2914" w:type="dxa"/>
            <w:tcBorders>
              <w:top w:val="nil"/>
              <w:left w:val="nil"/>
              <w:bottom w:val="nil"/>
              <w:right w:val="nil"/>
            </w:tcBorders>
            <w:shd w:val="clear" w:color="auto" w:fill="auto"/>
            <w:noWrap/>
            <w:vAlign w:val="bottom"/>
          </w:tcPr>
          <w:p w14:paraId="212805C7" w14:textId="77777777" w:rsidR="00B14799" w:rsidRPr="00B14799" w:rsidRDefault="00B14799" w:rsidP="00B14799">
            <w:pPr>
              <w:spacing w:line="240" w:lineRule="auto"/>
              <w:ind w:left="0" w:firstLine="0"/>
              <w:jc w:val="left"/>
              <w:rPr>
                <w:rFonts w:cs="Arial"/>
                <w:i/>
                <w:iCs/>
                <w:noProof w:val="0"/>
                <w:color w:val="000000" w:themeColor="text1"/>
                <w:szCs w:val="22"/>
              </w:rPr>
            </w:pPr>
            <w:r w:rsidRPr="00B14799">
              <w:rPr>
                <w:rFonts w:cs="Arial"/>
                <w:i/>
                <w:iCs/>
                <w:noProof w:val="0"/>
                <w:color w:val="000000" w:themeColor="text1"/>
                <w:szCs w:val="22"/>
              </w:rPr>
              <w:t>Tree Canopy</w:t>
            </w:r>
          </w:p>
        </w:tc>
        <w:tc>
          <w:tcPr>
            <w:tcW w:w="1696" w:type="dxa"/>
            <w:tcBorders>
              <w:top w:val="nil"/>
              <w:left w:val="nil"/>
              <w:bottom w:val="nil"/>
              <w:right w:val="nil"/>
            </w:tcBorders>
            <w:shd w:val="clear" w:color="auto" w:fill="auto"/>
            <w:noWrap/>
            <w:vAlign w:val="bottom"/>
          </w:tcPr>
          <w:p w14:paraId="1772624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_____sq ft</w:t>
            </w:r>
          </w:p>
        </w:tc>
        <w:tc>
          <w:tcPr>
            <w:tcW w:w="2226" w:type="dxa"/>
            <w:tcBorders>
              <w:top w:val="nil"/>
              <w:left w:val="nil"/>
              <w:bottom w:val="nil"/>
              <w:right w:val="nil"/>
            </w:tcBorders>
            <w:shd w:val="clear" w:color="auto" w:fill="auto"/>
            <w:noWrap/>
            <w:vAlign w:val="bottom"/>
          </w:tcPr>
          <w:p w14:paraId="1A324153"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xml:space="preserve">* 1/2" * 1/12 = </w:t>
            </w:r>
          </w:p>
        </w:tc>
        <w:tc>
          <w:tcPr>
            <w:tcW w:w="2279" w:type="dxa"/>
            <w:tcBorders>
              <w:top w:val="nil"/>
              <w:left w:val="nil"/>
              <w:bottom w:val="nil"/>
              <w:right w:val="nil"/>
            </w:tcBorders>
            <w:shd w:val="clear" w:color="auto" w:fill="auto"/>
            <w:noWrap/>
            <w:vAlign w:val="bottom"/>
          </w:tcPr>
          <w:p w14:paraId="1500D1B7" w14:textId="77777777" w:rsidR="00B14799" w:rsidRPr="00B14799" w:rsidRDefault="00B14799" w:rsidP="00B14799">
            <w:pPr>
              <w:spacing w:line="240" w:lineRule="auto"/>
              <w:ind w:left="0" w:firstLine="0"/>
              <w:jc w:val="right"/>
              <w:rPr>
                <w:rFonts w:cs="Arial"/>
                <w:noProof w:val="0"/>
                <w:color w:val="000000" w:themeColor="text1"/>
                <w:szCs w:val="22"/>
              </w:rPr>
            </w:pPr>
            <w:r w:rsidRPr="00B14799">
              <w:rPr>
                <w:rFonts w:cs="Arial"/>
                <w:noProof w:val="0"/>
                <w:color w:val="000000" w:themeColor="text1"/>
                <w:szCs w:val="22"/>
              </w:rPr>
              <w:t>________cu ft</w:t>
            </w:r>
          </w:p>
        </w:tc>
      </w:tr>
      <w:tr w:rsidR="00B14799" w:rsidRPr="00B14799" w14:paraId="5388CB55" w14:textId="77777777" w:rsidTr="00B14799">
        <w:trPr>
          <w:trHeight w:val="300"/>
        </w:trPr>
        <w:tc>
          <w:tcPr>
            <w:tcW w:w="2914" w:type="dxa"/>
            <w:tcBorders>
              <w:top w:val="nil"/>
              <w:left w:val="nil"/>
              <w:bottom w:val="nil"/>
              <w:right w:val="nil"/>
            </w:tcBorders>
            <w:shd w:val="clear" w:color="auto" w:fill="auto"/>
            <w:noWrap/>
            <w:vAlign w:val="bottom"/>
          </w:tcPr>
          <w:p w14:paraId="7577F75A" w14:textId="77777777" w:rsidR="00B14799" w:rsidRPr="00B14799" w:rsidRDefault="00B14799" w:rsidP="00B14799">
            <w:pPr>
              <w:spacing w:line="240" w:lineRule="auto"/>
              <w:ind w:left="0" w:firstLine="0"/>
              <w:jc w:val="left"/>
              <w:rPr>
                <w:rFonts w:cs="Arial"/>
                <w:i/>
                <w:iCs/>
                <w:noProof w:val="0"/>
                <w:color w:val="000000" w:themeColor="text1"/>
                <w:szCs w:val="22"/>
              </w:rPr>
            </w:pPr>
          </w:p>
        </w:tc>
        <w:tc>
          <w:tcPr>
            <w:tcW w:w="1696" w:type="dxa"/>
            <w:tcBorders>
              <w:top w:val="nil"/>
              <w:left w:val="nil"/>
              <w:bottom w:val="nil"/>
              <w:right w:val="nil"/>
            </w:tcBorders>
            <w:shd w:val="clear" w:color="auto" w:fill="auto"/>
            <w:noWrap/>
            <w:vAlign w:val="bottom"/>
          </w:tcPr>
          <w:p w14:paraId="165934FA"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226" w:type="dxa"/>
            <w:tcBorders>
              <w:top w:val="nil"/>
              <w:left w:val="nil"/>
              <w:bottom w:val="nil"/>
              <w:right w:val="nil"/>
            </w:tcBorders>
            <w:shd w:val="clear" w:color="auto" w:fill="auto"/>
            <w:noWrap/>
            <w:vAlign w:val="bottom"/>
          </w:tcPr>
          <w:p w14:paraId="77522944"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279" w:type="dxa"/>
            <w:tcBorders>
              <w:top w:val="nil"/>
              <w:left w:val="nil"/>
              <w:bottom w:val="nil"/>
              <w:right w:val="nil"/>
            </w:tcBorders>
            <w:shd w:val="clear" w:color="auto" w:fill="auto"/>
            <w:noWrap/>
            <w:vAlign w:val="bottom"/>
          </w:tcPr>
          <w:p w14:paraId="26061CBA" w14:textId="77777777" w:rsidR="00B14799" w:rsidRPr="00B14799" w:rsidRDefault="00B14799" w:rsidP="00B14799">
            <w:pPr>
              <w:spacing w:line="240" w:lineRule="auto"/>
              <w:ind w:left="0" w:firstLine="0"/>
              <w:jc w:val="right"/>
              <w:rPr>
                <w:rFonts w:cs="Arial"/>
                <w:noProof w:val="0"/>
                <w:color w:val="000000" w:themeColor="text1"/>
                <w:szCs w:val="22"/>
              </w:rPr>
            </w:pPr>
          </w:p>
        </w:tc>
      </w:tr>
      <w:tr w:rsidR="00B14799" w:rsidRPr="00B14799" w14:paraId="1E601403" w14:textId="77777777" w:rsidTr="00B14799">
        <w:trPr>
          <w:trHeight w:val="315"/>
        </w:trPr>
        <w:tc>
          <w:tcPr>
            <w:tcW w:w="4610" w:type="dxa"/>
            <w:gridSpan w:val="2"/>
            <w:tcBorders>
              <w:top w:val="nil"/>
              <w:left w:val="nil"/>
              <w:bottom w:val="nil"/>
              <w:right w:val="nil"/>
            </w:tcBorders>
            <w:shd w:val="clear" w:color="auto" w:fill="auto"/>
            <w:noWrap/>
            <w:vAlign w:val="bottom"/>
          </w:tcPr>
          <w:p w14:paraId="41ED6BD2" w14:textId="77777777" w:rsidR="00B14799" w:rsidRPr="00B14799" w:rsidRDefault="00B14799" w:rsidP="00B14799">
            <w:pPr>
              <w:spacing w:line="240" w:lineRule="auto"/>
              <w:ind w:left="0" w:firstLine="0"/>
              <w:jc w:val="left"/>
              <w:rPr>
                <w:rFonts w:cs="Arial"/>
                <w:b/>
                <w:bCs/>
                <w:noProof w:val="0"/>
                <w:color w:val="000000" w:themeColor="text1"/>
                <w:szCs w:val="22"/>
              </w:rPr>
            </w:pPr>
            <w:r w:rsidRPr="00B14799">
              <w:rPr>
                <w:rFonts w:cs="Arial"/>
                <w:b/>
                <w:bCs/>
                <w:noProof w:val="0"/>
                <w:color w:val="000000" w:themeColor="text1"/>
                <w:szCs w:val="22"/>
              </w:rPr>
              <w:t>Rooftop Disconnection</w:t>
            </w:r>
          </w:p>
        </w:tc>
        <w:tc>
          <w:tcPr>
            <w:tcW w:w="2226" w:type="dxa"/>
            <w:tcBorders>
              <w:top w:val="nil"/>
              <w:left w:val="nil"/>
              <w:bottom w:val="nil"/>
              <w:right w:val="nil"/>
            </w:tcBorders>
            <w:shd w:val="clear" w:color="auto" w:fill="auto"/>
            <w:noWrap/>
            <w:vAlign w:val="bottom"/>
          </w:tcPr>
          <w:p w14:paraId="4C4E3F5D"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279" w:type="dxa"/>
            <w:tcBorders>
              <w:top w:val="nil"/>
              <w:left w:val="nil"/>
              <w:bottom w:val="nil"/>
              <w:right w:val="nil"/>
            </w:tcBorders>
            <w:shd w:val="clear" w:color="auto" w:fill="auto"/>
            <w:noWrap/>
            <w:vAlign w:val="bottom"/>
          </w:tcPr>
          <w:p w14:paraId="70E1B816" w14:textId="77777777" w:rsidR="00B14799" w:rsidRPr="00B14799" w:rsidRDefault="00B14799" w:rsidP="00B14799">
            <w:pPr>
              <w:spacing w:line="240" w:lineRule="auto"/>
              <w:ind w:left="0" w:firstLine="0"/>
              <w:jc w:val="right"/>
              <w:rPr>
                <w:rFonts w:cs="Arial"/>
                <w:noProof w:val="0"/>
                <w:color w:val="000000" w:themeColor="text1"/>
                <w:szCs w:val="22"/>
              </w:rPr>
            </w:pPr>
          </w:p>
        </w:tc>
      </w:tr>
      <w:tr w:rsidR="00B14799" w:rsidRPr="00B14799" w14:paraId="19F1699F" w14:textId="77777777" w:rsidTr="00B14799">
        <w:trPr>
          <w:trHeight w:val="300"/>
        </w:trPr>
        <w:tc>
          <w:tcPr>
            <w:tcW w:w="9115" w:type="dxa"/>
            <w:gridSpan w:val="4"/>
            <w:tcBorders>
              <w:top w:val="nil"/>
              <w:left w:val="nil"/>
              <w:bottom w:val="nil"/>
              <w:right w:val="nil"/>
            </w:tcBorders>
            <w:shd w:val="clear" w:color="auto" w:fill="auto"/>
            <w:noWrap/>
            <w:vAlign w:val="bottom"/>
          </w:tcPr>
          <w:p w14:paraId="66EC7FD8"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For runoff directed to pervious and/or vegetative areas where infiltration occurs</w:t>
            </w:r>
          </w:p>
        </w:tc>
      </w:tr>
      <w:tr w:rsidR="00B14799" w:rsidRPr="00B14799" w14:paraId="43D96C46" w14:textId="77777777" w:rsidTr="00B14799">
        <w:trPr>
          <w:trHeight w:val="300"/>
        </w:trPr>
        <w:tc>
          <w:tcPr>
            <w:tcW w:w="2914" w:type="dxa"/>
            <w:tcBorders>
              <w:top w:val="nil"/>
              <w:left w:val="nil"/>
              <w:bottom w:val="nil"/>
              <w:right w:val="nil"/>
            </w:tcBorders>
            <w:shd w:val="clear" w:color="auto" w:fill="auto"/>
            <w:noWrap/>
            <w:vAlign w:val="bottom"/>
          </w:tcPr>
          <w:p w14:paraId="5D6DBEAB" w14:textId="77777777" w:rsidR="00B14799" w:rsidRPr="00B14799" w:rsidRDefault="00B14799" w:rsidP="00B14799">
            <w:pPr>
              <w:spacing w:line="240" w:lineRule="auto"/>
              <w:ind w:left="0" w:firstLine="0"/>
              <w:jc w:val="left"/>
              <w:rPr>
                <w:rFonts w:cs="Arial"/>
                <w:i/>
                <w:iCs/>
                <w:noProof w:val="0"/>
                <w:color w:val="000000" w:themeColor="text1"/>
                <w:szCs w:val="22"/>
              </w:rPr>
            </w:pPr>
            <w:r w:rsidRPr="00B14799">
              <w:rPr>
                <w:rFonts w:cs="Arial"/>
                <w:i/>
                <w:iCs/>
                <w:noProof w:val="0"/>
                <w:color w:val="000000" w:themeColor="text1"/>
                <w:szCs w:val="22"/>
              </w:rPr>
              <w:t>Roof Area</w:t>
            </w:r>
          </w:p>
        </w:tc>
        <w:tc>
          <w:tcPr>
            <w:tcW w:w="1696" w:type="dxa"/>
            <w:tcBorders>
              <w:top w:val="nil"/>
              <w:left w:val="nil"/>
              <w:bottom w:val="nil"/>
              <w:right w:val="nil"/>
            </w:tcBorders>
            <w:shd w:val="clear" w:color="auto" w:fill="auto"/>
            <w:noWrap/>
            <w:vAlign w:val="bottom"/>
          </w:tcPr>
          <w:p w14:paraId="56389204"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_____sq ft</w:t>
            </w:r>
          </w:p>
        </w:tc>
        <w:tc>
          <w:tcPr>
            <w:tcW w:w="2226" w:type="dxa"/>
            <w:tcBorders>
              <w:top w:val="nil"/>
              <w:left w:val="nil"/>
              <w:bottom w:val="nil"/>
              <w:right w:val="nil"/>
            </w:tcBorders>
            <w:shd w:val="clear" w:color="auto" w:fill="auto"/>
            <w:noWrap/>
            <w:vAlign w:val="bottom"/>
          </w:tcPr>
          <w:p w14:paraId="534692D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xml:space="preserve">* 1/4" * 1/12 = </w:t>
            </w:r>
          </w:p>
        </w:tc>
        <w:tc>
          <w:tcPr>
            <w:tcW w:w="2279" w:type="dxa"/>
            <w:tcBorders>
              <w:top w:val="nil"/>
              <w:left w:val="nil"/>
              <w:bottom w:val="nil"/>
              <w:right w:val="nil"/>
            </w:tcBorders>
            <w:shd w:val="clear" w:color="auto" w:fill="auto"/>
            <w:noWrap/>
            <w:vAlign w:val="bottom"/>
          </w:tcPr>
          <w:p w14:paraId="557D52AC" w14:textId="77777777" w:rsidR="00B14799" w:rsidRPr="00B14799" w:rsidRDefault="00B14799" w:rsidP="00B14799">
            <w:pPr>
              <w:spacing w:line="240" w:lineRule="auto"/>
              <w:ind w:left="0" w:firstLine="0"/>
              <w:jc w:val="right"/>
              <w:rPr>
                <w:rFonts w:cs="Arial"/>
                <w:noProof w:val="0"/>
                <w:color w:val="000000" w:themeColor="text1"/>
                <w:szCs w:val="22"/>
              </w:rPr>
            </w:pPr>
            <w:r w:rsidRPr="00B14799">
              <w:rPr>
                <w:rFonts w:cs="Arial"/>
                <w:noProof w:val="0"/>
                <w:color w:val="000000" w:themeColor="text1"/>
                <w:szCs w:val="22"/>
              </w:rPr>
              <w:t>________cu ft</w:t>
            </w:r>
          </w:p>
        </w:tc>
      </w:tr>
      <w:tr w:rsidR="00B14799" w:rsidRPr="00B14799" w14:paraId="0985236A" w14:textId="77777777" w:rsidTr="00B14799">
        <w:trPr>
          <w:trHeight w:val="300"/>
        </w:trPr>
        <w:tc>
          <w:tcPr>
            <w:tcW w:w="2914" w:type="dxa"/>
            <w:tcBorders>
              <w:top w:val="nil"/>
              <w:left w:val="nil"/>
              <w:bottom w:val="nil"/>
              <w:right w:val="nil"/>
            </w:tcBorders>
            <w:shd w:val="clear" w:color="auto" w:fill="auto"/>
            <w:noWrap/>
            <w:vAlign w:val="bottom"/>
          </w:tcPr>
          <w:p w14:paraId="071B8077" w14:textId="77777777" w:rsidR="00B14799" w:rsidRPr="00B14799" w:rsidRDefault="00B14799" w:rsidP="00B14799">
            <w:pPr>
              <w:spacing w:line="240" w:lineRule="auto"/>
              <w:ind w:left="0" w:firstLine="0"/>
              <w:jc w:val="left"/>
              <w:rPr>
                <w:rFonts w:cs="Arial"/>
                <w:i/>
                <w:iCs/>
                <w:noProof w:val="0"/>
                <w:color w:val="000000" w:themeColor="text1"/>
                <w:szCs w:val="22"/>
              </w:rPr>
            </w:pPr>
          </w:p>
        </w:tc>
        <w:tc>
          <w:tcPr>
            <w:tcW w:w="1696" w:type="dxa"/>
            <w:tcBorders>
              <w:top w:val="nil"/>
              <w:left w:val="nil"/>
              <w:bottom w:val="nil"/>
              <w:right w:val="nil"/>
            </w:tcBorders>
            <w:shd w:val="clear" w:color="auto" w:fill="auto"/>
            <w:noWrap/>
            <w:vAlign w:val="bottom"/>
          </w:tcPr>
          <w:p w14:paraId="451C1033"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226" w:type="dxa"/>
            <w:tcBorders>
              <w:top w:val="nil"/>
              <w:left w:val="nil"/>
              <w:bottom w:val="nil"/>
              <w:right w:val="nil"/>
            </w:tcBorders>
            <w:shd w:val="clear" w:color="auto" w:fill="auto"/>
            <w:noWrap/>
            <w:vAlign w:val="bottom"/>
          </w:tcPr>
          <w:p w14:paraId="60A64C7E"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279" w:type="dxa"/>
            <w:tcBorders>
              <w:top w:val="nil"/>
              <w:left w:val="nil"/>
              <w:bottom w:val="nil"/>
              <w:right w:val="nil"/>
            </w:tcBorders>
            <w:shd w:val="clear" w:color="auto" w:fill="auto"/>
            <w:noWrap/>
            <w:vAlign w:val="bottom"/>
          </w:tcPr>
          <w:p w14:paraId="66D1610D" w14:textId="77777777" w:rsidR="00B14799" w:rsidRPr="00B14799" w:rsidRDefault="00B14799" w:rsidP="00B14799">
            <w:pPr>
              <w:spacing w:line="240" w:lineRule="auto"/>
              <w:ind w:left="0" w:firstLine="0"/>
              <w:jc w:val="right"/>
              <w:rPr>
                <w:rFonts w:cs="Arial"/>
                <w:noProof w:val="0"/>
                <w:color w:val="000000" w:themeColor="text1"/>
                <w:szCs w:val="22"/>
              </w:rPr>
            </w:pPr>
          </w:p>
        </w:tc>
      </w:tr>
      <w:tr w:rsidR="00B14799" w:rsidRPr="00B14799" w14:paraId="558C4B90" w14:textId="77777777" w:rsidTr="00B14799">
        <w:trPr>
          <w:trHeight w:val="315"/>
        </w:trPr>
        <w:tc>
          <w:tcPr>
            <w:tcW w:w="4610" w:type="dxa"/>
            <w:gridSpan w:val="2"/>
            <w:tcBorders>
              <w:top w:val="nil"/>
              <w:left w:val="nil"/>
              <w:bottom w:val="nil"/>
              <w:right w:val="nil"/>
            </w:tcBorders>
            <w:shd w:val="clear" w:color="auto" w:fill="auto"/>
            <w:noWrap/>
            <w:vAlign w:val="bottom"/>
          </w:tcPr>
          <w:p w14:paraId="53AC5E5E" w14:textId="77777777" w:rsidR="00B14799" w:rsidRPr="00B14799" w:rsidRDefault="00B14799" w:rsidP="00B14799">
            <w:pPr>
              <w:spacing w:line="240" w:lineRule="auto"/>
              <w:ind w:left="0" w:firstLine="0"/>
              <w:jc w:val="left"/>
              <w:rPr>
                <w:rFonts w:cs="Arial"/>
                <w:b/>
                <w:bCs/>
                <w:noProof w:val="0"/>
                <w:color w:val="000000" w:themeColor="text1"/>
                <w:szCs w:val="22"/>
              </w:rPr>
            </w:pPr>
            <w:r w:rsidRPr="00B14799">
              <w:rPr>
                <w:rFonts w:cs="Arial"/>
                <w:b/>
                <w:bCs/>
                <w:noProof w:val="0"/>
                <w:color w:val="000000" w:themeColor="text1"/>
                <w:szCs w:val="22"/>
              </w:rPr>
              <w:t xml:space="preserve">Impervious Disconnection </w:t>
            </w:r>
          </w:p>
        </w:tc>
        <w:tc>
          <w:tcPr>
            <w:tcW w:w="2226" w:type="dxa"/>
            <w:tcBorders>
              <w:top w:val="nil"/>
              <w:left w:val="nil"/>
              <w:bottom w:val="nil"/>
              <w:right w:val="nil"/>
            </w:tcBorders>
            <w:shd w:val="clear" w:color="auto" w:fill="auto"/>
            <w:noWrap/>
            <w:vAlign w:val="bottom"/>
          </w:tcPr>
          <w:p w14:paraId="16AD1338"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279" w:type="dxa"/>
            <w:tcBorders>
              <w:top w:val="nil"/>
              <w:left w:val="nil"/>
              <w:bottom w:val="nil"/>
              <w:right w:val="nil"/>
            </w:tcBorders>
            <w:shd w:val="clear" w:color="auto" w:fill="auto"/>
            <w:noWrap/>
            <w:vAlign w:val="bottom"/>
          </w:tcPr>
          <w:p w14:paraId="08C7015F" w14:textId="77777777" w:rsidR="00B14799" w:rsidRPr="00B14799" w:rsidRDefault="00B14799" w:rsidP="00B14799">
            <w:pPr>
              <w:spacing w:line="240" w:lineRule="auto"/>
              <w:ind w:left="0" w:firstLine="0"/>
              <w:jc w:val="right"/>
              <w:rPr>
                <w:rFonts w:cs="Arial"/>
                <w:noProof w:val="0"/>
                <w:color w:val="000000" w:themeColor="text1"/>
                <w:szCs w:val="22"/>
              </w:rPr>
            </w:pPr>
          </w:p>
        </w:tc>
      </w:tr>
      <w:tr w:rsidR="00B14799" w:rsidRPr="00B14799" w14:paraId="485CEC98" w14:textId="77777777" w:rsidTr="00B14799">
        <w:trPr>
          <w:trHeight w:val="345"/>
        </w:trPr>
        <w:tc>
          <w:tcPr>
            <w:tcW w:w="9115" w:type="dxa"/>
            <w:gridSpan w:val="4"/>
            <w:tcBorders>
              <w:top w:val="nil"/>
              <w:left w:val="nil"/>
              <w:bottom w:val="nil"/>
              <w:right w:val="nil"/>
            </w:tcBorders>
            <w:shd w:val="clear" w:color="auto" w:fill="auto"/>
            <w:noWrap/>
            <w:vAlign w:val="bottom"/>
          </w:tcPr>
          <w:p w14:paraId="023BBA0B"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For runoff from impervious surfaces such as streets and concrete directed to pervious and/or vegetative areas where infiltration occurs</w:t>
            </w:r>
          </w:p>
        </w:tc>
      </w:tr>
      <w:tr w:rsidR="00B14799" w:rsidRPr="00B14799" w14:paraId="100EE9E0" w14:textId="77777777" w:rsidTr="00B14799">
        <w:trPr>
          <w:trHeight w:val="300"/>
        </w:trPr>
        <w:tc>
          <w:tcPr>
            <w:tcW w:w="2914" w:type="dxa"/>
            <w:tcBorders>
              <w:top w:val="nil"/>
              <w:left w:val="nil"/>
              <w:bottom w:val="nil"/>
              <w:right w:val="nil"/>
            </w:tcBorders>
            <w:shd w:val="clear" w:color="auto" w:fill="auto"/>
            <w:noWrap/>
            <w:vAlign w:val="bottom"/>
          </w:tcPr>
          <w:p w14:paraId="2FED70B1" w14:textId="77777777" w:rsidR="00B14799" w:rsidRPr="00B14799" w:rsidRDefault="00B14799" w:rsidP="00B14799">
            <w:pPr>
              <w:spacing w:line="240" w:lineRule="auto"/>
              <w:ind w:left="0" w:firstLine="0"/>
              <w:jc w:val="left"/>
              <w:rPr>
                <w:rFonts w:cs="Arial"/>
                <w:i/>
                <w:iCs/>
                <w:noProof w:val="0"/>
                <w:color w:val="000000" w:themeColor="text1"/>
                <w:szCs w:val="22"/>
              </w:rPr>
            </w:pPr>
            <w:r w:rsidRPr="00B14799">
              <w:rPr>
                <w:rFonts w:cs="Arial"/>
                <w:i/>
                <w:iCs/>
                <w:noProof w:val="0"/>
                <w:color w:val="000000" w:themeColor="text1"/>
                <w:szCs w:val="22"/>
              </w:rPr>
              <w:t xml:space="preserve">Impervious Area </w:t>
            </w:r>
          </w:p>
        </w:tc>
        <w:tc>
          <w:tcPr>
            <w:tcW w:w="1696" w:type="dxa"/>
            <w:tcBorders>
              <w:top w:val="nil"/>
              <w:left w:val="nil"/>
              <w:bottom w:val="nil"/>
              <w:right w:val="nil"/>
            </w:tcBorders>
            <w:shd w:val="clear" w:color="auto" w:fill="auto"/>
            <w:noWrap/>
            <w:vAlign w:val="bottom"/>
          </w:tcPr>
          <w:p w14:paraId="43090F3E"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_____sq ft</w:t>
            </w:r>
          </w:p>
        </w:tc>
        <w:tc>
          <w:tcPr>
            <w:tcW w:w="2226" w:type="dxa"/>
            <w:tcBorders>
              <w:top w:val="nil"/>
              <w:left w:val="nil"/>
              <w:bottom w:val="nil"/>
              <w:right w:val="nil"/>
            </w:tcBorders>
            <w:shd w:val="clear" w:color="auto" w:fill="auto"/>
            <w:noWrap/>
            <w:vAlign w:val="bottom"/>
          </w:tcPr>
          <w:p w14:paraId="4D9A884D"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xml:space="preserve">* 1/4" * 1/12 = </w:t>
            </w:r>
          </w:p>
        </w:tc>
        <w:tc>
          <w:tcPr>
            <w:tcW w:w="2279" w:type="dxa"/>
            <w:tcBorders>
              <w:top w:val="nil"/>
              <w:left w:val="nil"/>
              <w:bottom w:val="nil"/>
              <w:right w:val="nil"/>
            </w:tcBorders>
            <w:shd w:val="clear" w:color="auto" w:fill="auto"/>
            <w:noWrap/>
            <w:vAlign w:val="bottom"/>
          </w:tcPr>
          <w:p w14:paraId="3C6BD674" w14:textId="77777777" w:rsidR="00B14799" w:rsidRPr="00B14799" w:rsidRDefault="00B14799" w:rsidP="00B14799">
            <w:pPr>
              <w:spacing w:line="240" w:lineRule="auto"/>
              <w:ind w:left="0" w:firstLine="0"/>
              <w:jc w:val="right"/>
              <w:rPr>
                <w:rFonts w:cs="Arial"/>
                <w:noProof w:val="0"/>
                <w:color w:val="000000" w:themeColor="text1"/>
                <w:szCs w:val="22"/>
              </w:rPr>
            </w:pPr>
            <w:r w:rsidRPr="00B14799">
              <w:rPr>
                <w:rFonts w:cs="Arial"/>
                <w:noProof w:val="0"/>
                <w:color w:val="000000" w:themeColor="text1"/>
                <w:szCs w:val="22"/>
              </w:rPr>
              <w:t>________cu ft</w:t>
            </w:r>
          </w:p>
        </w:tc>
      </w:tr>
      <w:tr w:rsidR="00B14799" w:rsidRPr="00B14799" w14:paraId="4C473374" w14:textId="77777777" w:rsidTr="00B14799">
        <w:trPr>
          <w:trHeight w:val="300"/>
        </w:trPr>
        <w:tc>
          <w:tcPr>
            <w:tcW w:w="9115" w:type="dxa"/>
            <w:gridSpan w:val="4"/>
            <w:tcBorders>
              <w:top w:val="nil"/>
              <w:left w:val="nil"/>
              <w:bottom w:val="nil"/>
              <w:right w:val="nil"/>
            </w:tcBorders>
            <w:shd w:val="clear" w:color="auto" w:fill="auto"/>
            <w:noWrap/>
            <w:vAlign w:val="bottom"/>
          </w:tcPr>
          <w:p w14:paraId="272EDFAA" w14:textId="77777777" w:rsidR="00B14799" w:rsidRPr="00B14799" w:rsidRDefault="00B14799" w:rsidP="00B14799">
            <w:pPr>
              <w:spacing w:line="240" w:lineRule="auto"/>
              <w:ind w:left="0" w:firstLine="0"/>
              <w:jc w:val="left"/>
              <w:rPr>
                <w:rFonts w:cs="Arial"/>
                <w:noProof w:val="0"/>
                <w:color w:val="000000" w:themeColor="text1"/>
                <w:szCs w:val="22"/>
              </w:rPr>
            </w:pPr>
          </w:p>
        </w:tc>
      </w:tr>
      <w:tr w:rsidR="00B14799" w:rsidRPr="00B14799" w14:paraId="70A7C966" w14:textId="77777777" w:rsidTr="00B14799">
        <w:trPr>
          <w:trHeight w:val="300"/>
        </w:trPr>
        <w:tc>
          <w:tcPr>
            <w:tcW w:w="2914" w:type="dxa"/>
            <w:tcBorders>
              <w:top w:val="nil"/>
              <w:left w:val="nil"/>
              <w:bottom w:val="nil"/>
              <w:right w:val="nil"/>
            </w:tcBorders>
            <w:shd w:val="clear" w:color="auto" w:fill="auto"/>
            <w:noWrap/>
            <w:vAlign w:val="bottom"/>
          </w:tcPr>
          <w:p w14:paraId="628DD9E8" w14:textId="77777777" w:rsidR="00B14799" w:rsidRPr="00B14799" w:rsidRDefault="00B14799" w:rsidP="00B14799">
            <w:pPr>
              <w:spacing w:line="240" w:lineRule="auto"/>
              <w:ind w:left="0" w:firstLine="0"/>
              <w:jc w:val="left"/>
              <w:rPr>
                <w:rFonts w:cs="Arial"/>
                <w:i/>
                <w:iCs/>
                <w:noProof w:val="0"/>
                <w:color w:val="000000" w:themeColor="text1"/>
                <w:szCs w:val="22"/>
              </w:rPr>
            </w:pPr>
          </w:p>
        </w:tc>
        <w:tc>
          <w:tcPr>
            <w:tcW w:w="1696" w:type="dxa"/>
            <w:tcBorders>
              <w:top w:val="nil"/>
              <w:left w:val="nil"/>
              <w:bottom w:val="nil"/>
              <w:right w:val="nil"/>
            </w:tcBorders>
            <w:shd w:val="clear" w:color="auto" w:fill="auto"/>
            <w:noWrap/>
            <w:vAlign w:val="bottom"/>
          </w:tcPr>
          <w:p w14:paraId="76ED8147"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226" w:type="dxa"/>
            <w:tcBorders>
              <w:top w:val="nil"/>
              <w:left w:val="nil"/>
              <w:bottom w:val="nil"/>
              <w:right w:val="nil"/>
            </w:tcBorders>
            <w:shd w:val="clear" w:color="auto" w:fill="auto"/>
            <w:noWrap/>
            <w:vAlign w:val="bottom"/>
          </w:tcPr>
          <w:p w14:paraId="1085857F"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279" w:type="dxa"/>
            <w:tcBorders>
              <w:top w:val="nil"/>
              <w:left w:val="nil"/>
              <w:bottom w:val="nil"/>
              <w:right w:val="nil"/>
            </w:tcBorders>
            <w:shd w:val="clear" w:color="auto" w:fill="auto"/>
            <w:noWrap/>
            <w:vAlign w:val="bottom"/>
          </w:tcPr>
          <w:p w14:paraId="6D5F009F" w14:textId="77777777" w:rsidR="00B14799" w:rsidRPr="00B14799" w:rsidRDefault="00B14799" w:rsidP="00B14799">
            <w:pPr>
              <w:spacing w:line="240" w:lineRule="auto"/>
              <w:ind w:left="0" w:firstLine="0"/>
              <w:jc w:val="right"/>
              <w:rPr>
                <w:rFonts w:cs="Arial"/>
                <w:noProof w:val="0"/>
                <w:color w:val="000000" w:themeColor="text1"/>
                <w:szCs w:val="22"/>
              </w:rPr>
            </w:pPr>
          </w:p>
        </w:tc>
      </w:tr>
      <w:tr w:rsidR="00B14799" w:rsidRPr="00B14799" w14:paraId="104C0791" w14:textId="77777777" w:rsidTr="00B14799">
        <w:trPr>
          <w:trHeight w:val="315"/>
        </w:trPr>
        <w:tc>
          <w:tcPr>
            <w:tcW w:w="4610" w:type="dxa"/>
            <w:gridSpan w:val="2"/>
            <w:tcBorders>
              <w:top w:val="nil"/>
              <w:left w:val="nil"/>
              <w:bottom w:val="nil"/>
              <w:right w:val="nil"/>
            </w:tcBorders>
            <w:shd w:val="clear" w:color="auto" w:fill="auto"/>
            <w:noWrap/>
            <w:vAlign w:val="bottom"/>
          </w:tcPr>
          <w:p w14:paraId="6FE62EC9" w14:textId="77777777" w:rsidR="00B14799" w:rsidRPr="00B14799" w:rsidRDefault="00B14799" w:rsidP="00B14799">
            <w:pPr>
              <w:spacing w:line="240" w:lineRule="auto"/>
              <w:ind w:left="0" w:firstLine="0"/>
              <w:jc w:val="left"/>
              <w:rPr>
                <w:rFonts w:cs="Arial"/>
                <w:b/>
                <w:bCs/>
                <w:noProof w:val="0"/>
                <w:color w:val="000000" w:themeColor="text1"/>
                <w:szCs w:val="22"/>
              </w:rPr>
            </w:pPr>
            <w:r w:rsidRPr="00B14799">
              <w:rPr>
                <w:rFonts w:cs="Arial"/>
                <w:b/>
                <w:bCs/>
                <w:noProof w:val="0"/>
                <w:color w:val="000000" w:themeColor="text1"/>
                <w:szCs w:val="22"/>
              </w:rPr>
              <w:t>Total Volume Reduction</w:t>
            </w:r>
          </w:p>
        </w:tc>
        <w:tc>
          <w:tcPr>
            <w:tcW w:w="2226" w:type="dxa"/>
            <w:tcBorders>
              <w:top w:val="nil"/>
              <w:left w:val="nil"/>
              <w:bottom w:val="nil"/>
              <w:right w:val="nil"/>
            </w:tcBorders>
            <w:shd w:val="clear" w:color="auto" w:fill="auto"/>
            <w:noWrap/>
            <w:vAlign w:val="bottom"/>
          </w:tcPr>
          <w:p w14:paraId="6C9DC20A"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279" w:type="dxa"/>
            <w:tcBorders>
              <w:top w:val="nil"/>
              <w:left w:val="nil"/>
              <w:bottom w:val="nil"/>
              <w:right w:val="nil"/>
            </w:tcBorders>
            <w:shd w:val="clear" w:color="auto" w:fill="auto"/>
            <w:noWrap/>
            <w:vAlign w:val="bottom"/>
          </w:tcPr>
          <w:p w14:paraId="7B29DE8F" w14:textId="77777777" w:rsidR="00B14799" w:rsidRPr="00B14799" w:rsidRDefault="00B14799" w:rsidP="00B14799">
            <w:pPr>
              <w:spacing w:line="240" w:lineRule="auto"/>
              <w:ind w:left="0" w:firstLine="0"/>
              <w:jc w:val="right"/>
              <w:rPr>
                <w:rFonts w:cs="Arial"/>
                <w:b/>
                <w:bCs/>
                <w:noProof w:val="0"/>
                <w:color w:val="000000" w:themeColor="text1"/>
                <w:szCs w:val="22"/>
              </w:rPr>
            </w:pPr>
            <w:r w:rsidRPr="00B14799">
              <w:rPr>
                <w:rFonts w:cs="Arial"/>
                <w:b/>
                <w:bCs/>
                <w:noProof w:val="0"/>
                <w:color w:val="000000" w:themeColor="text1"/>
                <w:szCs w:val="22"/>
              </w:rPr>
              <w:t>________cu ft</w:t>
            </w:r>
          </w:p>
        </w:tc>
      </w:tr>
    </w:tbl>
    <w:p w14:paraId="4FCB03A4" w14:textId="77777777" w:rsidR="00B14799" w:rsidRPr="00B14799" w:rsidRDefault="00B14799" w:rsidP="00B14799">
      <w:pPr>
        <w:spacing w:line="206" w:lineRule="exact"/>
        <w:ind w:left="0" w:right="18" w:firstLine="0"/>
        <w:jc w:val="left"/>
        <w:rPr>
          <w:rFonts w:cs="Arial"/>
          <w:b/>
          <w:noProof w:val="0"/>
          <w:color w:val="000000" w:themeColor="text1"/>
          <w:szCs w:val="22"/>
        </w:rPr>
      </w:pPr>
    </w:p>
    <w:p w14:paraId="3A578CBC" w14:textId="77777777" w:rsidR="00B14799" w:rsidRPr="00B14799" w:rsidRDefault="00B14799" w:rsidP="00B14799">
      <w:pPr>
        <w:spacing w:line="206" w:lineRule="exact"/>
        <w:ind w:left="0" w:right="18" w:firstLine="0"/>
        <w:jc w:val="left"/>
        <w:rPr>
          <w:rFonts w:cs="Arial"/>
          <w:b/>
          <w:noProof w:val="0"/>
          <w:color w:val="000000" w:themeColor="text1"/>
          <w:szCs w:val="22"/>
        </w:rPr>
      </w:pPr>
      <w:r w:rsidRPr="00B14799">
        <w:rPr>
          <w:rFonts w:cs="Arial"/>
          <w:b/>
          <w:noProof w:val="0"/>
          <w:color w:val="000000" w:themeColor="text1"/>
          <w:szCs w:val="22"/>
        </w:rPr>
        <w:t xml:space="preserve">* </w:t>
      </w:r>
      <w:r w:rsidRPr="00B14799">
        <w:rPr>
          <w:rFonts w:cs="Arial"/>
          <w:noProof w:val="0"/>
          <w:color w:val="000000" w:themeColor="text1"/>
          <w:szCs w:val="22"/>
        </w:rPr>
        <w:t>represents multiply</w:t>
      </w:r>
      <w:r w:rsidRPr="00B14799">
        <w:rPr>
          <w:rFonts w:cs="Arial"/>
          <w:b/>
          <w:noProof w:val="0"/>
          <w:color w:val="000000" w:themeColor="text1"/>
          <w:szCs w:val="22"/>
        </w:rPr>
        <w:t xml:space="preserve"> </w:t>
      </w:r>
    </w:p>
    <w:p w14:paraId="4BBEE030" w14:textId="77777777" w:rsidR="00B14799" w:rsidRPr="00B14799" w:rsidRDefault="00B14799" w:rsidP="00B14799">
      <w:pPr>
        <w:spacing w:line="240" w:lineRule="auto"/>
        <w:ind w:left="0" w:firstLine="0"/>
        <w:jc w:val="left"/>
        <w:rPr>
          <w:rFonts w:cs="Arial"/>
          <w:b/>
          <w:noProof w:val="0"/>
          <w:color w:val="000000" w:themeColor="text1"/>
          <w:szCs w:val="22"/>
        </w:rPr>
      </w:pPr>
      <w:r w:rsidRPr="00B14799">
        <w:rPr>
          <w:rFonts w:cs="Arial"/>
          <w:b/>
          <w:noProof w:val="0"/>
          <w:color w:val="000000" w:themeColor="text1"/>
          <w:szCs w:val="22"/>
        </w:rPr>
        <w:br w:type="page"/>
      </w:r>
    </w:p>
    <w:p w14:paraId="74AB6DBF" w14:textId="77777777" w:rsidR="00B14799" w:rsidRPr="00B14799" w:rsidRDefault="00B14799" w:rsidP="00B14799">
      <w:pPr>
        <w:spacing w:line="259" w:lineRule="exact"/>
        <w:ind w:left="0" w:right="18" w:firstLine="0"/>
        <w:jc w:val="center"/>
        <w:rPr>
          <w:rFonts w:cs="Arial"/>
          <w:b/>
          <w:noProof w:val="0"/>
          <w:color w:val="000000" w:themeColor="text1"/>
          <w:szCs w:val="22"/>
        </w:rPr>
      </w:pPr>
      <w:r w:rsidRPr="00B14799">
        <w:rPr>
          <w:rFonts w:cs="Arial"/>
          <w:b/>
          <w:noProof w:val="0"/>
          <w:color w:val="000000" w:themeColor="text1"/>
          <w:szCs w:val="22"/>
        </w:rPr>
        <w:lastRenderedPageBreak/>
        <w:t>TABLE B-6</w:t>
      </w:r>
    </w:p>
    <w:p w14:paraId="6F9E3032" w14:textId="77777777" w:rsidR="00B14799" w:rsidRPr="00B14799" w:rsidRDefault="00B14799" w:rsidP="00B14799">
      <w:pPr>
        <w:spacing w:line="259" w:lineRule="exact"/>
        <w:ind w:left="0" w:right="18" w:firstLine="0"/>
        <w:rPr>
          <w:rFonts w:cs="Arial"/>
          <w:noProof w:val="0"/>
          <w:color w:val="000000" w:themeColor="text1"/>
          <w:szCs w:val="22"/>
        </w:rPr>
      </w:pPr>
    </w:p>
    <w:p w14:paraId="22ABD917" w14:textId="77777777" w:rsidR="00B14799" w:rsidRPr="00B14799" w:rsidRDefault="00B14799" w:rsidP="00B14799">
      <w:pPr>
        <w:spacing w:line="259" w:lineRule="exact"/>
        <w:ind w:left="0" w:right="18" w:firstLine="0"/>
        <w:jc w:val="center"/>
        <w:rPr>
          <w:rFonts w:cs="Arial"/>
          <w:b/>
          <w:noProof w:val="0"/>
          <w:color w:val="000000" w:themeColor="text1"/>
          <w:szCs w:val="22"/>
        </w:rPr>
      </w:pPr>
      <w:r w:rsidRPr="00B14799">
        <w:rPr>
          <w:rFonts w:cs="Arial"/>
          <w:b/>
          <w:noProof w:val="0"/>
          <w:color w:val="000000" w:themeColor="text1"/>
          <w:szCs w:val="22"/>
        </w:rPr>
        <w:t>VOLUME CONTROL CALCULATION GUIDANCE FOR STRUCTURAL BMPS</w:t>
      </w:r>
    </w:p>
    <w:p w14:paraId="35B402A0" w14:textId="77777777" w:rsidR="00B14799" w:rsidRPr="00B14799" w:rsidRDefault="00B14799" w:rsidP="00B14799">
      <w:pPr>
        <w:spacing w:line="259" w:lineRule="exact"/>
        <w:ind w:left="0" w:right="18" w:firstLine="0"/>
        <w:rPr>
          <w:rFonts w:cs="Arial"/>
          <w:noProof w:val="0"/>
          <w:color w:val="000000" w:themeColor="text1"/>
          <w:szCs w:val="22"/>
        </w:rPr>
      </w:pPr>
    </w:p>
    <w:p w14:paraId="55D5819A" w14:textId="77777777" w:rsidR="00B14799" w:rsidRPr="00B14799" w:rsidRDefault="00B14799" w:rsidP="00B14799">
      <w:pPr>
        <w:tabs>
          <w:tab w:val="center" w:pos="3060"/>
          <w:tab w:val="center" w:pos="4320"/>
          <w:tab w:val="center" w:pos="5580"/>
          <w:tab w:val="center" w:pos="6840"/>
          <w:tab w:val="center" w:pos="8010"/>
        </w:tabs>
        <w:spacing w:after="200" w:line="20" w:lineRule="atLeast"/>
        <w:ind w:left="0" w:firstLine="0"/>
        <w:contextualSpacing/>
        <w:rPr>
          <w:rFonts w:eastAsia="Calibri" w:cs="Arial"/>
          <w:b/>
          <w:noProof w:val="0"/>
          <w:color w:val="000000" w:themeColor="text1"/>
          <w:szCs w:val="22"/>
        </w:rPr>
      </w:pPr>
      <w:r w:rsidRPr="00B14799">
        <w:rPr>
          <w:rFonts w:eastAsia="Calibri" w:cs="Arial"/>
          <w:b/>
          <w:noProof w:val="0"/>
          <w:color w:val="000000" w:themeColor="text1"/>
          <w:szCs w:val="22"/>
        </w:rPr>
        <w:tab/>
        <w:t>Required</w:t>
      </w:r>
      <w:r w:rsidRPr="00B14799">
        <w:rPr>
          <w:rFonts w:eastAsia="Calibri" w:cs="Arial"/>
          <w:b/>
          <w:noProof w:val="0"/>
          <w:color w:val="000000" w:themeColor="text1"/>
          <w:szCs w:val="22"/>
        </w:rPr>
        <w:tab/>
      </w:r>
      <w:r w:rsidRPr="00B14799">
        <w:rPr>
          <w:rFonts w:eastAsia="Calibri" w:cs="Arial"/>
          <w:b/>
          <w:noProof w:val="0"/>
          <w:color w:val="000000" w:themeColor="text1"/>
          <w:szCs w:val="22"/>
        </w:rPr>
        <w:tab/>
        <w:t>Nonstructural</w:t>
      </w:r>
      <w:r w:rsidRPr="00B14799">
        <w:rPr>
          <w:rFonts w:eastAsia="Calibri" w:cs="Arial"/>
          <w:b/>
          <w:noProof w:val="0"/>
          <w:color w:val="000000" w:themeColor="text1"/>
          <w:szCs w:val="22"/>
        </w:rPr>
        <w:tab/>
      </w:r>
      <w:r w:rsidRPr="00B14799">
        <w:rPr>
          <w:rFonts w:eastAsia="Calibri" w:cs="Arial"/>
          <w:b/>
          <w:noProof w:val="0"/>
          <w:color w:val="000000" w:themeColor="text1"/>
          <w:szCs w:val="22"/>
        </w:rPr>
        <w:tab/>
        <w:t>Structural Volume</w:t>
      </w:r>
    </w:p>
    <w:p w14:paraId="7AD9C3BD" w14:textId="77777777" w:rsidR="00B14799" w:rsidRPr="00B14799" w:rsidRDefault="00B14799" w:rsidP="00B14799">
      <w:pPr>
        <w:tabs>
          <w:tab w:val="center" w:pos="3060"/>
          <w:tab w:val="center" w:pos="4320"/>
          <w:tab w:val="center" w:pos="5580"/>
          <w:tab w:val="center" w:pos="6840"/>
          <w:tab w:val="center" w:pos="8010"/>
        </w:tabs>
        <w:spacing w:after="200" w:line="20" w:lineRule="atLeast"/>
        <w:ind w:left="0" w:firstLine="0"/>
        <w:contextualSpacing/>
        <w:rPr>
          <w:rFonts w:eastAsia="Calibri" w:cs="Arial"/>
          <w:b/>
          <w:noProof w:val="0"/>
          <w:color w:val="000000" w:themeColor="text1"/>
          <w:szCs w:val="22"/>
        </w:rPr>
      </w:pPr>
      <w:r w:rsidRPr="00B14799">
        <w:rPr>
          <w:rFonts w:eastAsia="Calibri" w:cs="Arial"/>
          <w:b/>
          <w:noProof w:val="0"/>
          <w:color w:val="000000" w:themeColor="text1"/>
          <w:szCs w:val="22"/>
        </w:rPr>
        <w:tab/>
        <w:t>Volume Control (ft</w:t>
      </w:r>
      <w:r w:rsidRPr="00B14799">
        <w:rPr>
          <w:rFonts w:eastAsia="Calibri" w:cs="Arial"/>
          <w:b/>
          <w:noProof w:val="0"/>
          <w:color w:val="000000" w:themeColor="text1"/>
          <w:szCs w:val="22"/>
          <w:vertAlign w:val="superscript"/>
        </w:rPr>
        <w:t>3</w:t>
      </w:r>
      <w:r w:rsidRPr="00B14799">
        <w:rPr>
          <w:rFonts w:eastAsia="Calibri" w:cs="Arial"/>
          <w:b/>
          <w:noProof w:val="0"/>
          <w:color w:val="000000" w:themeColor="text1"/>
          <w:szCs w:val="22"/>
        </w:rPr>
        <w:t>)</w:t>
      </w:r>
      <w:r w:rsidRPr="00B14799">
        <w:rPr>
          <w:rFonts w:eastAsia="Calibri" w:cs="Arial"/>
          <w:b/>
          <w:noProof w:val="0"/>
          <w:color w:val="000000" w:themeColor="text1"/>
          <w:szCs w:val="22"/>
        </w:rPr>
        <w:tab/>
        <w:t>–</w:t>
      </w:r>
      <w:r w:rsidRPr="00B14799">
        <w:rPr>
          <w:rFonts w:eastAsia="Calibri" w:cs="Arial"/>
          <w:b/>
          <w:noProof w:val="0"/>
          <w:color w:val="000000" w:themeColor="text1"/>
          <w:szCs w:val="22"/>
        </w:rPr>
        <w:tab/>
        <w:t>Volume Control (ft</w:t>
      </w:r>
      <w:r w:rsidRPr="00B14799">
        <w:rPr>
          <w:rFonts w:eastAsia="Calibri" w:cs="Arial"/>
          <w:b/>
          <w:noProof w:val="0"/>
          <w:color w:val="000000" w:themeColor="text1"/>
          <w:szCs w:val="22"/>
          <w:vertAlign w:val="superscript"/>
        </w:rPr>
        <w:t>3</w:t>
      </w:r>
      <w:r w:rsidRPr="00B14799">
        <w:rPr>
          <w:rFonts w:eastAsia="Calibri" w:cs="Arial"/>
          <w:b/>
          <w:noProof w:val="0"/>
          <w:color w:val="000000" w:themeColor="text1"/>
          <w:szCs w:val="22"/>
        </w:rPr>
        <w:t>)</w:t>
      </w:r>
      <w:r w:rsidRPr="00B14799">
        <w:rPr>
          <w:rFonts w:eastAsia="Calibri" w:cs="Arial"/>
          <w:b/>
          <w:noProof w:val="0"/>
          <w:color w:val="000000" w:themeColor="text1"/>
          <w:szCs w:val="22"/>
        </w:rPr>
        <w:tab/>
        <w:t>=</w:t>
      </w:r>
      <w:r w:rsidRPr="00B14799">
        <w:rPr>
          <w:rFonts w:eastAsia="Calibri" w:cs="Arial"/>
          <w:b/>
          <w:noProof w:val="0"/>
          <w:color w:val="000000" w:themeColor="text1"/>
          <w:szCs w:val="22"/>
        </w:rPr>
        <w:tab/>
        <w:t>Requirement (ft</w:t>
      </w:r>
      <w:r w:rsidRPr="00B14799">
        <w:rPr>
          <w:rFonts w:eastAsia="Calibri" w:cs="Arial"/>
          <w:b/>
          <w:noProof w:val="0"/>
          <w:color w:val="000000" w:themeColor="text1"/>
          <w:szCs w:val="22"/>
          <w:vertAlign w:val="superscript"/>
        </w:rPr>
        <w:t>3</w:t>
      </w:r>
      <w:r w:rsidRPr="00B14799">
        <w:rPr>
          <w:rFonts w:eastAsia="Calibri" w:cs="Arial"/>
          <w:b/>
          <w:noProof w:val="0"/>
          <w:color w:val="000000" w:themeColor="text1"/>
          <w:szCs w:val="22"/>
        </w:rPr>
        <w:t>)</w:t>
      </w:r>
    </w:p>
    <w:p w14:paraId="0F371EDA" w14:textId="77777777" w:rsidR="00B14799" w:rsidRPr="00B14799" w:rsidRDefault="00B14799" w:rsidP="00B14799">
      <w:pPr>
        <w:tabs>
          <w:tab w:val="center" w:pos="3060"/>
          <w:tab w:val="center" w:pos="4320"/>
          <w:tab w:val="center" w:pos="5580"/>
          <w:tab w:val="center" w:pos="6840"/>
          <w:tab w:val="center" w:pos="8010"/>
        </w:tabs>
        <w:spacing w:after="200" w:line="20" w:lineRule="atLeast"/>
        <w:ind w:left="0" w:firstLine="0"/>
        <w:contextualSpacing/>
        <w:rPr>
          <w:rFonts w:eastAsia="Calibri" w:cs="Arial"/>
          <w:b/>
          <w:noProof w:val="0"/>
          <w:color w:val="000000" w:themeColor="text1"/>
          <w:sz w:val="18"/>
          <w:szCs w:val="18"/>
        </w:rPr>
      </w:pPr>
      <w:r w:rsidRPr="00B14799">
        <w:rPr>
          <w:rFonts w:eastAsia="Calibri" w:cs="Arial"/>
          <w:b/>
          <w:noProof w:val="0"/>
          <w:color w:val="000000" w:themeColor="text1"/>
          <w:sz w:val="18"/>
          <w:szCs w:val="18"/>
        </w:rPr>
        <w:tab/>
        <w:t>(Table B-3)</w:t>
      </w:r>
      <w:r w:rsidRPr="00B14799">
        <w:rPr>
          <w:rFonts w:eastAsia="Calibri" w:cs="Arial"/>
          <w:b/>
          <w:noProof w:val="0"/>
          <w:color w:val="000000" w:themeColor="text1"/>
          <w:sz w:val="18"/>
          <w:szCs w:val="18"/>
        </w:rPr>
        <w:tab/>
      </w:r>
      <w:r w:rsidRPr="00B14799">
        <w:rPr>
          <w:rFonts w:eastAsia="Calibri" w:cs="Arial"/>
          <w:b/>
          <w:noProof w:val="0"/>
          <w:color w:val="000000" w:themeColor="text1"/>
          <w:sz w:val="18"/>
          <w:szCs w:val="18"/>
        </w:rPr>
        <w:tab/>
        <w:t>(Table B-5)</w:t>
      </w:r>
    </w:p>
    <w:p w14:paraId="50A747F8" w14:textId="77777777" w:rsidR="00B14799" w:rsidRPr="00B14799" w:rsidRDefault="00B14799" w:rsidP="00B14799">
      <w:pPr>
        <w:spacing w:line="259" w:lineRule="exact"/>
        <w:ind w:left="0" w:right="18" w:firstLine="0"/>
        <w:rPr>
          <w:rFonts w:cs="Arial"/>
          <w:noProof w:val="0"/>
          <w:color w:val="000000" w:themeColor="text1"/>
          <w:szCs w:val="22"/>
        </w:rPr>
      </w:pPr>
    </w:p>
    <w:tbl>
      <w:tblPr>
        <w:tblW w:w="8942" w:type="dxa"/>
        <w:jc w:val="center"/>
        <w:tblLook w:val="04A0" w:firstRow="1" w:lastRow="0" w:firstColumn="1" w:lastColumn="0" w:noHBand="0" w:noVBand="1"/>
      </w:tblPr>
      <w:tblGrid>
        <w:gridCol w:w="2218"/>
        <w:gridCol w:w="2793"/>
        <w:gridCol w:w="1275"/>
        <w:gridCol w:w="893"/>
        <w:gridCol w:w="1763"/>
      </w:tblGrid>
      <w:tr w:rsidR="00B14799" w:rsidRPr="00B14799" w14:paraId="6BEF43FB" w14:textId="77777777" w:rsidTr="00B14799">
        <w:trPr>
          <w:trHeight w:val="645"/>
          <w:jc w:val="center"/>
        </w:trPr>
        <w:tc>
          <w:tcPr>
            <w:tcW w:w="22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0C677"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Type</w:t>
            </w:r>
          </w:p>
        </w:tc>
        <w:tc>
          <w:tcPr>
            <w:tcW w:w="2793" w:type="dxa"/>
            <w:tcBorders>
              <w:top w:val="single" w:sz="4" w:space="0" w:color="auto"/>
              <w:left w:val="nil"/>
              <w:bottom w:val="single" w:sz="4" w:space="0" w:color="auto"/>
              <w:right w:val="single" w:sz="4" w:space="0" w:color="auto"/>
            </w:tcBorders>
            <w:shd w:val="clear" w:color="auto" w:fill="auto"/>
            <w:vAlign w:val="bottom"/>
          </w:tcPr>
          <w:p w14:paraId="334AA71C"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Proposed Structural</w:t>
            </w:r>
          </w:p>
          <w:p w14:paraId="51F9BBE1"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BMP</w:t>
            </w:r>
          </w:p>
        </w:tc>
        <w:tc>
          <w:tcPr>
            <w:tcW w:w="1275" w:type="dxa"/>
            <w:tcBorders>
              <w:top w:val="single" w:sz="4" w:space="0" w:color="auto"/>
              <w:left w:val="nil"/>
              <w:bottom w:val="single" w:sz="4" w:space="0" w:color="auto"/>
              <w:right w:val="single" w:sz="4" w:space="0" w:color="auto"/>
            </w:tcBorders>
            <w:shd w:val="clear" w:color="auto" w:fill="auto"/>
            <w:vAlign w:val="bottom"/>
          </w:tcPr>
          <w:p w14:paraId="74A9975A"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 xml:space="preserve">Section </w:t>
            </w:r>
          </w:p>
          <w:p w14:paraId="29205820"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in BMP</w:t>
            </w:r>
          </w:p>
          <w:p w14:paraId="58E183FD"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Manual</w:t>
            </w:r>
          </w:p>
        </w:tc>
        <w:tc>
          <w:tcPr>
            <w:tcW w:w="893" w:type="dxa"/>
            <w:tcBorders>
              <w:top w:val="single" w:sz="4" w:space="0" w:color="auto"/>
              <w:left w:val="nil"/>
              <w:bottom w:val="single" w:sz="4" w:space="0" w:color="auto"/>
              <w:right w:val="single" w:sz="4" w:space="0" w:color="auto"/>
            </w:tcBorders>
            <w:shd w:val="clear" w:color="auto" w:fill="auto"/>
            <w:vAlign w:val="bottom"/>
          </w:tcPr>
          <w:p w14:paraId="5E915BDF"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Area</w:t>
            </w:r>
          </w:p>
          <w:p w14:paraId="097E677C"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 xml:space="preserve">(sq ft) </w:t>
            </w:r>
          </w:p>
        </w:tc>
        <w:tc>
          <w:tcPr>
            <w:tcW w:w="1763" w:type="dxa"/>
            <w:tcBorders>
              <w:top w:val="single" w:sz="4" w:space="0" w:color="auto"/>
              <w:left w:val="nil"/>
              <w:bottom w:val="single" w:sz="4" w:space="0" w:color="auto"/>
              <w:right w:val="single" w:sz="4" w:space="0" w:color="auto"/>
            </w:tcBorders>
            <w:shd w:val="clear" w:color="auto" w:fill="auto"/>
            <w:vAlign w:val="bottom"/>
          </w:tcPr>
          <w:p w14:paraId="5154C1FC"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Storage</w:t>
            </w:r>
          </w:p>
          <w:p w14:paraId="3BA2B464"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 xml:space="preserve">Volume (cu ft) </w:t>
            </w:r>
          </w:p>
        </w:tc>
      </w:tr>
      <w:tr w:rsidR="00B14799" w:rsidRPr="00B14799" w14:paraId="1FB561CF" w14:textId="77777777" w:rsidTr="00B14799">
        <w:trPr>
          <w:trHeight w:val="300"/>
          <w:jc w:val="center"/>
        </w:trPr>
        <w:tc>
          <w:tcPr>
            <w:tcW w:w="2218" w:type="dxa"/>
            <w:vMerge w:val="restart"/>
            <w:tcBorders>
              <w:top w:val="nil"/>
              <w:left w:val="single" w:sz="4" w:space="0" w:color="auto"/>
              <w:bottom w:val="single" w:sz="4" w:space="0" w:color="000000"/>
              <w:right w:val="single" w:sz="4" w:space="0" w:color="auto"/>
            </w:tcBorders>
            <w:shd w:val="clear" w:color="auto" w:fill="auto"/>
            <w:noWrap/>
            <w:vAlign w:val="center"/>
          </w:tcPr>
          <w:p w14:paraId="550FE45A"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Infiltration and / or</w:t>
            </w:r>
          </w:p>
          <w:p w14:paraId="5DB82763"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 xml:space="preserve">Evapotranspiration </w:t>
            </w:r>
          </w:p>
        </w:tc>
        <w:tc>
          <w:tcPr>
            <w:tcW w:w="2793" w:type="dxa"/>
            <w:tcBorders>
              <w:top w:val="nil"/>
              <w:left w:val="nil"/>
              <w:bottom w:val="single" w:sz="4" w:space="0" w:color="auto"/>
              <w:right w:val="single" w:sz="4" w:space="0" w:color="auto"/>
            </w:tcBorders>
            <w:shd w:val="clear" w:color="auto" w:fill="auto"/>
            <w:vAlign w:val="bottom"/>
          </w:tcPr>
          <w:p w14:paraId="7CCBE0D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Porous Pavement</w:t>
            </w:r>
          </w:p>
        </w:tc>
        <w:tc>
          <w:tcPr>
            <w:tcW w:w="1275" w:type="dxa"/>
            <w:tcBorders>
              <w:top w:val="nil"/>
              <w:left w:val="nil"/>
              <w:bottom w:val="single" w:sz="4" w:space="0" w:color="auto"/>
              <w:right w:val="single" w:sz="4" w:space="0" w:color="auto"/>
            </w:tcBorders>
            <w:shd w:val="clear" w:color="auto" w:fill="auto"/>
            <w:noWrap/>
            <w:vAlign w:val="bottom"/>
          </w:tcPr>
          <w:p w14:paraId="347EB809"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6.4.1</w:t>
            </w:r>
          </w:p>
        </w:tc>
        <w:tc>
          <w:tcPr>
            <w:tcW w:w="893" w:type="dxa"/>
            <w:tcBorders>
              <w:top w:val="nil"/>
              <w:left w:val="nil"/>
              <w:bottom w:val="single" w:sz="4" w:space="0" w:color="auto"/>
              <w:right w:val="single" w:sz="4" w:space="0" w:color="auto"/>
            </w:tcBorders>
            <w:shd w:val="clear" w:color="auto" w:fill="auto"/>
            <w:noWrap/>
            <w:vAlign w:val="bottom"/>
          </w:tcPr>
          <w:p w14:paraId="7C66EFD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140BB1EC"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2F0A02CE" w14:textId="77777777" w:rsidTr="00B14799">
        <w:trPr>
          <w:trHeight w:val="300"/>
          <w:jc w:val="center"/>
        </w:trPr>
        <w:tc>
          <w:tcPr>
            <w:tcW w:w="2218" w:type="dxa"/>
            <w:vMerge/>
            <w:tcBorders>
              <w:top w:val="nil"/>
              <w:left w:val="single" w:sz="4" w:space="0" w:color="auto"/>
              <w:bottom w:val="single" w:sz="4" w:space="0" w:color="000000"/>
              <w:right w:val="single" w:sz="4" w:space="0" w:color="auto"/>
            </w:tcBorders>
            <w:vAlign w:val="center"/>
          </w:tcPr>
          <w:p w14:paraId="0C760916"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793" w:type="dxa"/>
            <w:tcBorders>
              <w:top w:val="nil"/>
              <w:left w:val="nil"/>
              <w:bottom w:val="single" w:sz="4" w:space="0" w:color="auto"/>
              <w:right w:val="single" w:sz="4" w:space="0" w:color="auto"/>
            </w:tcBorders>
            <w:shd w:val="clear" w:color="auto" w:fill="auto"/>
            <w:vAlign w:val="bottom"/>
          </w:tcPr>
          <w:p w14:paraId="27473E07"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Infiltration Basin</w:t>
            </w:r>
          </w:p>
        </w:tc>
        <w:tc>
          <w:tcPr>
            <w:tcW w:w="1275" w:type="dxa"/>
            <w:tcBorders>
              <w:top w:val="nil"/>
              <w:left w:val="nil"/>
              <w:bottom w:val="single" w:sz="4" w:space="0" w:color="auto"/>
              <w:right w:val="single" w:sz="4" w:space="0" w:color="auto"/>
            </w:tcBorders>
            <w:shd w:val="clear" w:color="auto" w:fill="auto"/>
            <w:noWrap/>
            <w:vAlign w:val="bottom"/>
          </w:tcPr>
          <w:p w14:paraId="73234C63"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6.4.2</w:t>
            </w:r>
          </w:p>
        </w:tc>
        <w:tc>
          <w:tcPr>
            <w:tcW w:w="893" w:type="dxa"/>
            <w:tcBorders>
              <w:top w:val="nil"/>
              <w:left w:val="nil"/>
              <w:bottom w:val="single" w:sz="4" w:space="0" w:color="auto"/>
              <w:right w:val="single" w:sz="4" w:space="0" w:color="auto"/>
            </w:tcBorders>
            <w:shd w:val="clear" w:color="auto" w:fill="auto"/>
            <w:noWrap/>
            <w:vAlign w:val="bottom"/>
          </w:tcPr>
          <w:p w14:paraId="2C36547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3B54609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2DEC0E74" w14:textId="77777777" w:rsidTr="00B14799">
        <w:trPr>
          <w:trHeight w:val="300"/>
          <w:jc w:val="center"/>
        </w:trPr>
        <w:tc>
          <w:tcPr>
            <w:tcW w:w="2218" w:type="dxa"/>
            <w:vMerge/>
            <w:tcBorders>
              <w:top w:val="nil"/>
              <w:left w:val="single" w:sz="4" w:space="0" w:color="auto"/>
              <w:bottom w:val="single" w:sz="4" w:space="0" w:color="000000"/>
              <w:right w:val="single" w:sz="4" w:space="0" w:color="auto"/>
            </w:tcBorders>
            <w:vAlign w:val="center"/>
          </w:tcPr>
          <w:p w14:paraId="2E1A6809"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793" w:type="dxa"/>
            <w:tcBorders>
              <w:top w:val="nil"/>
              <w:left w:val="nil"/>
              <w:bottom w:val="single" w:sz="4" w:space="0" w:color="auto"/>
              <w:right w:val="single" w:sz="4" w:space="0" w:color="auto"/>
            </w:tcBorders>
            <w:shd w:val="clear" w:color="auto" w:fill="auto"/>
            <w:vAlign w:val="bottom"/>
          </w:tcPr>
          <w:p w14:paraId="4615FAE2"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Infiltration Bed</w:t>
            </w:r>
          </w:p>
        </w:tc>
        <w:tc>
          <w:tcPr>
            <w:tcW w:w="1275" w:type="dxa"/>
            <w:tcBorders>
              <w:top w:val="nil"/>
              <w:left w:val="nil"/>
              <w:bottom w:val="single" w:sz="4" w:space="0" w:color="auto"/>
              <w:right w:val="single" w:sz="4" w:space="0" w:color="auto"/>
            </w:tcBorders>
            <w:shd w:val="clear" w:color="auto" w:fill="auto"/>
            <w:noWrap/>
            <w:vAlign w:val="bottom"/>
          </w:tcPr>
          <w:p w14:paraId="5446933B"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6.4.3</w:t>
            </w:r>
          </w:p>
        </w:tc>
        <w:tc>
          <w:tcPr>
            <w:tcW w:w="893" w:type="dxa"/>
            <w:tcBorders>
              <w:top w:val="nil"/>
              <w:left w:val="nil"/>
              <w:bottom w:val="single" w:sz="4" w:space="0" w:color="auto"/>
              <w:right w:val="single" w:sz="4" w:space="0" w:color="auto"/>
            </w:tcBorders>
            <w:shd w:val="clear" w:color="auto" w:fill="auto"/>
            <w:noWrap/>
            <w:vAlign w:val="bottom"/>
          </w:tcPr>
          <w:p w14:paraId="328B2430"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1EF8128B"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2008D261" w14:textId="77777777" w:rsidTr="00B14799">
        <w:trPr>
          <w:trHeight w:val="300"/>
          <w:jc w:val="center"/>
        </w:trPr>
        <w:tc>
          <w:tcPr>
            <w:tcW w:w="2218" w:type="dxa"/>
            <w:vMerge/>
            <w:tcBorders>
              <w:top w:val="nil"/>
              <w:left w:val="single" w:sz="4" w:space="0" w:color="auto"/>
              <w:bottom w:val="single" w:sz="4" w:space="0" w:color="000000"/>
              <w:right w:val="single" w:sz="4" w:space="0" w:color="auto"/>
            </w:tcBorders>
            <w:vAlign w:val="center"/>
          </w:tcPr>
          <w:p w14:paraId="53F33535"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793" w:type="dxa"/>
            <w:tcBorders>
              <w:top w:val="nil"/>
              <w:left w:val="nil"/>
              <w:bottom w:val="single" w:sz="4" w:space="0" w:color="auto"/>
              <w:right w:val="single" w:sz="4" w:space="0" w:color="auto"/>
            </w:tcBorders>
            <w:shd w:val="clear" w:color="auto" w:fill="auto"/>
            <w:vAlign w:val="bottom"/>
          </w:tcPr>
          <w:p w14:paraId="344D0D8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Infiltration Trench</w:t>
            </w:r>
          </w:p>
        </w:tc>
        <w:tc>
          <w:tcPr>
            <w:tcW w:w="1275" w:type="dxa"/>
            <w:tcBorders>
              <w:top w:val="nil"/>
              <w:left w:val="nil"/>
              <w:bottom w:val="single" w:sz="4" w:space="0" w:color="auto"/>
              <w:right w:val="single" w:sz="4" w:space="0" w:color="auto"/>
            </w:tcBorders>
            <w:shd w:val="clear" w:color="auto" w:fill="auto"/>
            <w:noWrap/>
            <w:vAlign w:val="bottom"/>
          </w:tcPr>
          <w:p w14:paraId="0B0C63F0"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6.4.4</w:t>
            </w:r>
          </w:p>
        </w:tc>
        <w:tc>
          <w:tcPr>
            <w:tcW w:w="893" w:type="dxa"/>
            <w:tcBorders>
              <w:top w:val="nil"/>
              <w:left w:val="nil"/>
              <w:bottom w:val="single" w:sz="4" w:space="0" w:color="auto"/>
              <w:right w:val="single" w:sz="4" w:space="0" w:color="auto"/>
            </w:tcBorders>
            <w:shd w:val="clear" w:color="auto" w:fill="auto"/>
            <w:noWrap/>
            <w:vAlign w:val="bottom"/>
          </w:tcPr>
          <w:p w14:paraId="75629FA3"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63932BEB"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2CDC63F4" w14:textId="77777777" w:rsidTr="00B14799">
        <w:trPr>
          <w:trHeight w:val="600"/>
          <w:jc w:val="center"/>
        </w:trPr>
        <w:tc>
          <w:tcPr>
            <w:tcW w:w="2218" w:type="dxa"/>
            <w:vMerge/>
            <w:tcBorders>
              <w:top w:val="nil"/>
              <w:left w:val="single" w:sz="4" w:space="0" w:color="auto"/>
              <w:bottom w:val="single" w:sz="4" w:space="0" w:color="000000"/>
              <w:right w:val="single" w:sz="4" w:space="0" w:color="auto"/>
            </w:tcBorders>
            <w:vAlign w:val="center"/>
          </w:tcPr>
          <w:p w14:paraId="0D7B9E52"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793" w:type="dxa"/>
            <w:tcBorders>
              <w:top w:val="nil"/>
              <w:left w:val="nil"/>
              <w:bottom w:val="single" w:sz="4" w:space="0" w:color="auto"/>
              <w:right w:val="single" w:sz="4" w:space="0" w:color="auto"/>
            </w:tcBorders>
            <w:shd w:val="clear" w:color="auto" w:fill="auto"/>
            <w:vAlign w:val="bottom"/>
          </w:tcPr>
          <w:p w14:paraId="5A75636A"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Rain Garden/Bioretention</w:t>
            </w:r>
          </w:p>
        </w:tc>
        <w:tc>
          <w:tcPr>
            <w:tcW w:w="1275" w:type="dxa"/>
            <w:tcBorders>
              <w:top w:val="nil"/>
              <w:left w:val="nil"/>
              <w:bottom w:val="single" w:sz="4" w:space="0" w:color="auto"/>
              <w:right w:val="single" w:sz="4" w:space="0" w:color="auto"/>
            </w:tcBorders>
            <w:shd w:val="clear" w:color="auto" w:fill="auto"/>
            <w:noWrap/>
            <w:vAlign w:val="bottom"/>
          </w:tcPr>
          <w:p w14:paraId="6473B91D"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6.4.5</w:t>
            </w:r>
          </w:p>
        </w:tc>
        <w:tc>
          <w:tcPr>
            <w:tcW w:w="893" w:type="dxa"/>
            <w:tcBorders>
              <w:top w:val="nil"/>
              <w:left w:val="nil"/>
              <w:bottom w:val="single" w:sz="4" w:space="0" w:color="auto"/>
              <w:right w:val="single" w:sz="4" w:space="0" w:color="auto"/>
            </w:tcBorders>
            <w:shd w:val="clear" w:color="auto" w:fill="auto"/>
            <w:noWrap/>
            <w:vAlign w:val="bottom"/>
          </w:tcPr>
          <w:p w14:paraId="4691850C"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57A9EC5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3EC93FBD" w14:textId="77777777" w:rsidTr="00B14799">
        <w:trPr>
          <w:trHeight w:val="300"/>
          <w:jc w:val="center"/>
        </w:trPr>
        <w:tc>
          <w:tcPr>
            <w:tcW w:w="2218" w:type="dxa"/>
            <w:vMerge/>
            <w:tcBorders>
              <w:top w:val="nil"/>
              <w:left w:val="single" w:sz="4" w:space="0" w:color="auto"/>
              <w:bottom w:val="single" w:sz="4" w:space="0" w:color="000000"/>
              <w:right w:val="single" w:sz="4" w:space="0" w:color="auto"/>
            </w:tcBorders>
            <w:vAlign w:val="center"/>
          </w:tcPr>
          <w:p w14:paraId="1DF350C6"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793" w:type="dxa"/>
            <w:tcBorders>
              <w:top w:val="nil"/>
              <w:left w:val="nil"/>
              <w:bottom w:val="single" w:sz="4" w:space="0" w:color="auto"/>
              <w:right w:val="single" w:sz="4" w:space="0" w:color="auto"/>
            </w:tcBorders>
            <w:shd w:val="clear" w:color="auto" w:fill="auto"/>
            <w:vAlign w:val="bottom"/>
          </w:tcPr>
          <w:p w14:paraId="1A6E7A33"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Dry Well/Seepage Pit</w:t>
            </w:r>
          </w:p>
        </w:tc>
        <w:tc>
          <w:tcPr>
            <w:tcW w:w="1275" w:type="dxa"/>
            <w:tcBorders>
              <w:top w:val="nil"/>
              <w:left w:val="nil"/>
              <w:bottom w:val="single" w:sz="4" w:space="0" w:color="auto"/>
              <w:right w:val="single" w:sz="4" w:space="0" w:color="auto"/>
            </w:tcBorders>
            <w:shd w:val="clear" w:color="auto" w:fill="auto"/>
            <w:noWrap/>
            <w:vAlign w:val="bottom"/>
          </w:tcPr>
          <w:p w14:paraId="1B52A7D5"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6.4.6</w:t>
            </w:r>
          </w:p>
        </w:tc>
        <w:tc>
          <w:tcPr>
            <w:tcW w:w="893" w:type="dxa"/>
            <w:tcBorders>
              <w:top w:val="nil"/>
              <w:left w:val="nil"/>
              <w:bottom w:val="single" w:sz="4" w:space="0" w:color="auto"/>
              <w:right w:val="single" w:sz="4" w:space="0" w:color="auto"/>
            </w:tcBorders>
            <w:shd w:val="clear" w:color="auto" w:fill="auto"/>
            <w:noWrap/>
            <w:vAlign w:val="bottom"/>
          </w:tcPr>
          <w:p w14:paraId="4CFD5DC9"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2F03C5D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1250C561" w14:textId="77777777" w:rsidTr="00B14799">
        <w:trPr>
          <w:trHeight w:val="300"/>
          <w:jc w:val="center"/>
        </w:trPr>
        <w:tc>
          <w:tcPr>
            <w:tcW w:w="2218" w:type="dxa"/>
            <w:vMerge/>
            <w:tcBorders>
              <w:top w:val="nil"/>
              <w:left w:val="single" w:sz="4" w:space="0" w:color="auto"/>
              <w:bottom w:val="single" w:sz="4" w:space="0" w:color="000000"/>
              <w:right w:val="single" w:sz="4" w:space="0" w:color="auto"/>
            </w:tcBorders>
            <w:vAlign w:val="center"/>
          </w:tcPr>
          <w:p w14:paraId="499F1AD0"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793" w:type="dxa"/>
            <w:tcBorders>
              <w:top w:val="nil"/>
              <w:left w:val="nil"/>
              <w:bottom w:val="single" w:sz="4" w:space="0" w:color="auto"/>
              <w:right w:val="single" w:sz="4" w:space="0" w:color="auto"/>
            </w:tcBorders>
            <w:shd w:val="clear" w:color="auto" w:fill="auto"/>
            <w:vAlign w:val="bottom"/>
          </w:tcPr>
          <w:p w14:paraId="77D47FA4"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Constructed Filter</w:t>
            </w:r>
          </w:p>
        </w:tc>
        <w:tc>
          <w:tcPr>
            <w:tcW w:w="1275" w:type="dxa"/>
            <w:tcBorders>
              <w:top w:val="nil"/>
              <w:left w:val="nil"/>
              <w:bottom w:val="single" w:sz="4" w:space="0" w:color="auto"/>
              <w:right w:val="single" w:sz="4" w:space="0" w:color="auto"/>
            </w:tcBorders>
            <w:shd w:val="clear" w:color="auto" w:fill="auto"/>
            <w:noWrap/>
            <w:vAlign w:val="bottom"/>
          </w:tcPr>
          <w:p w14:paraId="2E31ADDE"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6.4.7</w:t>
            </w:r>
          </w:p>
        </w:tc>
        <w:tc>
          <w:tcPr>
            <w:tcW w:w="893" w:type="dxa"/>
            <w:tcBorders>
              <w:top w:val="nil"/>
              <w:left w:val="nil"/>
              <w:bottom w:val="single" w:sz="4" w:space="0" w:color="auto"/>
              <w:right w:val="single" w:sz="4" w:space="0" w:color="auto"/>
            </w:tcBorders>
            <w:shd w:val="clear" w:color="auto" w:fill="auto"/>
            <w:noWrap/>
            <w:vAlign w:val="bottom"/>
          </w:tcPr>
          <w:p w14:paraId="42E7D7B8"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534B7EEA"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10699FE7" w14:textId="77777777" w:rsidTr="00B14799">
        <w:trPr>
          <w:trHeight w:val="300"/>
          <w:jc w:val="center"/>
        </w:trPr>
        <w:tc>
          <w:tcPr>
            <w:tcW w:w="2218" w:type="dxa"/>
            <w:vMerge/>
            <w:tcBorders>
              <w:top w:val="nil"/>
              <w:left w:val="single" w:sz="4" w:space="0" w:color="auto"/>
              <w:bottom w:val="single" w:sz="4" w:space="0" w:color="000000"/>
              <w:right w:val="single" w:sz="4" w:space="0" w:color="auto"/>
            </w:tcBorders>
            <w:vAlign w:val="center"/>
          </w:tcPr>
          <w:p w14:paraId="3FB0E312"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793" w:type="dxa"/>
            <w:tcBorders>
              <w:top w:val="nil"/>
              <w:left w:val="nil"/>
              <w:bottom w:val="single" w:sz="4" w:space="0" w:color="auto"/>
              <w:right w:val="single" w:sz="4" w:space="0" w:color="auto"/>
            </w:tcBorders>
            <w:shd w:val="clear" w:color="auto" w:fill="auto"/>
            <w:vAlign w:val="bottom"/>
          </w:tcPr>
          <w:p w14:paraId="0003F24C"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Vegetative Swale</w:t>
            </w:r>
          </w:p>
        </w:tc>
        <w:tc>
          <w:tcPr>
            <w:tcW w:w="1275" w:type="dxa"/>
            <w:tcBorders>
              <w:top w:val="nil"/>
              <w:left w:val="nil"/>
              <w:bottom w:val="single" w:sz="4" w:space="0" w:color="auto"/>
              <w:right w:val="single" w:sz="4" w:space="0" w:color="auto"/>
            </w:tcBorders>
            <w:shd w:val="clear" w:color="auto" w:fill="auto"/>
            <w:noWrap/>
            <w:vAlign w:val="bottom"/>
          </w:tcPr>
          <w:p w14:paraId="32730F66"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6.4.8</w:t>
            </w:r>
          </w:p>
        </w:tc>
        <w:tc>
          <w:tcPr>
            <w:tcW w:w="893" w:type="dxa"/>
            <w:tcBorders>
              <w:top w:val="nil"/>
              <w:left w:val="nil"/>
              <w:bottom w:val="single" w:sz="4" w:space="0" w:color="auto"/>
              <w:right w:val="single" w:sz="4" w:space="0" w:color="auto"/>
            </w:tcBorders>
            <w:shd w:val="clear" w:color="auto" w:fill="auto"/>
            <w:noWrap/>
            <w:vAlign w:val="bottom"/>
          </w:tcPr>
          <w:p w14:paraId="032281F8"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5DE0B416"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27082EA8" w14:textId="77777777" w:rsidTr="00B14799">
        <w:trPr>
          <w:trHeight w:val="300"/>
          <w:jc w:val="center"/>
        </w:trPr>
        <w:tc>
          <w:tcPr>
            <w:tcW w:w="2218" w:type="dxa"/>
            <w:vMerge/>
            <w:tcBorders>
              <w:top w:val="nil"/>
              <w:left w:val="single" w:sz="4" w:space="0" w:color="auto"/>
              <w:bottom w:val="single" w:sz="4" w:space="0" w:color="000000"/>
              <w:right w:val="single" w:sz="4" w:space="0" w:color="auto"/>
            </w:tcBorders>
            <w:vAlign w:val="center"/>
          </w:tcPr>
          <w:p w14:paraId="3F2822EE"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793" w:type="dxa"/>
            <w:tcBorders>
              <w:top w:val="nil"/>
              <w:left w:val="nil"/>
              <w:bottom w:val="single" w:sz="4" w:space="0" w:color="auto"/>
              <w:right w:val="single" w:sz="4" w:space="0" w:color="auto"/>
            </w:tcBorders>
            <w:shd w:val="clear" w:color="auto" w:fill="auto"/>
            <w:vAlign w:val="bottom"/>
          </w:tcPr>
          <w:p w14:paraId="01D0DF47"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Vegetative Filter Strip</w:t>
            </w:r>
          </w:p>
        </w:tc>
        <w:tc>
          <w:tcPr>
            <w:tcW w:w="1275" w:type="dxa"/>
            <w:tcBorders>
              <w:top w:val="nil"/>
              <w:left w:val="nil"/>
              <w:bottom w:val="single" w:sz="4" w:space="0" w:color="auto"/>
              <w:right w:val="single" w:sz="4" w:space="0" w:color="auto"/>
            </w:tcBorders>
            <w:shd w:val="clear" w:color="auto" w:fill="auto"/>
            <w:noWrap/>
            <w:vAlign w:val="bottom"/>
          </w:tcPr>
          <w:p w14:paraId="45125FF7"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6.4.9</w:t>
            </w:r>
          </w:p>
        </w:tc>
        <w:tc>
          <w:tcPr>
            <w:tcW w:w="893" w:type="dxa"/>
            <w:tcBorders>
              <w:top w:val="nil"/>
              <w:left w:val="nil"/>
              <w:bottom w:val="single" w:sz="4" w:space="0" w:color="auto"/>
              <w:right w:val="single" w:sz="4" w:space="0" w:color="auto"/>
            </w:tcBorders>
            <w:shd w:val="clear" w:color="auto" w:fill="auto"/>
            <w:noWrap/>
            <w:vAlign w:val="bottom"/>
          </w:tcPr>
          <w:p w14:paraId="6CF850E9"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0D44E4B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6BBDC42B" w14:textId="77777777" w:rsidTr="00B14799">
        <w:trPr>
          <w:trHeight w:val="300"/>
          <w:jc w:val="center"/>
        </w:trPr>
        <w:tc>
          <w:tcPr>
            <w:tcW w:w="2218" w:type="dxa"/>
            <w:vMerge/>
            <w:tcBorders>
              <w:top w:val="nil"/>
              <w:left w:val="single" w:sz="4" w:space="0" w:color="auto"/>
              <w:bottom w:val="single" w:sz="4" w:space="0" w:color="000000"/>
              <w:right w:val="single" w:sz="4" w:space="0" w:color="auto"/>
            </w:tcBorders>
            <w:vAlign w:val="center"/>
          </w:tcPr>
          <w:p w14:paraId="7FF2B081"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793" w:type="dxa"/>
            <w:tcBorders>
              <w:top w:val="nil"/>
              <w:left w:val="nil"/>
              <w:bottom w:val="single" w:sz="4" w:space="0" w:color="auto"/>
              <w:right w:val="single" w:sz="4" w:space="0" w:color="auto"/>
            </w:tcBorders>
            <w:shd w:val="clear" w:color="auto" w:fill="auto"/>
            <w:vAlign w:val="bottom"/>
          </w:tcPr>
          <w:p w14:paraId="1C6A3E06"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Infiltration Berm</w:t>
            </w:r>
          </w:p>
        </w:tc>
        <w:tc>
          <w:tcPr>
            <w:tcW w:w="1275" w:type="dxa"/>
            <w:tcBorders>
              <w:top w:val="nil"/>
              <w:left w:val="nil"/>
              <w:bottom w:val="single" w:sz="4" w:space="0" w:color="auto"/>
              <w:right w:val="single" w:sz="4" w:space="0" w:color="auto"/>
            </w:tcBorders>
            <w:shd w:val="clear" w:color="auto" w:fill="auto"/>
            <w:noWrap/>
            <w:vAlign w:val="bottom"/>
          </w:tcPr>
          <w:p w14:paraId="32DA3B15"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6.4.10</w:t>
            </w:r>
          </w:p>
        </w:tc>
        <w:tc>
          <w:tcPr>
            <w:tcW w:w="893" w:type="dxa"/>
            <w:tcBorders>
              <w:top w:val="nil"/>
              <w:left w:val="nil"/>
              <w:bottom w:val="single" w:sz="4" w:space="0" w:color="auto"/>
              <w:right w:val="single" w:sz="4" w:space="0" w:color="auto"/>
            </w:tcBorders>
            <w:shd w:val="clear" w:color="auto" w:fill="auto"/>
            <w:noWrap/>
            <w:vAlign w:val="bottom"/>
          </w:tcPr>
          <w:p w14:paraId="7919525E"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5B79D3C3"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0F2C31CE" w14:textId="77777777" w:rsidTr="00B14799">
        <w:trPr>
          <w:trHeight w:val="300"/>
          <w:jc w:val="center"/>
        </w:trPr>
        <w:tc>
          <w:tcPr>
            <w:tcW w:w="2218" w:type="dxa"/>
            <w:vMerge w:val="restart"/>
            <w:tcBorders>
              <w:top w:val="nil"/>
              <w:left w:val="single" w:sz="4" w:space="0" w:color="auto"/>
              <w:bottom w:val="single" w:sz="4" w:space="0" w:color="000000"/>
              <w:right w:val="single" w:sz="4" w:space="0" w:color="auto"/>
            </w:tcBorders>
            <w:shd w:val="clear" w:color="auto" w:fill="auto"/>
            <w:vAlign w:val="bottom"/>
          </w:tcPr>
          <w:p w14:paraId="6A1B87C6"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xml:space="preserve">Evaporation </w:t>
            </w:r>
          </w:p>
          <w:p w14:paraId="3D34B556"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and / or Reuse</w:t>
            </w:r>
          </w:p>
        </w:tc>
        <w:tc>
          <w:tcPr>
            <w:tcW w:w="2793" w:type="dxa"/>
            <w:tcBorders>
              <w:top w:val="nil"/>
              <w:left w:val="nil"/>
              <w:bottom w:val="single" w:sz="4" w:space="0" w:color="auto"/>
              <w:right w:val="single" w:sz="4" w:space="0" w:color="auto"/>
            </w:tcBorders>
            <w:shd w:val="clear" w:color="auto" w:fill="auto"/>
            <w:vAlign w:val="bottom"/>
          </w:tcPr>
          <w:p w14:paraId="2A1D6821"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Vegetative Roof</w:t>
            </w:r>
          </w:p>
        </w:tc>
        <w:tc>
          <w:tcPr>
            <w:tcW w:w="1275" w:type="dxa"/>
            <w:tcBorders>
              <w:top w:val="nil"/>
              <w:left w:val="nil"/>
              <w:bottom w:val="single" w:sz="4" w:space="0" w:color="auto"/>
              <w:right w:val="single" w:sz="4" w:space="0" w:color="auto"/>
            </w:tcBorders>
            <w:shd w:val="clear" w:color="auto" w:fill="auto"/>
            <w:noWrap/>
            <w:vAlign w:val="bottom"/>
          </w:tcPr>
          <w:p w14:paraId="45308331"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6.5.1</w:t>
            </w:r>
          </w:p>
        </w:tc>
        <w:tc>
          <w:tcPr>
            <w:tcW w:w="893" w:type="dxa"/>
            <w:tcBorders>
              <w:top w:val="nil"/>
              <w:left w:val="nil"/>
              <w:bottom w:val="single" w:sz="4" w:space="0" w:color="auto"/>
              <w:right w:val="single" w:sz="4" w:space="0" w:color="auto"/>
            </w:tcBorders>
            <w:shd w:val="clear" w:color="auto" w:fill="auto"/>
            <w:noWrap/>
            <w:vAlign w:val="bottom"/>
          </w:tcPr>
          <w:p w14:paraId="7125DA6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54384E99"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1E31D1CF" w14:textId="77777777" w:rsidTr="00B14799">
        <w:trPr>
          <w:trHeight w:val="300"/>
          <w:jc w:val="center"/>
        </w:trPr>
        <w:tc>
          <w:tcPr>
            <w:tcW w:w="2218" w:type="dxa"/>
            <w:vMerge/>
            <w:tcBorders>
              <w:top w:val="nil"/>
              <w:left w:val="single" w:sz="4" w:space="0" w:color="auto"/>
              <w:bottom w:val="single" w:sz="4" w:space="0" w:color="000000"/>
              <w:right w:val="single" w:sz="4" w:space="0" w:color="auto"/>
            </w:tcBorders>
            <w:vAlign w:val="center"/>
          </w:tcPr>
          <w:p w14:paraId="2D7F66BB"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793" w:type="dxa"/>
            <w:tcBorders>
              <w:top w:val="nil"/>
              <w:left w:val="nil"/>
              <w:bottom w:val="single" w:sz="4" w:space="0" w:color="auto"/>
              <w:right w:val="single" w:sz="4" w:space="0" w:color="auto"/>
            </w:tcBorders>
            <w:shd w:val="clear" w:color="auto" w:fill="auto"/>
            <w:vAlign w:val="bottom"/>
          </w:tcPr>
          <w:p w14:paraId="0B94E4E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Capture and Re-use</w:t>
            </w:r>
          </w:p>
        </w:tc>
        <w:tc>
          <w:tcPr>
            <w:tcW w:w="1275" w:type="dxa"/>
            <w:tcBorders>
              <w:top w:val="nil"/>
              <w:left w:val="nil"/>
              <w:bottom w:val="single" w:sz="4" w:space="0" w:color="auto"/>
              <w:right w:val="single" w:sz="4" w:space="0" w:color="auto"/>
            </w:tcBorders>
            <w:shd w:val="clear" w:color="auto" w:fill="auto"/>
            <w:noWrap/>
            <w:vAlign w:val="bottom"/>
          </w:tcPr>
          <w:p w14:paraId="6A1F65DC"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6.5.2</w:t>
            </w:r>
          </w:p>
        </w:tc>
        <w:tc>
          <w:tcPr>
            <w:tcW w:w="893" w:type="dxa"/>
            <w:tcBorders>
              <w:top w:val="nil"/>
              <w:left w:val="nil"/>
              <w:bottom w:val="single" w:sz="4" w:space="0" w:color="auto"/>
              <w:right w:val="single" w:sz="4" w:space="0" w:color="auto"/>
            </w:tcBorders>
            <w:shd w:val="clear" w:color="auto" w:fill="auto"/>
            <w:noWrap/>
            <w:vAlign w:val="bottom"/>
          </w:tcPr>
          <w:p w14:paraId="51939C3C"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26DD988B"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239D0C87" w14:textId="77777777" w:rsidTr="00B14799">
        <w:trPr>
          <w:trHeight w:val="300"/>
          <w:jc w:val="center"/>
        </w:trPr>
        <w:tc>
          <w:tcPr>
            <w:tcW w:w="2218" w:type="dxa"/>
            <w:vMerge w:val="restart"/>
            <w:tcBorders>
              <w:top w:val="nil"/>
              <w:left w:val="single" w:sz="4" w:space="0" w:color="auto"/>
              <w:bottom w:val="single" w:sz="4" w:space="0" w:color="000000"/>
              <w:right w:val="single" w:sz="4" w:space="0" w:color="auto"/>
            </w:tcBorders>
            <w:shd w:val="clear" w:color="auto" w:fill="auto"/>
            <w:noWrap/>
            <w:vAlign w:val="center"/>
          </w:tcPr>
          <w:p w14:paraId="784AA659"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Runoff Quality</w:t>
            </w:r>
          </w:p>
        </w:tc>
        <w:tc>
          <w:tcPr>
            <w:tcW w:w="2793" w:type="dxa"/>
            <w:tcBorders>
              <w:top w:val="nil"/>
              <w:left w:val="nil"/>
              <w:bottom w:val="single" w:sz="4" w:space="0" w:color="auto"/>
              <w:right w:val="single" w:sz="4" w:space="0" w:color="auto"/>
            </w:tcBorders>
            <w:shd w:val="clear" w:color="auto" w:fill="auto"/>
            <w:vAlign w:val="bottom"/>
          </w:tcPr>
          <w:p w14:paraId="62DC8E5B"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Constructed Wetlands</w:t>
            </w:r>
          </w:p>
        </w:tc>
        <w:tc>
          <w:tcPr>
            <w:tcW w:w="1275" w:type="dxa"/>
            <w:tcBorders>
              <w:top w:val="nil"/>
              <w:left w:val="nil"/>
              <w:bottom w:val="single" w:sz="4" w:space="0" w:color="auto"/>
              <w:right w:val="single" w:sz="4" w:space="0" w:color="auto"/>
            </w:tcBorders>
            <w:shd w:val="clear" w:color="auto" w:fill="auto"/>
            <w:noWrap/>
            <w:vAlign w:val="bottom"/>
          </w:tcPr>
          <w:p w14:paraId="424E13CC"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6.6.1</w:t>
            </w:r>
          </w:p>
        </w:tc>
        <w:tc>
          <w:tcPr>
            <w:tcW w:w="893" w:type="dxa"/>
            <w:tcBorders>
              <w:top w:val="nil"/>
              <w:left w:val="nil"/>
              <w:bottom w:val="single" w:sz="4" w:space="0" w:color="auto"/>
              <w:right w:val="single" w:sz="4" w:space="0" w:color="auto"/>
            </w:tcBorders>
            <w:shd w:val="clear" w:color="auto" w:fill="auto"/>
            <w:noWrap/>
            <w:vAlign w:val="bottom"/>
          </w:tcPr>
          <w:p w14:paraId="485A51AD"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4BFC2826"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4A25B4AF" w14:textId="77777777" w:rsidTr="00B14799">
        <w:trPr>
          <w:trHeight w:val="600"/>
          <w:jc w:val="center"/>
        </w:trPr>
        <w:tc>
          <w:tcPr>
            <w:tcW w:w="2218" w:type="dxa"/>
            <w:vMerge/>
            <w:tcBorders>
              <w:top w:val="nil"/>
              <w:left w:val="single" w:sz="4" w:space="0" w:color="auto"/>
              <w:bottom w:val="single" w:sz="4" w:space="0" w:color="000000"/>
              <w:right w:val="single" w:sz="4" w:space="0" w:color="auto"/>
            </w:tcBorders>
            <w:vAlign w:val="center"/>
          </w:tcPr>
          <w:p w14:paraId="5AF65EE6"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793" w:type="dxa"/>
            <w:tcBorders>
              <w:top w:val="nil"/>
              <w:left w:val="nil"/>
              <w:bottom w:val="single" w:sz="4" w:space="0" w:color="auto"/>
              <w:right w:val="single" w:sz="4" w:space="0" w:color="auto"/>
            </w:tcBorders>
            <w:shd w:val="clear" w:color="auto" w:fill="auto"/>
            <w:vAlign w:val="bottom"/>
          </w:tcPr>
          <w:p w14:paraId="38A37ED0"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Wet Pond / Retention Basin</w:t>
            </w:r>
          </w:p>
        </w:tc>
        <w:tc>
          <w:tcPr>
            <w:tcW w:w="1275" w:type="dxa"/>
            <w:tcBorders>
              <w:top w:val="nil"/>
              <w:left w:val="nil"/>
              <w:bottom w:val="single" w:sz="4" w:space="0" w:color="auto"/>
              <w:right w:val="single" w:sz="4" w:space="0" w:color="auto"/>
            </w:tcBorders>
            <w:shd w:val="clear" w:color="auto" w:fill="auto"/>
            <w:noWrap/>
            <w:vAlign w:val="bottom"/>
          </w:tcPr>
          <w:p w14:paraId="7344C28F"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6.6.2</w:t>
            </w:r>
          </w:p>
        </w:tc>
        <w:tc>
          <w:tcPr>
            <w:tcW w:w="893" w:type="dxa"/>
            <w:tcBorders>
              <w:top w:val="nil"/>
              <w:left w:val="nil"/>
              <w:bottom w:val="single" w:sz="4" w:space="0" w:color="auto"/>
              <w:right w:val="single" w:sz="4" w:space="0" w:color="auto"/>
            </w:tcBorders>
            <w:shd w:val="clear" w:color="auto" w:fill="auto"/>
            <w:noWrap/>
            <w:vAlign w:val="bottom"/>
          </w:tcPr>
          <w:p w14:paraId="2FE8CF5A"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11677CA6"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01D78DE0" w14:textId="77777777" w:rsidTr="00B14799">
        <w:trPr>
          <w:trHeight w:val="600"/>
          <w:jc w:val="center"/>
        </w:trPr>
        <w:tc>
          <w:tcPr>
            <w:tcW w:w="2218" w:type="dxa"/>
            <w:vMerge/>
            <w:tcBorders>
              <w:top w:val="nil"/>
              <w:left w:val="single" w:sz="4" w:space="0" w:color="auto"/>
              <w:bottom w:val="single" w:sz="4" w:space="0" w:color="000000"/>
              <w:right w:val="single" w:sz="4" w:space="0" w:color="auto"/>
            </w:tcBorders>
            <w:vAlign w:val="center"/>
          </w:tcPr>
          <w:p w14:paraId="23918940"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793" w:type="dxa"/>
            <w:tcBorders>
              <w:top w:val="nil"/>
              <w:left w:val="nil"/>
              <w:bottom w:val="single" w:sz="4" w:space="0" w:color="auto"/>
              <w:right w:val="single" w:sz="4" w:space="0" w:color="auto"/>
            </w:tcBorders>
            <w:shd w:val="clear" w:color="auto" w:fill="auto"/>
            <w:vAlign w:val="bottom"/>
          </w:tcPr>
          <w:p w14:paraId="214B1067"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Dry Extended Detention Basin</w:t>
            </w:r>
          </w:p>
        </w:tc>
        <w:tc>
          <w:tcPr>
            <w:tcW w:w="1275" w:type="dxa"/>
            <w:tcBorders>
              <w:top w:val="nil"/>
              <w:left w:val="nil"/>
              <w:bottom w:val="single" w:sz="4" w:space="0" w:color="auto"/>
              <w:right w:val="single" w:sz="4" w:space="0" w:color="auto"/>
            </w:tcBorders>
            <w:shd w:val="clear" w:color="auto" w:fill="auto"/>
            <w:noWrap/>
            <w:vAlign w:val="bottom"/>
          </w:tcPr>
          <w:p w14:paraId="57C10314"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6.6.3</w:t>
            </w:r>
          </w:p>
        </w:tc>
        <w:tc>
          <w:tcPr>
            <w:tcW w:w="893" w:type="dxa"/>
            <w:tcBorders>
              <w:top w:val="nil"/>
              <w:left w:val="nil"/>
              <w:bottom w:val="single" w:sz="4" w:space="0" w:color="auto"/>
              <w:right w:val="single" w:sz="4" w:space="0" w:color="auto"/>
            </w:tcBorders>
            <w:shd w:val="clear" w:color="auto" w:fill="auto"/>
            <w:noWrap/>
            <w:vAlign w:val="bottom"/>
          </w:tcPr>
          <w:p w14:paraId="229FF0EE"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6CEAAC0E"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661C9B6E" w14:textId="77777777" w:rsidTr="00B14799">
        <w:trPr>
          <w:trHeight w:val="300"/>
          <w:jc w:val="center"/>
        </w:trPr>
        <w:tc>
          <w:tcPr>
            <w:tcW w:w="2218" w:type="dxa"/>
            <w:vMerge/>
            <w:tcBorders>
              <w:top w:val="nil"/>
              <w:left w:val="single" w:sz="4" w:space="0" w:color="auto"/>
              <w:bottom w:val="single" w:sz="4" w:space="0" w:color="000000"/>
              <w:right w:val="single" w:sz="4" w:space="0" w:color="auto"/>
            </w:tcBorders>
            <w:vAlign w:val="center"/>
          </w:tcPr>
          <w:p w14:paraId="456A765C"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793" w:type="dxa"/>
            <w:tcBorders>
              <w:top w:val="nil"/>
              <w:left w:val="nil"/>
              <w:bottom w:val="single" w:sz="4" w:space="0" w:color="auto"/>
              <w:right w:val="single" w:sz="4" w:space="0" w:color="auto"/>
            </w:tcBorders>
            <w:shd w:val="clear" w:color="auto" w:fill="auto"/>
            <w:vAlign w:val="bottom"/>
          </w:tcPr>
          <w:p w14:paraId="204B72CE"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Water Quality Filters</w:t>
            </w:r>
          </w:p>
        </w:tc>
        <w:tc>
          <w:tcPr>
            <w:tcW w:w="1275" w:type="dxa"/>
            <w:tcBorders>
              <w:top w:val="nil"/>
              <w:left w:val="nil"/>
              <w:bottom w:val="single" w:sz="4" w:space="0" w:color="auto"/>
              <w:right w:val="single" w:sz="4" w:space="0" w:color="auto"/>
            </w:tcBorders>
            <w:shd w:val="clear" w:color="auto" w:fill="auto"/>
            <w:noWrap/>
            <w:vAlign w:val="bottom"/>
          </w:tcPr>
          <w:p w14:paraId="098008FA"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6.6.4</w:t>
            </w:r>
          </w:p>
        </w:tc>
        <w:tc>
          <w:tcPr>
            <w:tcW w:w="893" w:type="dxa"/>
            <w:tcBorders>
              <w:top w:val="nil"/>
              <w:left w:val="nil"/>
              <w:bottom w:val="single" w:sz="4" w:space="0" w:color="auto"/>
              <w:right w:val="single" w:sz="4" w:space="0" w:color="auto"/>
            </w:tcBorders>
            <w:shd w:val="clear" w:color="auto" w:fill="auto"/>
            <w:noWrap/>
            <w:vAlign w:val="bottom"/>
          </w:tcPr>
          <w:p w14:paraId="0FE524E2"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64C49F35"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62425449" w14:textId="77777777" w:rsidTr="00B14799">
        <w:trPr>
          <w:trHeight w:val="600"/>
          <w:jc w:val="center"/>
        </w:trPr>
        <w:tc>
          <w:tcPr>
            <w:tcW w:w="2218" w:type="dxa"/>
            <w:vMerge w:val="restart"/>
            <w:tcBorders>
              <w:top w:val="nil"/>
              <w:left w:val="single" w:sz="4" w:space="0" w:color="auto"/>
              <w:bottom w:val="single" w:sz="4" w:space="0" w:color="000000"/>
              <w:right w:val="single" w:sz="4" w:space="0" w:color="auto"/>
            </w:tcBorders>
            <w:shd w:val="clear" w:color="auto" w:fill="auto"/>
            <w:noWrap/>
            <w:vAlign w:val="center"/>
          </w:tcPr>
          <w:p w14:paraId="7283A95E"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 xml:space="preserve">Restoration </w:t>
            </w:r>
          </w:p>
        </w:tc>
        <w:tc>
          <w:tcPr>
            <w:tcW w:w="2793" w:type="dxa"/>
            <w:tcBorders>
              <w:top w:val="nil"/>
              <w:left w:val="nil"/>
              <w:bottom w:val="single" w:sz="4" w:space="0" w:color="auto"/>
              <w:right w:val="single" w:sz="4" w:space="0" w:color="auto"/>
            </w:tcBorders>
            <w:shd w:val="clear" w:color="auto" w:fill="auto"/>
            <w:vAlign w:val="bottom"/>
          </w:tcPr>
          <w:p w14:paraId="40057642"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Riparian Buffer Restoration</w:t>
            </w:r>
          </w:p>
        </w:tc>
        <w:tc>
          <w:tcPr>
            <w:tcW w:w="1275" w:type="dxa"/>
            <w:tcBorders>
              <w:top w:val="nil"/>
              <w:left w:val="nil"/>
              <w:bottom w:val="single" w:sz="4" w:space="0" w:color="auto"/>
              <w:right w:val="single" w:sz="4" w:space="0" w:color="auto"/>
            </w:tcBorders>
            <w:shd w:val="clear" w:color="auto" w:fill="auto"/>
            <w:noWrap/>
            <w:vAlign w:val="bottom"/>
          </w:tcPr>
          <w:p w14:paraId="2C96863D"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6.7.1</w:t>
            </w:r>
          </w:p>
        </w:tc>
        <w:tc>
          <w:tcPr>
            <w:tcW w:w="893" w:type="dxa"/>
            <w:tcBorders>
              <w:top w:val="nil"/>
              <w:left w:val="nil"/>
              <w:bottom w:val="single" w:sz="4" w:space="0" w:color="auto"/>
              <w:right w:val="single" w:sz="4" w:space="0" w:color="auto"/>
            </w:tcBorders>
            <w:shd w:val="clear" w:color="auto" w:fill="auto"/>
            <w:noWrap/>
            <w:vAlign w:val="bottom"/>
          </w:tcPr>
          <w:p w14:paraId="25A897D8"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4FD61076"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20A178E3" w14:textId="77777777" w:rsidTr="00B14799">
        <w:trPr>
          <w:trHeight w:val="555"/>
          <w:jc w:val="center"/>
        </w:trPr>
        <w:tc>
          <w:tcPr>
            <w:tcW w:w="2218" w:type="dxa"/>
            <w:vMerge/>
            <w:tcBorders>
              <w:top w:val="nil"/>
              <w:left w:val="single" w:sz="4" w:space="0" w:color="auto"/>
              <w:bottom w:val="single" w:sz="4" w:space="0" w:color="000000"/>
              <w:right w:val="single" w:sz="4" w:space="0" w:color="auto"/>
            </w:tcBorders>
            <w:vAlign w:val="center"/>
          </w:tcPr>
          <w:p w14:paraId="25A8510F"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793" w:type="dxa"/>
            <w:tcBorders>
              <w:top w:val="nil"/>
              <w:left w:val="nil"/>
              <w:bottom w:val="single" w:sz="4" w:space="0" w:color="auto"/>
              <w:right w:val="single" w:sz="4" w:space="0" w:color="auto"/>
            </w:tcBorders>
            <w:shd w:val="clear" w:color="auto" w:fill="auto"/>
            <w:vAlign w:val="bottom"/>
          </w:tcPr>
          <w:p w14:paraId="453A6C70"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Landscape Restoration / Reforestation</w:t>
            </w:r>
          </w:p>
        </w:tc>
        <w:tc>
          <w:tcPr>
            <w:tcW w:w="1275" w:type="dxa"/>
            <w:tcBorders>
              <w:top w:val="nil"/>
              <w:left w:val="nil"/>
              <w:bottom w:val="single" w:sz="4" w:space="0" w:color="auto"/>
              <w:right w:val="single" w:sz="4" w:space="0" w:color="auto"/>
            </w:tcBorders>
            <w:shd w:val="clear" w:color="auto" w:fill="auto"/>
            <w:noWrap/>
            <w:vAlign w:val="bottom"/>
          </w:tcPr>
          <w:p w14:paraId="6D5EE32B"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6.7.2</w:t>
            </w:r>
          </w:p>
        </w:tc>
        <w:tc>
          <w:tcPr>
            <w:tcW w:w="893" w:type="dxa"/>
            <w:tcBorders>
              <w:top w:val="nil"/>
              <w:left w:val="nil"/>
              <w:bottom w:val="single" w:sz="4" w:space="0" w:color="auto"/>
              <w:right w:val="single" w:sz="4" w:space="0" w:color="auto"/>
            </w:tcBorders>
            <w:shd w:val="clear" w:color="auto" w:fill="auto"/>
            <w:noWrap/>
            <w:vAlign w:val="bottom"/>
          </w:tcPr>
          <w:p w14:paraId="6C3DEAB2"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1E619518"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1B3ABA6E" w14:textId="77777777" w:rsidTr="00B14799">
        <w:trPr>
          <w:trHeight w:val="300"/>
          <w:jc w:val="center"/>
        </w:trPr>
        <w:tc>
          <w:tcPr>
            <w:tcW w:w="2218" w:type="dxa"/>
            <w:vMerge/>
            <w:tcBorders>
              <w:top w:val="nil"/>
              <w:left w:val="single" w:sz="4" w:space="0" w:color="auto"/>
              <w:bottom w:val="single" w:sz="4" w:space="0" w:color="000000"/>
              <w:right w:val="single" w:sz="4" w:space="0" w:color="auto"/>
            </w:tcBorders>
            <w:vAlign w:val="center"/>
          </w:tcPr>
          <w:p w14:paraId="6DA754A9"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793" w:type="dxa"/>
            <w:tcBorders>
              <w:top w:val="nil"/>
              <w:left w:val="nil"/>
              <w:bottom w:val="single" w:sz="4" w:space="0" w:color="auto"/>
              <w:right w:val="single" w:sz="4" w:space="0" w:color="auto"/>
            </w:tcBorders>
            <w:shd w:val="clear" w:color="auto" w:fill="auto"/>
            <w:vAlign w:val="bottom"/>
          </w:tcPr>
          <w:p w14:paraId="4767BA13"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Soil Amendment</w:t>
            </w:r>
          </w:p>
        </w:tc>
        <w:tc>
          <w:tcPr>
            <w:tcW w:w="1275" w:type="dxa"/>
            <w:tcBorders>
              <w:top w:val="nil"/>
              <w:left w:val="nil"/>
              <w:bottom w:val="single" w:sz="4" w:space="0" w:color="auto"/>
              <w:right w:val="single" w:sz="4" w:space="0" w:color="auto"/>
            </w:tcBorders>
            <w:shd w:val="clear" w:color="auto" w:fill="auto"/>
            <w:noWrap/>
            <w:vAlign w:val="bottom"/>
          </w:tcPr>
          <w:p w14:paraId="715A4D48"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6.7.3</w:t>
            </w:r>
          </w:p>
        </w:tc>
        <w:tc>
          <w:tcPr>
            <w:tcW w:w="893" w:type="dxa"/>
            <w:tcBorders>
              <w:top w:val="nil"/>
              <w:left w:val="nil"/>
              <w:bottom w:val="single" w:sz="4" w:space="0" w:color="auto"/>
              <w:right w:val="single" w:sz="4" w:space="0" w:color="auto"/>
            </w:tcBorders>
            <w:shd w:val="clear" w:color="auto" w:fill="auto"/>
            <w:noWrap/>
            <w:vAlign w:val="bottom"/>
          </w:tcPr>
          <w:p w14:paraId="3053AFF4"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1591F398"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688DC3A5" w14:textId="77777777" w:rsidTr="00B14799">
        <w:trPr>
          <w:trHeight w:val="300"/>
          <w:jc w:val="center"/>
        </w:trPr>
        <w:tc>
          <w:tcPr>
            <w:tcW w:w="2218" w:type="dxa"/>
            <w:vMerge w:val="restart"/>
            <w:tcBorders>
              <w:top w:val="nil"/>
              <w:left w:val="single" w:sz="4" w:space="0" w:color="auto"/>
              <w:bottom w:val="single" w:sz="4" w:space="0" w:color="000000"/>
              <w:right w:val="single" w:sz="4" w:space="0" w:color="auto"/>
            </w:tcBorders>
            <w:shd w:val="clear" w:color="auto" w:fill="auto"/>
            <w:noWrap/>
            <w:vAlign w:val="center"/>
          </w:tcPr>
          <w:p w14:paraId="370EC7E2"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Other</w:t>
            </w:r>
          </w:p>
        </w:tc>
        <w:tc>
          <w:tcPr>
            <w:tcW w:w="2793" w:type="dxa"/>
            <w:tcBorders>
              <w:top w:val="nil"/>
              <w:left w:val="nil"/>
              <w:bottom w:val="single" w:sz="4" w:space="0" w:color="auto"/>
              <w:right w:val="single" w:sz="4" w:space="0" w:color="auto"/>
            </w:tcBorders>
            <w:shd w:val="clear" w:color="auto" w:fill="auto"/>
            <w:vAlign w:val="bottom"/>
          </w:tcPr>
          <w:p w14:paraId="4D16EC3D"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Level Spreader</w:t>
            </w:r>
          </w:p>
        </w:tc>
        <w:tc>
          <w:tcPr>
            <w:tcW w:w="1275" w:type="dxa"/>
            <w:tcBorders>
              <w:top w:val="nil"/>
              <w:left w:val="nil"/>
              <w:bottom w:val="single" w:sz="4" w:space="0" w:color="auto"/>
              <w:right w:val="single" w:sz="4" w:space="0" w:color="auto"/>
            </w:tcBorders>
            <w:shd w:val="clear" w:color="auto" w:fill="auto"/>
            <w:noWrap/>
            <w:vAlign w:val="bottom"/>
          </w:tcPr>
          <w:p w14:paraId="0371B06A"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6.8.1</w:t>
            </w:r>
          </w:p>
        </w:tc>
        <w:tc>
          <w:tcPr>
            <w:tcW w:w="893" w:type="dxa"/>
            <w:tcBorders>
              <w:top w:val="nil"/>
              <w:left w:val="nil"/>
              <w:bottom w:val="single" w:sz="4" w:space="0" w:color="auto"/>
              <w:right w:val="single" w:sz="4" w:space="0" w:color="auto"/>
            </w:tcBorders>
            <w:shd w:val="clear" w:color="auto" w:fill="auto"/>
            <w:noWrap/>
            <w:vAlign w:val="bottom"/>
          </w:tcPr>
          <w:p w14:paraId="3B89743A"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233CA4D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732FF552" w14:textId="77777777" w:rsidTr="00B14799">
        <w:trPr>
          <w:trHeight w:val="300"/>
          <w:jc w:val="center"/>
        </w:trPr>
        <w:tc>
          <w:tcPr>
            <w:tcW w:w="2218" w:type="dxa"/>
            <w:vMerge/>
            <w:tcBorders>
              <w:top w:val="nil"/>
              <w:left w:val="single" w:sz="4" w:space="0" w:color="auto"/>
              <w:bottom w:val="single" w:sz="4" w:space="0" w:color="000000"/>
              <w:right w:val="single" w:sz="4" w:space="0" w:color="auto"/>
            </w:tcBorders>
            <w:vAlign w:val="center"/>
          </w:tcPr>
          <w:p w14:paraId="21977978"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793" w:type="dxa"/>
            <w:tcBorders>
              <w:top w:val="nil"/>
              <w:left w:val="nil"/>
              <w:bottom w:val="single" w:sz="4" w:space="0" w:color="auto"/>
              <w:right w:val="single" w:sz="4" w:space="0" w:color="auto"/>
            </w:tcBorders>
            <w:shd w:val="clear" w:color="auto" w:fill="auto"/>
            <w:vAlign w:val="bottom"/>
          </w:tcPr>
          <w:p w14:paraId="4B1BB2FB"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Special Storage Areas</w:t>
            </w:r>
          </w:p>
        </w:tc>
        <w:tc>
          <w:tcPr>
            <w:tcW w:w="1275" w:type="dxa"/>
            <w:tcBorders>
              <w:top w:val="nil"/>
              <w:left w:val="nil"/>
              <w:bottom w:val="single" w:sz="4" w:space="0" w:color="auto"/>
              <w:right w:val="single" w:sz="4" w:space="0" w:color="auto"/>
            </w:tcBorders>
            <w:shd w:val="clear" w:color="auto" w:fill="auto"/>
            <w:noWrap/>
            <w:vAlign w:val="bottom"/>
          </w:tcPr>
          <w:p w14:paraId="00AE1E7B"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6.8.2</w:t>
            </w:r>
          </w:p>
        </w:tc>
        <w:tc>
          <w:tcPr>
            <w:tcW w:w="893" w:type="dxa"/>
            <w:tcBorders>
              <w:top w:val="nil"/>
              <w:left w:val="nil"/>
              <w:bottom w:val="single" w:sz="4" w:space="0" w:color="auto"/>
              <w:right w:val="single" w:sz="4" w:space="0" w:color="auto"/>
            </w:tcBorders>
            <w:shd w:val="clear" w:color="auto" w:fill="auto"/>
            <w:noWrap/>
            <w:vAlign w:val="bottom"/>
          </w:tcPr>
          <w:p w14:paraId="32D3F940"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090DD84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r w:rsidR="00B14799" w:rsidRPr="00B14799" w14:paraId="00335735" w14:textId="77777777" w:rsidTr="00B14799">
        <w:trPr>
          <w:trHeight w:val="300"/>
          <w:jc w:val="center"/>
        </w:trPr>
        <w:tc>
          <w:tcPr>
            <w:tcW w:w="2218" w:type="dxa"/>
            <w:vMerge/>
            <w:tcBorders>
              <w:top w:val="nil"/>
              <w:left w:val="single" w:sz="4" w:space="0" w:color="auto"/>
              <w:bottom w:val="single" w:sz="4" w:space="0" w:color="000000"/>
              <w:right w:val="single" w:sz="4" w:space="0" w:color="auto"/>
            </w:tcBorders>
            <w:vAlign w:val="center"/>
          </w:tcPr>
          <w:p w14:paraId="11E35034" w14:textId="77777777" w:rsidR="00B14799" w:rsidRPr="00B14799" w:rsidRDefault="00B14799" w:rsidP="00B14799">
            <w:pPr>
              <w:spacing w:line="240" w:lineRule="auto"/>
              <w:ind w:left="0" w:firstLine="0"/>
              <w:jc w:val="left"/>
              <w:rPr>
                <w:rFonts w:cs="Arial"/>
                <w:noProof w:val="0"/>
                <w:color w:val="000000" w:themeColor="text1"/>
                <w:szCs w:val="22"/>
              </w:rPr>
            </w:pPr>
          </w:p>
        </w:tc>
        <w:tc>
          <w:tcPr>
            <w:tcW w:w="2793" w:type="dxa"/>
            <w:tcBorders>
              <w:top w:val="nil"/>
              <w:left w:val="nil"/>
              <w:bottom w:val="single" w:sz="4" w:space="0" w:color="auto"/>
              <w:right w:val="single" w:sz="4" w:space="0" w:color="auto"/>
            </w:tcBorders>
            <w:shd w:val="clear" w:color="auto" w:fill="auto"/>
            <w:vAlign w:val="bottom"/>
          </w:tcPr>
          <w:p w14:paraId="58888B11"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other</w:t>
            </w:r>
          </w:p>
        </w:tc>
        <w:tc>
          <w:tcPr>
            <w:tcW w:w="1275" w:type="dxa"/>
            <w:tcBorders>
              <w:top w:val="nil"/>
              <w:left w:val="nil"/>
              <w:bottom w:val="single" w:sz="4" w:space="0" w:color="auto"/>
              <w:right w:val="single" w:sz="4" w:space="0" w:color="auto"/>
            </w:tcBorders>
            <w:shd w:val="clear" w:color="auto" w:fill="auto"/>
            <w:noWrap/>
            <w:vAlign w:val="bottom"/>
          </w:tcPr>
          <w:p w14:paraId="094C0384"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t> </w:t>
            </w:r>
          </w:p>
        </w:tc>
        <w:tc>
          <w:tcPr>
            <w:tcW w:w="893" w:type="dxa"/>
            <w:tcBorders>
              <w:top w:val="nil"/>
              <w:left w:val="nil"/>
              <w:bottom w:val="single" w:sz="4" w:space="0" w:color="auto"/>
              <w:right w:val="single" w:sz="4" w:space="0" w:color="auto"/>
            </w:tcBorders>
            <w:shd w:val="clear" w:color="auto" w:fill="auto"/>
            <w:noWrap/>
            <w:vAlign w:val="bottom"/>
          </w:tcPr>
          <w:p w14:paraId="442F877D"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c>
          <w:tcPr>
            <w:tcW w:w="1763" w:type="dxa"/>
            <w:tcBorders>
              <w:top w:val="nil"/>
              <w:left w:val="nil"/>
              <w:bottom w:val="single" w:sz="4" w:space="0" w:color="auto"/>
              <w:right w:val="single" w:sz="4" w:space="0" w:color="auto"/>
            </w:tcBorders>
            <w:shd w:val="clear" w:color="auto" w:fill="auto"/>
            <w:noWrap/>
            <w:vAlign w:val="bottom"/>
          </w:tcPr>
          <w:p w14:paraId="6E6DAA83"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w:t>
            </w:r>
          </w:p>
        </w:tc>
      </w:tr>
    </w:tbl>
    <w:p w14:paraId="4CA54A38" w14:textId="77777777" w:rsidR="00B14799" w:rsidRPr="00B14799" w:rsidRDefault="00B14799" w:rsidP="00B14799">
      <w:pPr>
        <w:spacing w:line="240" w:lineRule="auto"/>
        <w:ind w:left="0" w:firstLine="0"/>
        <w:jc w:val="left"/>
        <w:rPr>
          <w:rFonts w:cs="Arial"/>
          <w:b/>
          <w:noProof w:val="0"/>
          <w:color w:val="000000" w:themeColor="text1"/>
          <w:szCs w:val="22"/>
        </w:rPr>
      </w:pPr>
    </w:p>
    <w:p w14:paraId="7C1D287F" w14:textId="77777777" w:rsidR="00B14799" w:rsidRPr="00B14799" w:rsidRDefault="00B14799" w:rsidP="00B14799">
      <w:pPr>
        <w:spacing w:line="240" w:lineRule="auto"/>
        <w:ind w:left="0" w:firstLine="0"/>
        <w:jc w:val="left"/>
        <w:rPr>
          <w:rFonts w:cs="Arial"/>
          <w:b/>
          <w:noProof w:val="0"/>
          <w:color w:val="000000" w:themeColor="text1"/>
          <w:szCs w:val="22"/>
        </w:rPr>
      </w:pPr>
      <w:r w:rsidRPr="00B14799">
        <w:rPr>
          <w:rFonts w:cs="Arial"/>
          <w:b/>
          <w:noProof w:val="0"/>
          <w:color w:val="000000" w:themeColor="text1"/>
          <w:szCs w:val="22"/>
        </w:rPr>
        <w:t xml:space="preserve">                   </w:t>
      </w:r>
    </w:p>
    <w:p w14:paraId="05A79CC8" w14:textId="77777777" w:rsidR="00B14799" w:rsidRPr="00B14799" w:rsidRDefault="00B14799" w:rsidP="00B14799">
      <w:pPr>
        <w:spacing w:line="240" w:lineRule="auto"/>
        <w:ind w:left="0" w:firstLine="0"/>
        <w:jc w:val="left"/>
        <w:rPr>
          <w:rFonts w:cs="Arial"/>
          <w:b/>
          <w:noProof w:val="0"/>
          <w:color w:val="000000" w:themeColor="text1"/>
          <w:szCs w:val="22"/>
        </w:rPr>
      </w:pPr>
      <w:r w:rsidRPr="00B14799">
        <w:rPr>
          <w:rFonts w:cs="Arial"/>
          <w:b/>
          <w:noProof w:val="0"/>
          <w:color w:val="000000" w:themeColor="text1"/>
          <w:szCs w:val="22"/>
        </w:rPr>
        <w:t xml:space="preserve">                   </w:t>
      </w:r>
    </w:p>
    <w:p w14:paraId="0A3655E3" w14:textId="77777777" w:rsidR="00B14799" w:rsidRPr="00B14799" w:rsidRDefault="00B14799" w:rsidP="00B14799">
      <w:pPr>
        <w:spacing w:line="240" w:lineRule="auto"/>
        <w:ind w:left="0" w:firstLine="0"/>
        <w:jc w:val="left"/>
        <w:rPr>
          <w:rFonts w:cs="Arial"/>
          <w:b/>
          <w:noProof w:val="0"/>
          <w:color w:val="000000" w:themeColor="text1"/>
          <w:szCs w:val="22"/>
        </w:rPr>
      </w:pPr>
      <w:r w:rsidRPr="00B14799">
        <w:rPr>
          <w:rFonts w:cs="Arial"/>
          <w:b/>
          <w:color w:val="000000" w:themeColor="text1"/>
          <w:szCs w:val="22"/>
        </w:rPr>
        <mc:AlternateContent>
          <mc:Choice Requires="wps">
            <w:drawing>
              <wp:anchor distT="0" distB="0" distL="114300" distR="114300" simplePos="0" relativeHeight="251659264" behindDoc="0" locked="0" layoutInCell="1" allowOverlap="1" wp14:anchorId="6F79AAE3" wp14:editId="299DC146">
                <wp:simplePos x="0" y="0"/>
                <wp:positionH relativeFrom="column">
                  <wp:posOffset>3810000</wp:posOffset>
                </wp:positionH>
                <wp:positionV relativeFrom="paragraph">
                  <wp:posOffset>70485</wp:posOffset>
                </wp:positionV>
                <wp:extent cx="1428750" cy="0"/>
                <wp:effectExtent l="9525" t="11430" r="9525" b="762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86D3E5" id="_x0000_t32" coordsize="21600,21600" o:spt="32" o:oned="t" path="m,l21600,21600e" filled="f">
                <v:path arrowok="t" fillok="f" o:connecttype="none"/>
                <o:lock v:ext="edit" shapetype="t"/>
              </v:shapetype>
              <v:shape id="Straight Arrow Connector 77" o:spid="_x0000_s1026" type="#_x0000_t32" style="position:absolute;margin-left:300pt;margin-top:5.55pt;width:11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"/>
            </w:pict>
          </mc:Fallback>
        </mc:AlternateContent>
      </w:r>
      <w:r w:rsidRPr="00B14799">
        <w:rPr>
          <w:rFonts w:cs="Arial"/>
          <w:b/>
          <w:noProof w:val="0"/>
          <w:color w:val="000000" w:themeColor="text1"/>
          <w:szCs w:val="22"/>
        </w:rPr>
        <w:t xml:space="preserve">                 Total Volume Control from Structural BMPs:</w:t>
      </w:r>
    </w:p>
    <w:p w14:paraId="6189A5E7" w14:textId="77777777" w:rsidR="00B14799" w:rsidRPr="00B14799" w:rsidRDefault="00B14799" w:rsidP="00B14799">
      <w:pPr>
        <w:spacing w:line="240" w:lineRule="auto"/>
        <w:ind w:left="0" w:firstLine="0"/>
        <w:jc w:val="left"/>
        <w:rPr>
          <w:rFonts w:cs="Arial"/>
          <w:b/>
          <w:noProof w:val="0"/>
          <w:color w:val="000000" w:themeColor="text1"/>
          <w:szCs w:val="22"/>
        </w:rPr>
      </w:pPr>
      <w:r w:rsidRPr="00B14799">
        <w:rPr>
          <w:rFonts w:cs="Arial"/>
          <w:b/>
          <w:noProof w:val="0"/>
          <w:color w:val="000000" w:themeColor="text1"/>
          <w:szCs w:val="22"/>
        </w:rPr>
        <w:t xml:space="preserve">                   </w:t>
      </w:r>
    </w:p>
    <w:p w14:paraId="78AE70D9" w14:textId="77777777" w:rsidR="00B14799" w:rsidRPr="00B14799" w:rsidRDefault="00B14799" w:rsidP="00B14799">
      <w:pPr>
        <w:spacing w:line="240" w:lineRule="auto"/>
        <w:ind w:left="0" w:firstLine="0"/>
        <w:jc w:val="left"/>
        <w:rPr>
          <w:rFonts w:cs="Arial"/>
          <w:noProof w:val="0"/>
          <w:color w:val="000000" w:themeColor="text1"/>
          <w:szCs w:val="22"/>
        </w:rPr>
      </w:pPr>
    </w:p>
    <w:p w14:paraId="572C1E2E"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br w:type="page"/>
      </w:r>
    </w:p>
    <w:p w14:paraId="528EB389" w14:textId="77777777" w:rsidR="00B14799" w:rsidRPr="00B14799" w:rsidRDefault="00B14799" w:rsidP="00B14799">
      <w:pPr>
        <w:tabs>
          <w:tab w:val="center" w:pos="4680"/>
          <w:tab w:val="left" w:pos="5130"/>
          <w:tab w:val="center" w:pos="5400"/>
          <w:tab w:val="left" w:pos="6120"/>
          <w:tab w:val="left" w:pos="6840"/>
          <w:tab w:val="left" w:pos="7560"/>
          <w:tab w:val="center" w:pos="8370"/>
          <w:tab w:val="left" w:pos="9000"/>
        </w:tabs>
        <w:spacing w:line="206" w:lineRule="exact"/>
        <w:ind w:left="0" w:right="18" w:firstLine="0"/>
        <w:jc w:val="left"/>
        <w:rPr>
          <w:rFonts w:cs="Arial"/>
          <w:b/>
          <w:noProof w:val="0"/>
          <w:color w:val="000000" w:themeColor="text1"/>
          <w:szCs w:val="22"/>
        </w:rPr>
      </w:pPr>
      <w:r w:rsidRPr="00B14799">
        <w:rPr>
          <w:rFonts w:cs="Arial"/>
          <w:b/>
          <w:color w:val="000000" w:themeColor="text1"/>
          <w:szCs w:val="22"/>
        </w:rPr>
        <w:lastRenderedPageBreak/>
        <w:drawing>
          <wp:anchor distT="0" distB="0" distL="114300" distR="114300" simplePos="0" relativeHeight="251660288" behindDoc="0" locked="0" layoutInCell="1" allowOverlap="1" wp14:anchorId="240C692E" wp14:editId="0B2BDFE2">
            <wp:simplePos x="0" y="0"/>
            <wp:positionH relativeFrom="column">
              <wp:posOffset>-371790</wp:posOffset>
            </wp:positionH>
            <wp:positionV relativeFrom="paragraph">
              <wp:posOffset>-75244</wp:posOffset>
            </wp:positionV>
            <wp:extent cx="6126480" cy="7701280"/>
            <wp:effectExtent l="0" t="0" r="762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l="19878" t="17616" r="6148" b="19026"/>
                    <a:stretch>
                      <a:fillRect/>
                    </a:stretch>
                  </pic:blipFill>
                  <pic:spPr bwMode="auto">
                    <a:xfrm>
                      <a:off x="0" y="0"/>
                      <a:ext cx="6126480" cy="770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8A6D07" w14:textId="77777777" w:rsidR="00B14799" w:rsidRPr="00B14799" w:rsidRDefault="00B14799" w:rsidP="00B14799">
      <w:pPr>
        <w:tabs>
          <w:tab w:val="center" w:pos="4680"/>
          <w:tab w:val="left" w:pos="5130"/>
          <w:tab w:val="center" w:pos="5400"/>
          <w:tab w:val="left" w:pos="6120"/>
          <w:tab w:val="left" w:pos="6840"/>
          <w:tab w:val="left" w:pos="7560"/>
          <w:tab w:val="center" w:pos="8370"/>
          <w:tab w:val="left" w:pos="9000"/>
        </w:tabs>
        <w:spacing w:line="206" w:lineRule="exact"/>
        <w:ind w:left="0" w:right="18" w:firstLine="0"/>
        <w:jc w:val="left"/>
        <w:rPr>
          <w:rFonts w:cs="Arial"/>
          <w:b/>
          <w:noProof w:val="0"/>
          <w:color w:val="000000" w:themeColor="text1"/>
          <w:szCs w:val="22"/>
        </w:rPr>
      </w:pPr>
      <w:r w:rsidRPr="00B14799">
        <w:rPr>
          <w:rFonts w:cs="Arial"/>
          <w:b/>
          <w:noProof w:val="0"/>
          <w:color w:val="000000" w:themeColor="text1"/>
          <w:szCs w:val="22"/>
        </w:rPr>
        <w:t xml:space="preserve">                   </w:t>
      </w:r>
    </w:p>
    <w:p w14:paraId="248592B7" w14:textId="77777777" w:rsidR="00B14799" w:rsidRPr="00B14799" w:rsidRDefault="00B14799" w:rsidP="00B14799">
      <w:pPr>
        <w:tabs>
          <w:tab w:val="center" w:pos="4680"/>
          <w:tab w:val="left" w:pos="5130"/>
          <w:tab w:val="center" w:pos="5400"/>
          <w:tab w:val="left" w:pos="6120"/>
          <w:tab w:val="left" w:pos="6840"/>
          <w:tab w:val="left" w:pos="7560"/>
          <w:tab w:val="center" w:pos="8370"/>
          <w:tab w:val="left" w:pos="9000"/>
        </w:tabs>
        <w:spacing w:line="206" w:lineRule="exact"/>
        <w:ind w:left="0" w:right="18" w:firstLine="0"/>
        <w:jc w:val="left"/>
        <w:rPr>
          <w:rFonts w:cs="Arial"/>
          <w:b/>
          <w:noProof w:val="0"/>
          <w:color w:val="000000" w:themeColor="text1"/>
          <w:szCs w:val="22"/>
        </w:rPr>
      </w:pPr>
    </w:p>
    <w:p w14:paraId="335A42E9" w14:textId="77777777" w:rsidR="00B14799" w:rsidRPr="00B14799" w:rsidRDefault="00B14799" w:rsidP="00B14799">
      <w:pPr>
        <w:tabs>
          <w:tab w:val="center" w:pos="4680"/>
          <w:tab w:val="left" w:pos="5130"/>
          <w:tab w:val="center" w:pos="5400"/>
          <w:tab w:val="left" w:pos="6120"/>
          <w:tab w:val="left" w:pos="6840"/>
          <w:tab w:val="left" w:pos="7560"/>
          <w:tab w:val="center" w:pos="8370"/>
          <w:tab w:val="left" w:pos="9000"/>
        </w:tabs>
        <w:spacing w:line="206" w:lineRule="exact"/>
        <w:ind w:left="0" w:right="18" w:firstLine="0"/>
        <w:jc w:val="left"/>
        <w:rPr>
          <w:rFonts w:cs="Arial"/>
          <w:b/>
          <w:noProof w:val="0"/>
          <w:color w:val="000000" w:themeColor="text1"/>
          <w:szCs w:val="22"/>
        </w:rPr>
      </w:pPr>
    </w:p>
    <w:p w14:paraId="28C5A29D" w14:textId="77777777" w:rsidR="00B14799" w:rsidRPr="00B14799" w:rsidRDefault="00B14799" w:rsidP="00B14799">
      <w:pPr>
        <w:tabs>
          <w:tab w:val="center" w:pos="4680"/>
          <w:tab w:val="left" w:pos="5130"/>
          <w:tab w:val="center" w:pos="5400"/>
          <w:tab w:val="left" w:pos="6120"/>
          <w:tab w:val="left" w:pos="6840"/>
          <w:tab w:val="left" w:pos="7560"/>
          <w:tab w:val="center" w:pos="8370"/>
          <w:tab w:val="left" w:pos="9000"/>
        </w:tabs>
        <w:spacing w:line="206" w:lineRule="exact"/>
        <w:ind w:left="0" w:right="18" w:firstLine="0"/>
        <w:jc w:val="center"/>
        <w:rPr>
          <w:rFonts w:cs="Arial"/>
          <w:b/>
          <w:noProof w:val="0"/>
          <w:color w:val="000000" w:themeColor="text1"/>
          <w:szCs w:val="22"/>
        </w:rPr>
      </w:pPr>
    </w:p>
    <w:p w14:paraId="40FC1CD4" w14:textId="77777777" w:rsidR="00B14799" w:rsidRPr="00B14799" w:rsidRDefault="00B14799" w:rsidP="00B14799">
      <w:pPr>
        <w:spacing w:line="240" w:lineRule="auto"/>
        <w:ind w:left="0" w:firstLine="18"/>
        <w:jc w:val="center"/>
        <w:rPr>
          <w:rFonts w:cs="Arial"/>
          <w:b/>
          <w:noProof w:val="0"/>
          <w:color w:val="000000" w:themeColor="text1"/>
          <w:szCs w:val="22"/>
        </w:rPr>
      </w:pPr>
      <w:r w:rsidRPr="00B14799">
        <w:rPr>
          <w:rFonts w:cs="Arial"/>
          <w:b/>
          <w:color w:val="000000" w:themeColor="text1"/>
          <w:szCs w:val="22"/>
        </w:rPr>
        <mc:AlternateContent>
          <mc:Choice Requires="wps">
            <w:drawing>
              <wp:anchor distT="0" distB="0" distL="114300" distR="114300" simplePos="0" relativeHeight="251661312" behindDoc="0" locked="0" layoutInCell="1" allowOverlap="1" wp14:anchorId="2D38903C" wp14:editId="6E020AF0">
                <wp:simplePos x="0" y="0"/>
                <wp:positionH relativeFrom="column">
                  <wp:posOffset>-457200</wp:posOffset>
                </wp:positionH>
                <wp:positionV relativeFrom="paragraph">
                  <wp:posOffset>1797685</wp:posOffset>
                </wp:positionV>
                <wp:extent cx="344805" cy="4124325"/>
                <wp:effectExtent l="0" t="0" r="0" b="127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412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287E8" w14:textId="77777777" w:rsidR="00B14799" w:rsidRPr="00422839" w:rsidRDefault="00B14799" w:rsidP="00B14799">
                            <w:pPr>
                              <w:jc w:val="center"/>
                            </w:pPr>
                            <w:r w:rsidRPr="00422839">
                              <w:rPr>
                                <w:b/>
                                <w:szCs w:val="22"/>
                              </w:rPr>
                              <w:t xml:space="preserve">TABLE </w:t>
                            </w:r>
                            <w:r>
                              <w:rPr>
                                <w:b/>
                                <w:szCs w:val="22"/>
                              </w:rPr>
                              <w:t>B</w:t>
                            </w:r>
                            <w:r w:rsidRPr="00422839">
                              <w:rPr>
                                <w:b/>
                                <w:szCs w:val="22"/>
                              </w:rPr>
                              <w:t>-7</w:t>
                            </w:r>
                            <w:r>
                              <w:rPr>
                                <w:b/>
                                <w:szCs w:val="22"/>
                              </w:rPr>
                              <w:t xml:space="preserve"> -</w:t>
                            </w:r>
                            <w:r w:rsidRPr="00422839">
                              <w:rPr>
                                <w:b/>
                                <w:szCs w:val="22"/>
                              </w:rPr>
                              <w:t xml:space="preserve"> RATIONAL RUNOFF COEFFICIENTS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38903C" id="_x0000_t202" coordsize="21600,21600" o:spt="202" path="m,l,21600r21600,l21600,xe">
                <v:stroke joinstyle="miter"/>
                <v:path gradientshapeok="t" o:connecttype="rect"/>
              </v:shapetype>
              <v:shape id="Text Box 75" o:spid="_x0000_s1026" type="#_x0000_t202" style="position:absolute;left:0;text-align:left;margin-left:-36pt;margin-top:141.55pt;width:27.15pt;height:3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" stroked="f">
                <v:textbox style="layout-flow:vertical;mso-layout-flow-alt:bottom-to-top">
                  <w:txbxContent>
                    <w:p w14:paraId="146287E8" w14:textId="77777777" w:rsidR="00B14799" w:rsidRPr="00422839" w:rsidRDefault="00B14799" w:rsidP="00B14799">
                      <w:pPr>
                        <w:jc w:val="center"/>
                      </w:pPr>
                      <w:r w:rsidRPr="00422839">
                        <w:rPr>
                          <w:b/>
                          <w:szCs w:val="22"/>
                        </w:rPr>
                        <w:t xml:space="preserve">TABLE </w:t>
                      </w:r>
                      <w:r>
                        <w:rPr>
                          <w:b/>
                          <w:szCs w:val="22"/>
                        </w:rPr>
                        <w:t>B</w:t>
                      </w:r>
                      <w:r w:rsidRPr="00422839">
                        <w:rPr>
                          <w:b/>
                          <w:szCs w:val="22"/>
                        </w:rPr>
                        <w:t>-7</w:t>
                      </w:r>
                      <w:r>
                        <w:rPr>
                          <w:b/>
                          <w:szCs w:val="22"/>
                        </w:rPr>
                        <w:t xml:space="preserve"> -</w:t>
                      </w:r>
                      <w:r w:rsidRPr="00422839">
                        <w:rPr>
                          <w:b/>
                          <w:szCs w:val="22"/>
                        </w:rPr>
                        <w:t xml:space="preserve"> RATIONAL RUNOFF COEFFICIENTS</w:t>
                      </w:r>
                    </w:p>
                  </w:txbxContent>
                </v:textbox>
              </v:shape>
            </w:pict>
          </mc:Fallback>
        </mc:AlternateContent>
      </w:r>
      <w:r w:rsidRPr="00B14799">
        <w:rPr>
          <w:rFonts w:cs="Arial"/>
          <w:b/>
          <w:noProof w:val="0"/>
          <w:color w:val="000000" w:themeColor="text1"/>
          <w:szCs w:val="22"/>
        </w:rPr>
        <w:br w:type="page"/>
      </w:r>
      <w:r w:rsidRPr="00B14799">
        <w:rPr>
          <w:rFonts w:cs="Arial"/>
          <w:b/>
          <w:noProof w:val="0"/>
          <w:color w:val="000000" w:themeColor="text1"/>
          <w:szCs w:val="22"/>
        </w:rPr>
        <w:lastRenderedPageBreak/>
        <w:t>TABLE B-8</w:t>
      </w:r>
    </w:p>
    <w:p w14:paraId="22EAC8E9" w14:textId="77777777" w:rsidR="00B14799" w:rsidRPr="00B14799" w:rsidRDefault="00B14799" w:rsidP="00B14799">
      <w:pPr>
        <w:spacing w:line="240" w:lineRule="auto"/>
        <w:ind w:left="0" w:firstLine="18"/>
        <w:rPr>
          <w:rFonts w:cs="Arial"/>
          <w:noProof w:val="0"/>
          <w:color w:val="000000" w:themeColor="text1"/>
          <w:szCs w:val="22"/>
        </w:rPr>
      </w:pPr>
    </w:p>
    <w:p w14:paraId="242A4898" w14:textId="77777777" w:rsidR="00B14799" w:rsidRPr="00B14799" w:rsidRDefault="00B14799" w:rsidP="00B14799">
      <w:pPr>
        <w:spacing w:line="240" w:lineRule="auto"/>
        <w:ind w:left="0" w:firstLine="18"/>
        <w:jc w:val="center"/>
        <w:rPr>
          <w:rFonts w:cs="Arial"/>
          <w:b/>
          <w:noProof w:val="0"/>
          <w:color w:val="000000" w:themeColor="text1"/>
          <w:szCs w:val="22"/>
        </w:rPr>
      </w:pPr>
      <w:r w:rsidRPr="00B14799">
        <w:rPr>
          <w:rFonts w:cs="Arial"/>
          <w:b/>
          <w:noProof w:val="0"/>
          <w:color w:val="000000" w:themeColor="text1"/>
          <w:szCs w:val="22"/>
        </w:rPr>
        <w:t>MANNING’S ROUGHNESS COEFFICIENTS</w:t>
      </w:r>
    </w:p>
    <w:p w14:paraId="052FC0AB" w14:textId="77777777" w:rsidR="00B14799" w:rsidRPr="00B14799" w:rsidRDefault="00B14799" w:rsidP="00B14799">
      <w:pPr>
        <w:spacing w:line="240" w:lineRule="auto"/>
        <w:ind w:left="0" w:firstLine="18"/>
        <w:rPr>
          <w:rFonts w:cs="Arial"/>
          <w:noProof w:val="0"/>
          <w:color w:val="000000" w:themeColor="text1"/>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2232"/>
      </w:tblGrid>
      <w:tr w:rsidR="00B14799" w:rsidRPr="00B14799" w14:paraId="3F29CA2F" w14:textId="77777777" w:rsidTr="00B14799">
        <w:trPr>
          <w:jc w:val="center"/>
        </w:trPr>
        <w:tc>
          <w:tcPr>
            <w:tcW w:w="5400" w:type="dxa"/>
            <w:tcBorders>
              <w:bottom w:val="double" w:sz="4" w:space="0" w:color="auto"/>
            </w:tcBorders>
            <w:vAlign w:val="center"/>
          </w:tcPr>
          <w:p w14:paraId="13FF249C" w14:textId="77777777" w:rsidR="00B14799" w:rsidRPr="00B14799" w:rsidRDefault="00B14799" w:rsidP="00B14799">
            <w:pPr>
              <w:spacing w:line="240" w:lineRule="auto"/>
              <w:ind w:left="0" w:firstLine="0"/>
              <w:jc w:val="center"/>
              <w:rPr>
                <w:rFonts w:cs="Arial"/>
                <w:b/>
                <w:bCs/>
                <w:noProof w:val="0"/>
                <w:color w:val="000000" w:themeColor="text1"/>
                <w:sz w:val="16"/>
                <w:szCs w:val="16"/>
              </w:rPr>
            </w:pPr>
            <w:r w:rsidRPr="00B14799">
              <w:rPr>
                <w:rFonts w:cs="Arial"/>
                <w:b/>
                <w:bCs/>
                <w:noProof w:val="0"/>
                <w:color w:val="000000" w:themeColor="text1"/>
                <w:sz w:val="16"/>
                <w:szCs w:val="16"/>
              </w:rPr>
              <w:t>DESCRIPTION</w:t>
            </w:r>
          </w:p>
        </w:tc>
        <w:tc>
          <w:tcPr>
            <w:tcW w:w="2232" w:type="dxa"/>
            <w:tcBorders>
              <w:bottom w:val="double" w:sz="4" w:space="0" w:color="auto"/>
            </w:tcBorders>
            <w:vAlign w:val="center"/>
          </w:tcPr>
          <w:p w14:paraId="3E2C28E6" w14:textId="77777777" w:rsidR="00B14799" w:rsidRPr="00B14799" w:rsidRDefault="00B14799" w:rsidP="00B14799">
            <w:pPr>
              <w:spacing w:line="240" w:lineRule="auto"/>
              <w:ind w:left="0" w:firstLine="0"/>
              <w:jc w:val="center"/>
              <w:rPr>
                <w:rFonts w:cs="Arial"/>
                <w:b/>
                <w:bCs/>
                <w:noProof w:val="0"/>
                <w:color w:val="000000" w:themeColor="text1"/>
                <w:sz w:val="16"/>
                <w:szCs w:val="16"/>
              </w:rPr>
            </w:pPr>
            <w:r w:rsidRPr="00B14799">
              <w:rPr>
                <w:rFonts w:cs="Arial"/>
                <w:b/>
                <w:bCs/>
                <w:noProof w:val="0"/>
                <w:color w:val="000000" w:themeColor="text1"/>
                <w:sz w:val="16"/>
                <w:szCs w:val="16"/>
              </w:rPr>
              <w:t>Manning's n-value</w:t>
            </w:r>
          </w:p>
        </w:tc>
      </w:tr>
      <w:tr w:rsidR="00B14799" w:rsidRPr="00B14799" w14:paraId="1090C96A" w14:textId="77777777" w:rsidTr="00B14799">
        <w:trPr>
          <w:jc w:val="center"/>
        </w:trPr>
        <w:tc>
          <w:tcPr>
            <w:tcW w:w="5400" w:type="dxa"/>
            <w:tcBorders>
              <w:top w:val="double" w:sz="4" w:space="0" w:color="auto"/>
            </w:tcBorders>
          </w:tcPr>
          <w:p w14:paraId="413E439E" w14:textId="77777777" w:rsidR="00B14799" w:rsidRPr="00B14799" w:rsidRDefault="00B14799" w:rsidP="00B14799">
            <w:pPr>
              <w:spacing w:line="180" w:lineRule="exact"/>
              <w:ind w:left="0" w:firstLine="0"/>
              <w:jc w:val="left"/>
              <w:rPr>
                <w:rFonts w:cs="Arial"/>
                <w:noProof w:val="0"/>
                <w:color w:val="000000" w:themeColor="text1"/>
                <w:sz w:val="18"/>
                <w:szCs w:val="18"/>
              </w:rPr>
            </w:pPr>
            <w:r w:rsidRPr="00B14799">
              <w:rPr>
                <w:rFonts w:cs="Arial"/>
                <w:noProof w:val="0"/>
                <w:color w:val="000000" w:themeColor="text1"/>
                <w:sz w:val="18"/>
                <w:szCs w:val="18"/>
              </w:rPr>
              <w:t>Smooth-wall Plastic Pipe</w:t>
            </w:r>
          </w:p>
        </w:tc>
        <w:tc>
          <w:tcPr>
            <w:tcW w:w="2232" w:type="dxa"/>
            <w:tcBorders>
              <w:top w:val="double" w:sz="4" w:space="0" w:color="auto"/>
            </w:tcBorders>
          </w:tcPr>
          <w:p w14:paraId="0CB4D660" w14:textId="77777777" w:rsidR="00B14799" w:rsidRPr="00B14799" w:rsidRDefault="00B14799" w:rsidP="00B14799">
            <w:pPr>
              <w:spacing w:line="180" w:lineRule="exact"/>
              <w:ind w:left="0" w:firstLine="0"/>
              <w:jc w:val="center"/>
              <w:rPr>
                <w:rFonts w:cs="Arial"/>
                <w:noProof w:val="0"/>
                <w:color w:val="000000" w:themeColor="text1"/>
                <w:sz w:val="18"/>
                <w:szCs w:val="18"/>
              </w:rPr>
            </w:pPr>
            <w:r w:rsidRPr="00B14799">
              <w:rPr>
                <w:rFonts w:cs="Arial"/>
                <w:noProof w:val="0"/>
                <w:color w:val="000000" w:themeColor="text1"/>
                <w:sz w:val="18"/>
                <w:szCs w:val="18"/>
              </w:rPr>
              <w:t>0.011</w:t>
            </w:r>
          </w:p>
        </w:tc>
      </w:tr>
      <w:tr w:rsidR="00B14799" w:rsidRPr="00B14799" w14:paraId="2B8FF3C1" w14:textId="77777777" w:rsidTr="00B14799">
        <w:trPr>
          <w:jc w:val="center"/>
        </w:trPr>
        <w:tc>
          <w:tcPr>
            <w:tcW w:w="5400" w:type="dxa"/>
          </w:tcPr>
          <w:p w14:paraId="1D8BA540" w14:textId="77777777" w:rsidR="00B14799" w:rsidRPr="00B14799" w:rsidRDefault="00B14799" w:rsidP="00B14799">
            <w:pPr>
              <w:spacing w:line="180" w:lineRule="exact"/>
              <w:ind w:left="0" w:firstLine="0"/>
              <w:jc w:val="left"/>
              <w:rPr>
                <w:rFonts w:cs="Arial"/>
                <w:noProof w:val="0"/>
                <w:color w:val="000000" w:themeColor="text1"/>
                <w:sz w:val="18"/>
                <w:szCs w:val="18"/>
              </w:rPr>
            </w:pPr>
            <w:r w:rsidRPr="00B14799">
              <w:rPr>
                <w:rFonts w:cs="Arial"/>
                <w:noProof w:val="0"/>
                <w:color w:val="000000" w:themeColor="text1"/>
                <w:sz w:val="18"/>
                <w:szCs w:val="18"/>
              </w:rPr>
              <w:t>Concrete Pipe</w:t>
            </w:r>
          </w:p>
        </w:tc>
        <w:tc>
          <w:tcPr>
            <w:tcW w:w="2232" w:type="dxa"/>
          </w:tcPr>
          <w:p w14:paraId="114F5581" w14:textId="77777777" w:rsidR="00B14799" w:rsidRPr="00B14799" w:rsidRDefault="00B14799" w:rsidP="00B14799">
            <w:pPr>
              <w:spacing w:line="180" w:lineRule="exact"/>
              <w:ind w:left="0" w:firstLine="0"/>
              <w:jc w:val="center"/>
              <w:rPr>
                <w:rFonts w:cs="Arial"/>
                <w:noProof w:val="0"/>
                <w:color w:val="000000" w:themeColor="text1"/>
                <w:sz w:val="18"/>
                <w:szCs w:val="18"/>
              </w:rPr>
            </w:pPr>
            <w:r w:rsidRPr="00B14799">
              <w:rPr>
                <w:rFonts w:cs="Arial"/>
                <w:noProof w:val="0"/>
                <w:color w:val="000000" w:themeColor="text1"/>
                <w:sz w:val="18"/>
                <w:szCs w:val="18"/>
              </w:rPr>
              <w:t>0.012</w:t>
            </w:r>
          </w:p>
        </w:tc>
      </w:tr>
      <w:tr w:rsidR="00B14799" w:rsidRPr="00B14799" w14:paraId="4F6D4E7C" w14:textId="77777777" w:rsidTr="00B14799">
        <w:trPr>
          <w:jc w:val="center"/>
        </w:trPr>
        <w:tc>
          <w:tcPr>
            <w:tcW w:w="5400" w:type="dxa"/>
          </w:tcPr>
          <w:p w14:paraId="4C870E4D" w14:textId="77777777" w:rsidR="00B14799" w:rsidRPr="00B14799" w:rsidRDefault="00B14799" w:rsidP="00B14799">
            <w:pPr>
              <w:spacing w:line="180" w:lineRule="exact"/>
              <w:ind w:left="0" w:firstLine="0"/>
              <w:jc w:val="left"/>
              <w:rPr>
                <w:rFonts w:cs="Arial"/>
                <w:noProof w:val="0"/>
                <w:color w:val="000000" w:themeColor="text1"/>
                <w:sz w:val="18"/>
                <w:szCs w:val="18"/>
              </w:rPr>
            </w:pPr>
            <w:r w:rsidRPr="00B14799">
              <w:rPr>
                <w:rFonts w:cs="Arial"/>
                <w:noProof w:val="0"/>
                <w:color w:val="000000" w:themeColor="text1"/>
                <w:sz w:val="18"/>
                <w:szCs w:val="18"/>
              </w:rPr>
              <w:t>Smooth-lined Corrugated Metal Pipe</w:t>
            </w:r>
          </w:p>
        </w:tc>
        <w:tc>
          <w:tcPr>
            <w:tcW w:w="2232" w:type="dxa"/>
          </w:tcPr>
          <w:p w14:paraId="743C7BFB" w14:textId="77777777" w:rsidR="00B14799" w:rsidRPr="00B14799" w:rsidRDefault="00B14799" w:rsidP="00B14799">
            <w:pPr>
              <w:spacing w:line="180" w:lineRule="exact"/>
              <w:ind w:left="0" w:firstLine="0"/>
              <w:jc w:val="center"/>
              <w:rPr>
                <w:rFonts w:cs="Arial"/>
                <w:noProof w:val="0"/>
                <w:color w:val="000000" w:themeColor="text1"/>
                <w:sz w:val="18"/>
                <w:szCs w:val="18"/>
              </w:rPr>
            </w:pPr>
            <w:r w:rsidRPr="00B14799">
              <w:rPr>
                <w:rFonts w:cs="Arial"/>
                <w:noProof w:val="0"/>
                <w:color w:val="000000" w:themeColor="text1"/>
                <w:sz w:val="18"/>
                <w:szCs w:val="18"/>
              </w:rPr>
              <w:t>0.012</w:t>
            </w:r>
          </w:p>
        </w:tc>
      </w:tr>
      <w:tr w:rsidR="00B14799" w:rsidRPr="00B14799" w14:paraId="2B35411A" w14:textId="77777777" w:rsidTr="00B14799">
        <w:trPr>
          <w:jc w:val="center"/>
        </w:trPr>
        <w:tc>
          <w:tcPr>
            <w:tcW w:w="5400" w:type="dxa"/>
          </w:tcPr>
          <w:p w14:paraId="2F68C018" w14:textId="77777777" w:rsidR="00B14799" w:rsidRPr="00B14799" w:rsidRDefault="00B14799" w:rsidP="00B14799">
            <w:pPr>
              <w:spacing w:line="180" w:lineRule="exact"/>
              <w:ind w:left="0" w:firstLine="0"/>
              <w:jc w:val="left"/>
              <w:rPr>
                <w:rFonts w:cs="Arial"/>
                <w:noProof w:val="0"/>
                <w:color w:val="000000" w:themeColor="text1"/>
                <w:sz w:val="18"/>
                <w:szCs w:val="18"/>
              </w:rPr>
            </w:pPr>
            <w:r w:rsidRPr="00B14799">
              <w:rPr>
                <w:rFonts w:cs="Arial"/>
                <w:noProof w:val="0"/>
                <w:color w:val="000000" w:themeColor="text1"/>
                <w:sz w:val="18"/>
                <w:szCs w:val="18"/>
              </w:rPr>
              <w:t>Corrugated Plastic Pipe</w:t>
            </w:r>
          </w:p>
        </w:tc>
        <w:tc>
          <w:tcPr>
            <w:tcW w:w="2232" w:type="dxa"/>
          </w:tcPr>
          <w:p w14:paraId="609E1269" w14:textId="77777777" w:rsidR="00B14799" w:rsidRPr="00B14799" w:rsidRDefault="00B14799" w:rsidP="00B14799">
            <w:pPr>
              <w:spacing w:line="180" w:lineRule="exact"/>
              <w:ind w:left="0" w:firstLine="0"/>
              <w:jc w:val="center"/>
              <w:rPr>
                <w:rFonts w:cs="Arial"/>
                <w:noProof w:val="0"/>
                <w:color w:val="000000" w:themeColor="text1"/>
                <w:sz w:val="18"/>
                <w:szCs w:val="18"/>
              </w:rPr>
            </w:pPr>
            <w:r w:rsidRPr="00B14799">
              <w:rPr>
                <w:rFonts w:cs="Arial"/>
                <w:noProof w:val="0"/>
                <w:color w:val="000000" w:themeColor="text1"/>
                <w:sz w:val="18"/>
                <w:szCs w:val="18"/>
              </w:rPr>
              <w:t>0.024</w:t>
            </w:r>
          </w:p>
        </w:tc>
      </w:tr>
      <w:tr w:rsidR="00B14799" w:rsidRPr="00B14799" w14:paraId="1201C1E9" w14:textId="77777777" w:rsidTr="00B14799">
        <w:trPr>
          <w:jc w:val="center"/>
        </w:trPr>
        <w:tc>
          <w:tcPr>
            <w:tcW w:w="5400" w:type="dxa"/>
          </w:tcPr>
          <w:p w14:paraId="350F5F0F"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 xml:space="preserve">Annular Corrugated Steel </w:t>
            </w:r>
            <w:proofErr w:type="gramStart"/>
            <w:r w:rsidRPr="00B14799">
              <w:rPr>
                <w:rFonts w:cs="Arial"/>
                <w:noProof w:val="0"/>
                <w:color w:val="000000" w:themeColor="text1"/>
                <w:sz w:val="18"/>
                <w:szCs w:val="18"/>
              </w:rPr>
              <w:t>And</w:t>
            </w:r>
            <w:proofErr w:type="gramEnd"/>
            <w:r w:rsidRPr="00B14799">
              <w:rPr>
                <w:rFonts w:cs="Arial"/>
                <w:noProof w:val="0"/>
                <w:color w:val="000000" w:themeColor="text1"/>
                <w:sz w:val="18"/>
                <w:szCs w:val="18"/>
              </w:rPr>
              <w:t xml:space="preserve"> Aluminum</w:t>
            </w:r>
          </w:p>
          <w:p w14:paraId="29BE8968"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Alloy Pipe (Plain or polymer coated)</w:t>
            </w:r>
          </w:p>
          <w:p w14:paraId="0DAA3526"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68 mm × 13 mm (2 2/3 in × 1/2 in) Corrugations</w:t>
            </w:r>
          </w:p>
          <w:p w14:paraId="55C5A887"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75 mm × 25 mm (3 in × 1 in) Corrugations</w:t>
            </w:r>
          </w:p>
          <w:p w14:paraId="1ADF25F3"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125 mm × 25 mm (5 in × 1 in) Corrugations</w:t>
            </w:r>
          </w:p>
          <w:p w14:paraId="7DBFAC1F"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150 mm × 50 mm (6 in × 2 in) Corrugations</w:t>
            </w:r>
          </w:p>
        </w:tc>
        <w:tc>
          <w:tcPr>
            <w:tcW w:w="2232" w:type="dxa"/>
          </w:tcPr>
          <w:p w14:paraId="3D3B2117" w14:textId="77777777" w:rsidR="00B14799" w:rsidRPr="00B14799" w:rsidRDefault="00B14799" w:rsidP="00B14799">
            <w:pPr>
              <w:spacing w:line="180" w:lineRule="atLeast"/>
              <w:ind w:left="0" w:firstLine="0"/>
              <w:jc w:val="center"/>
              <w:rPr>
                <w:rFonts w:cs="Arial"/>
                <w:noProof w:val="0"/>
                <w:color w:val="000000" w:themeColor="text1"/>
                <w:sz w:val="18"/>
                <w:szCs w:val="18"/>
              </w:rPr>
            </w:pPr>
          </w:p>
          <w:p w14:paraId="207144B3" w14:textId="77777777" w:rsidR="00B14799" w:rsidRPr="00B14799" w:rsidRDefault="00B14799" w:rsidP="00B14799">
            <w:pPr>
              <w:spacing w:line="180" w:lineRule="atLeast"/>
              <w:ind w:left="0" w:firstLine="0"/>
              <w:jc w:val="center"/>
              <w:rPr>
                <w:rFonts w:cs="Arial"/>
                <w:noProof w:val="0"/>
                <w:color w:val="000000" w:themeColor="text1"/>
                <w:sz w:val="18"/>
                <w:szCs w:val="18"/>
              </w:rPr>
            </w:pPr>
          </w:p>
          <w:p w14:paraId="34655C99"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0.024</w:t>
            </w:r>
          </w:p>
          <w:p w14:paraId="2F9E1DB1"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0.027</w:t>
            </w:r>
          </w:p>
          <w:p w14:paraId="5FE5ED69"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0.025</w:t>
            </w:r>
          </w:p>
          <w:p w14:paraId="12D1B462"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0.033</w:t>
            </w:r>
          </w:p>
        </w:tc>
      </w:tr>
      <w:tr w:rsidR="00B14799" w:rsidRPr="00B14799" w14:paraId="58ACBF52" w14:textId="77777777" w:rsidTr="00B14799">
        <w:trPr>
          <w:jc w:val="center"/>
        </w:trPr>
        <w:tc>
          <w:tcPr>
            <w:tcW w:w="5400" w:type="dxa"/>
          </w:tcPr>
          <w:p w14:paraId="6878C4DC"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 xml:space="preserve">Helically Corrugated Steel </w:t>
            </w:r>
            <w:proofErr w:type="gramStart"/>
            <w:r w:rsidRPr="00B14799">
              <w:rPr>
                <w:rFonts w:cs="Arial"/>
                <w:noProof w:val="0"/>
                <w:color w:val="000000" w:themeColor="text1"/>
                <w:sz w:val="18"/>
                <w:szCs w:val="18"/>
              </w:rPr>
              <w:t>And</w:t>
            </w:r>
            <w:proofErr w:type="gramEnd"/>
            <w:r w:rsidRPr="00B14799">
              <w:rPr>
                <w:rFonts w:cs="Arial"/>
                <w:noProof w:val="0"/>
                <w:color w:val="000000" w:themeColor="text1"/>
                <w:sz w:val="18"/>
                <w:szCs w:val="18"/>
              </w:rPr>
              <w:t xml:space="preserve"> Aluminum</w:t>
            </w:r>
          </w:p>
          <w:p w14:paraId="7C25151E"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Alloy Pipe (Plain or polymer coated)</w:t>
            </w:r>
          </w:p>
          <w:p w14:paraId="35A82100"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75 mm × 25 mm (3 in × 1 in), 125 mm × 25 mm (5 in × 1 in), or</w:t>
            </w:r>
          </w:p>
          <w:p w14:paraId="0E06D5A5"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150 mm × 50 mm (6 in × 2 in) Corrugations</w:t>
            </w:r>
          </w:p>
        </w:tc>
        <w:tc>
          <w:tcPr>
            <w:tcW w:w="2232" w:type="dxa"/>
          </w:tcPr>
          <w:p w14:paraId="373EC9D9" w14:textId="77777777" w:rsidR="00B14799" w:rsidRPr="00B14799" w:rsidRDefault="00B14799" w:rsidP="00B14799">
            <w:pPr>
              <w:spacing w:line="180" w:lineRule="atLeast"/>
              <w:ind w:left="0" w:firstLine="0"/>
              <w:jc w:val="center"/>
              <w:rPr>
                <w:rFonts w:cs="Arial"/>
                <w:noProof w:val="0"/>
                <w:color w:val="000000" w:themeColor="text1"/>
                <w:sz w:val="18"/>
                <w:szCs w:val="18"/>
              </w:rPr>
            </w:pPr>
          </w:p>
          <w:p w14:paraId="7ED2586E" w14:textId="77777777" w:rsidR="00B14799" w:rsidRPr="00B14799" w:rsidRDefault="00B14799" w:rsidP="00B14799">
            <w:pPr>
              <w:spacing w:line="180" w:lineRule="atLeast"/>
              <w:ind w:left="0" w:firstLine="0"/>
              <w:jc w:val="center"/>
              <w:rPr>
                <w:rFonts w:cs="Arial"/>
                <w:noProof w:val="0"/>
                <w:color w:val="000000" w:themeColor="text1"/>
                <w:sz w:val="18"/>
                <w:szCs w:val="18"/>
              </w:rPr>
            </w:pPr>
          </w:p>
          <w:p w14:paraId="6697628E"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0.024</w:t>
            </w:r>
          </w:p>
        </w:tc>
      </w:tr>
      <w:tr w:rsidR="00B14799" w:rsidRPr="00B14799" w14:paraId="068ADF34" w14:textId="77777777" w:rsidTr="00B14799">
        <w:trPr>
          <w:jc w:val="center"/>
        </w:trPr>
        <w:tc>
          <w:tcPr>
            <w:tcW w:w="5400" w:type="dxa"/>
          </w:tcPr>
          <w:p w14:paraId="76348F8B"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 xml:space="preserve">Helically Corrugated Steel </w:t>
            </w:r>
            <w:proofErr w:type="gramStart"/>
            <w:r w:rsidRPr="00B14799">
              <w:rPr>
                <w:rFonts w:cs="Arial"/>
                <w:noProof w:val="0"/>
                <w:color w:val="000000" w:themeColor="text1"/>
                <w:sz w:val="18"/>
                <w:szCs w:val="18"/>
              </w:rPr>
              <w:t>And</w:t>
            </w:r>
            <w:proofErr w:type="gramEnd"/>
            <w:r w:rsidRPr="00B14799">
              <w:rPr>
                <w:rFonts w:cs="Arial"/>
                <w:noProof w:val="0"/>
                <w:color w:val="000000" w:themeColor="text1"/>
                <w:sz w:val="18"/>
                <w:szCs w:val="18"/>
              </w:rPr>
              <w:t xml:space="preserve"> Aluminum</w:t>
            </w:r>
          </w:p>
          <w:p w14:paraId="5973B0C5"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Alloy Pipe (Plain or polymer coated)</w:t>
            </w:r>
          </w:p>
          <w:p w14:paraId="46515759"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68 mm × 13 mm (2 2/3 in × 1/2 in) Corrugations</w:t>
            </w:r>
          </w:p>
          <w:p w14:paraId="3990CCBF"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a.</w:t>
            </w:r>
            <w:r w:rsidRPr="00B14799">
              <w:rPr>
                <w:rFonts w:cs="Arial"/>
                <w:noProof w:val="0"/>
                <w:color w:val="000000" w:themeColor="text1"/>
                <w:sz w:val="18"/>
                <w:szCs w:val="18"/>
              </w:rPr>
              <w:tab/>
              <w:t>Lower Coefficients*</w:t>
            </w:r>
          </w:p>
          <w:p w14:paraId="030B85F2"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ab/>
              <w:t>450 mm (18 in) Diameter</w:t>
            </w:r>
          </w:p>
          <w:p w14:paraId="6C1E3E1F"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ab/>
              <w:t>600 mm (24 in) Diameter</w:t>
            </w:r>
          </w:p>
          <w:p w14:paraId="5F4227B8"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ab/>
              <w:t>900 mm (36 in) Diameter</w:t>
            </w:r>
          </w:p>
          <w:p w14:paraId="07FAA360"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ab/>
              <w:t>1200 mm (48 in) Diameter</w:t>
            </w:r>
          </w:p>
          <w:p w14:paraId="355A5212"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ab/>
              <w:t>1500 mm (60 in) Diameter or larger</w:t>
            </w:r>
          </w:p>
          <w:p w14:paraId="650B5F38"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b.</w:t>
            </w:r>
            <w:r w:rsidRPr="00B14799">
              <w:rPr>
                <w:rFonts w:cs="Arial"/>
                <w:noProof w:val="0"/>
                <w:color w:val="000000" w:themeColor="text1"/>
                <w:sz w:val="18"/>
                <w:szCs w:val="18"/>
              </w:rPr>
              <w:tab/>
              <w:t>Higher Coefficients**</w:t>
            </w:r>
          </w:p>
        </w:tc>
        <w:tc>
          <w:tcPr>
            <w:tcW w:w="2232" w:type="dxa"/>
          </w:tcPr>
          <w:p w14:paraId="0050C9A7" w14:textId="77777777" w:rsidR="00B14799" w:rsidRPr="00B14799" w:rsidRDefault="00B14799" w:rsidP="00B14799">
            <w:pPr>
              <w:spacing w:line="180" w:lineRule="atLeast"/>
              <w:ind w:left="0" w:firstLine="0"/>
              <w:jc w:val="center"/>
              <w:rPr>
                <w:rFonts w:cs="Arial"/>
                <w:noProof w:val="0"/>
                <w:color w:val="000000" w:themeColor="text1"/>
                <w:sz w:val="18"/>
                <w:szCs w:val="18"/>
              </w:rPr>
            </w:pPr>
          </w:p>
          <w:p w14:paraId="3654CB22" w14:textId="77777777" w:rsidR="00B14799" w:rsidRPr="00B14799" w:rsidRDefault="00B14799" w:rsidP="00B14799">
            <w:pPr>
              <w:spacing w:line="180" w:lineRule="atLeast"/>
              <w:ind w:left="0" w:firstLine="0"/>
              <w:jc w:val="center"/>
              <w:rPr>
                <w:rFonts w:cs="Arial"/>
                <w:noProof w:val="0"/>
                <w:color w:val="000000" w:themeColor="text1"/>
                <w:sz w:val="18"/>
                <w:szCs w:val="18"/>
              </w:rPr>
            </w:pPr>
          </w:p>
          <w:p w14:paraId="6E01AB6C" w14:textId="77777777" w:rsidR="00B14799" w:rsidRPr="00B14799" w:rsidRDefault="00B14799" w:rsidP="00B14799">
            <w:pPr>
              <w:spacing w:line="180" w:lineRule="atLeast"/>
              <w:ind w:left="0" w:firstLine="0"/>
              <w:jc w:val="center"/>
              <w:rPr>
                <w:rFonts w:cs="Arial"/>
                <w:noProof w:val="0"/>
                <w:color w:val="000000" w:themeColor="text1"/>
                <w:sz w:val="18"/>
                <w:szCs w:val="18"/>
              </w:rPr>
            </w:pPr>
          </w:p>
          <w:p w14:paraId="511A2ED1" w14:textId="77777777" w:rsidR="00B14799" w:rsidRPr="00B14799" w:rsidRDefault="00B14799" w:rsidP="00B14799">
            <w:pPr>
              <w:spacing w:line="180" w:lineRule="atLeast"/>
              <w:ind w:left="0" w:firstLine="0"/>
              <w:jc w:val="center"/>
              <w:rPr>
                <w:rFonts w:cs="Arial"/>
                <w:noProof w:val="0"/>
                <w:color w:val="000000" w:themeColor="text1"/>
                <w:sz w:val="18"/>
                <w:szCs w:val="18"/>
              </w:rPr>
            </w:pPr>
          </w:p>
          <w:p w14:paraId="7482E702"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0.014</w:t>
            </w:r>
          </w:p>
          <w:p w14:paraId="5CE524D2"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0.016</w:t>
            </w:r>
          </w:p>
          <w:p w14:paraId="5DC2781C"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0.019</w:t>
            </w:r>
          </w:p>
          <w:p w14:paraId="0886B2A0"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0.020</w:t>
            </w:r>
          </w:p>
          <w:p w14:paraId="327F5F8B"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0.021</w:t>
            </w:r>
          </w:p>
          <w:p w14:paraId="5B8132E8"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0.024</w:t>
            </w:r>
          </w:p>
        </w:tc>
      </w:tr>
      <w:tr w:rsidR="00B14799" w:rsidRPr="00B14799" w14:paraId="530BF2D8" w14:textId="77777777" w:rsidTr="00B14799">
        <w:trPr>
          <w:jc w:val="center"/>
        </w:trPr>
        <w:tc>
          <w:tcPr>
            <w:tcW w:w="5400" w:type="dxa"/>
          </w:tcPr>
          <w:p w14:paraId="18A1771B"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Annular or Helically Corrugated Steel or</w:t>
            </w:r>
          </w:p>
          <w:p w14:paraId="0562F68B"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Aluminum Alloy Pipe Arches or Other Non-Circular</w:t>
            </w:r>
          </w:p>
          <w:p w14:paraId="4098DAA8"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Metal Conduit (Plain or Polymer coated)</w:t>
            </w:r>
          </w:p>
        </w:tc>
        <w:tc>
          <w:tcPr>
            <w:tcW w:w="2232" w:type="dxa"/>
          </w:tcPr>
          <w:p w14:paraId="430946A8" w14:textId="77777777" w:rsidR="00B14799" w:rsidRPr="00B14799" w:rsidRDefault="00B14799" w:rsidP="00B14799">
            <w:pPr>
              <w:spacing w:line="180" w:lineRule="atLeast"/>
              <w:ind w:left="0" w:firstLine="0"/>
              <w:jc w:val="center"/>
              <w:rPr>
                <w:rFonts w:cs="Arial"/>
                <w:noProof w:val="0"/>
                <w:color w:val="000000" w:themeColor="text1"/>
                <w:sz w:val="18"/>
                <w:szCs w:val="18"/>
              </w:rPr>
            </w:pPr>
          </w:p>
          <w:p w14:paraId="55E87CE3"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0.024</w:t>
            </w:r>
          </w:p>
        </w:tc>
      </w:tr>
      <w:tr w:rsidR="00B14799" w:rsidRPr="00B14799" w14:paraId="02BB763E" w14:textId="77777777" w:rsidTr="00B14799">
        <w:trPr>
          <w:jc w:val="center"/>
        </w:trPr>
        <w:tc>
          <w:tcPr>
            <w:tcW w:w="5400" w:type="dxa"/>
          </w:tcPr>
          <w:p w14:paraId="0C703545"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Vitrified Clay Pipe</w:t>
            </w:r>
          </w:p>
        </w:tc>
        <w:tc>
          <w:tcPr>
            <w:tcW w:w="2232" w:type="dxa"/>
          </w:tcPr>
          <w:p w14:paraId="47B841A7"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0.012</w:t>
            </w:r>
          </w:p>
        </w:tc>
      </w:tr>
      <w:tr w:rsidR="00B14799" w:rsidRPr="00B14799" w14:paraId="281FF28D" w14:textId="77777777" w:rsidTr="00B14799">
        <w:trPr>
          <w:jc w:val="center"/>
        </w:trPr>
        <w:tc>
          <w:tcPr>
            <w:tcW w:w="5400" w:type="dxa"/>
          </w:tcPr>
          <w:p w14:paraId="6CB3E271"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Ductile Iron Pipe</w:t>
            </w:r>
          </w:p>
        </w:tc>
        <w:tc>
          <w:tcPr>
            <w:tcW w:w="2232" w:type="dxa"/>
          </w:tcPr>
          <w:p w14:paraId="4C02F28D"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0.013</w:t>
            </w:r>
          </w:p>
        </w:tc>
      </w:tr>
      <w:tr w:rsidR="00B14799" w:rsidRPr="00B14799" w14:paraId="6799997C" w14:textId="77777777" w:rsidTr="00B14799">
        <w:trPr>
          <w:jc w:val="center"/>
        </w:trPr>
        <w:tc>
          <w:tcPr>
            <w:tcW w:w="5400" w:type="dxa"/>
          </w:tcPr>
          <w:p w14:paraId="6CA8D134"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Asphalt Pavement</w:t>
            </w:r>
          </w:p>
        </w:tc>
        <w:tc>
          <w:tcPr>
            <w:tcW w:w="2232" w:type="dxa"/>
          </w:tcPr>
          <w:p w14:paraId="236EAAC2"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0.015</w:t>
            </w:r>
          </w:p>
        </w:tc>
      </w:tr>
      <w:tr w:rsidR="00B14799" w:rsidRPr="00B14799" w14:paraId="5040D2D0" w14:textId="77777777" w:rsidTr="00B14799">
        <w:trPr>
          <w:jc w:val="center"/>
        </w:trPr>
        <w:tc>
          <w:tcPr>
            <w:tcW w:w="5400" w:type="dxa"/>
          </w:tcPr>
          <w:p w14:paraId="0AA20F0E"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Concrete Pavement</w:t>
            </w:r>
          </w:p>
        </w:tc>
        <w:tc>
          <w:tcPr>
            <w:tcW w:w="2232" w:type="dxa"/>
          </w:tcPr>
          <w:p w14:paraId="062839DF"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0.014</w:t>
            </w:r>
          </w:p>
        </w:tc>
      </w:tr>
      <w:tr w:rsidR="00B14799" w:rsidRPr="00B14799" w14:paraId="1B033338" w14:textId="77777777" w:rsidTr="00B14799">
        <w:trPr>
          <w:jc w:val="center"/>
        </w:trPr>
        <w:tc>
          <w:tcPr>
            <w:tcW w:w="5400" w:type="dxa"/>
          </w:tcPr>
          <w:p w14:paraId="61E4553F"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Grass Medians</w:t>
            </w:r>
          </w:p>
        </w:tc>
        <w:tc>
          <w:tcPr>
            <w:tcW w:w="2232" w:type="dxa"/>
          </w:tcPr>
          <w:p w14:paraId="0FA72A01"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0.050</w:t>
            </w:r>
          </w:p>
        </w:tc>
      </w:tr>
      <w:tr w:rsidR="00B14799" w:rsidRPr="00B14799" w14:paraId="56337E10" w14:textId="77777777" w:rsidTr="00B14799">
        <w:trPr>
          <w:jc w:val="center"/>
        </w:trPr>
        <w:tc>
          <w:tcPr>
            <w:tcW w:w="5400" w:type="dxa"/>
          </w:tcPr>
          <w:p w14:paraId="64D0B06D"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Grass – Residential</w:t>
            </w:r>
          </w:p>
        </w:tc>
        <w:tc>
          <w:tcPr>
            <w:tcW w:w="2232" w:type="dxa"/>
          </w:tcPr>
          <w:p w14:paraId="350D3192"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0.30</w:t>
            </w:r>
          </w:p>
        </w:tc>
      </w:tr>
      <w:tr w:rsidR="00B14799" w:rsidRPr="00B14799" w14:paraId="21BCA06F" w14:textId="77777777" w:rsidTr="00B14799">
        <w:trPr>
          <w:jc w:val="center"/>
        </w:trPr>
        <w:tc>
          <w:tcPr>
            <w:tcW w:w="5400" w:type="dxa"/>
          </w:tcPr>
          <w:p w14:paraId="1078055B"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Earth</w:t>
            </w:r>
          </w:p>
        </w:tc>
        <w:tc>
          <w:tcPr>
            <w:tcW w:w="2232" w:type="dxa"/>
          </w:tcPr>
          <w:p w14:paraId="677229DB"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0.020</w:t>
            </w:r>
          </w:p>
        </w:tc>
      </w:tr>
      <w:tr w:rsidR="00B14799" w:rsidRPr="00B14799" w14:paraId="5D88C8FC" w14:textId="77777777" w:rsidTr="00B14799">
        <w:trPr>
          <w:jc w:val="center"/>
        </w:trPr>
        <w:tc>
          <w:tcPr>
            <w:tcW w:w="5400" w:type="dxa"/>
          </w:tcPr>
          <w:p w14:paraId="5C638F0D"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Gravel</w:t>
            </w:r>
          </w:p>
        </w:tc>
        <w:tc>
          <w:tcPr>
            <w:tcW w:w="2232" w:type="dxa"/>
          </w:tcPr>
          <w:p w14:paraId="7273BF8F"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0.030</w:t>
            </w:r>
          </w:p>
        </w:tc>
      </w:tr>
      <w:tr w:rsidR="00B14799" w:rsidRPr="00B14799" w14:paraId="3973770B" w14:textId="77777777" w:rsidTr="00B14799">
        <w:trPr>
          <w:jc w:val="center"/>
        </w:trPr>
        <w:tc>
          <w:tcPr>
            <w:tcW w:w="5400" w:type="dxa"/>
          </w:tcPr>
          <w:p w14:paraId="63934516"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Rock</w:t>
            </w:r>
          </w:p>
        </w:tc>
        <w:tc>
          <w:tcPr>
            <w:tcW w:w="2232" w:type="dxa"/>
          </w:tcPr>
          <w:p w14:paraId="23CE3928"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0.035</w:t>
            </w:r>
          </w:p>
        </w:tc>
      </w:tr>
      <w:tr w:rsidR="00B14799" w:rsidRPr="00B14799" w14:paraId="5E58DA08" w14:textId="77777777" w:rsidTr="00B14799">
        <w:trPr>
          <w:jc w:val="center"/>
        </w:trPr>
        <w:tc>
          <w:tcPr>
            <w:tcW w:w="5400" w:type="dxa"/>
          </w:tcPr>
          <w:p w14:paraId="1DAAADBA"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Cultivated Areas</w:t>
            </w:r>
          </w:p>
        </w:tc>
        <w:tc>
          <w:tcPr>
            <w:tcW w:w="2232" w:type="dxa"/>
          </w:tcPr>
          <w:p w14:paraId="37D76C0C"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0.030 - 0.050</w:t>
            </w:r>
          </w:p>
        </w:tc>
      </w:tr>
      <w:tr w:rsidR="00B14799" w:rsidRPr="00B14799" w14:paraId="0B2C5880" w14:textId="77777777" w:rsidTr="00B14799">
        <w:trPr>
          <w:jc w:val="center"/>
        </w:trPr>
        <w:tc>
          <w:tcPr>
            <w:tcW w:w="5400" w:type="dxa"/>
          </w:tcPr>
          <w:p w14:paraId="11B13E4D"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Dense Brush</w:t>
            </w:r>
          </w:p>
        </w:tc>
        <w:tc>
          <w:tcPr>
            <w:tcW w:w="2232" w:type="dxa"/>
          </w:tcPr>
          <w:p w14:paraId="57AFB7D5"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0.070 - 0.140</w:t>
            </w:r>
          </w:p>
        </w:tc>
      </w:tr>
      <w:tr w:rsidR="00B14799" w:rsidRPr="00B14799" w14:paraId="5AF3BE64" w14:textId="77777777" w:rsidTr="00B14799">
        <w:trPr>
          <w:jc w:val="center"/>
        </w:trPr>
        <w:tc>
          <w:tcPr>
            <w:tcW w:w="5400" w:type="dxa"/>
          </w:tcPr>
          <w:p w14:paraId="3F4BCC1D"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Heavy Timber (Little undergrowth)</w:t>
            </w:r>
          </w:p>
        </w:tc>
        <w:tc>
          <w:tcPr>
            <w:tcW w:w="2232" w:type="dxa"/>
          </w:tcPr>
          <w:p w14:paraId="59E2556B"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0.100 - 0.150</w:t>
            </w:r>
          </w:p>
        </w:tc>
      </w:tr>
      <w:tr w:rsidR="00B14799" w:rsidRPr="00B14799" w14:paraId="7AADFFC1" w14:textId="77777777" w:rsidTr="00B14799">
        <w:trPr>
          <w:jc w:val="center"/>
        </w:trPr>
        <w:tc>
          <w:tcPr>
            <w:tcW w:w="5400" w:type="dxa"/>
          </w:tcPr>
          <w:p w14:paraId="53DBD7F8"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Heavy Timber (w/underbrush)</w:t>
            </w:r>
          </w:p>
        </w:tc>
        <w:tc>
          <w:tcPr>
            <w:tcW w:w="2232" w:type="dxa"/>
          </w:tcPr>
          <w:p w14:paraId="33F93689"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0.40</w:t>
            </w:r>
          </w:p>
        </w:tc>
      </w:tr>
      <w:tr w:rsidR="00B14799" w:rsidRPr="00B14799" w14:paraId="65F68AE8" w14:textId="77777777" w:rsidTr="00B14799">
        <w:trPr>
          <w:jc w:val="center"/>
        </w:trPr>
        <w:tc>
          <w:tcPr>
            <w:tcW w:w="5400" w:type="dxa"/>
          </w:tcPr>
          <w:p w14:paraId="00399517" w14:textId="77777777" w:rsidR="00B14799" w:rsidRPr="00B14799" w:rsidRDefault="00B14799" w:rsidP="00B14799">
            <w:pPr>
              <w:spacing w:line="240" w:lineRule="auto"/>
              <w:ind w:left="0" w:firstLine="0"/>
              <w:jc w:val="left"/>
              <w:rPr>
                <w:rFonts w:cs="Arial"/>
                <w:noProof w:val="0"/>
                <w:color w:val="000000" w:themeColor="text1"/>
                <w:sz w:val="18"/>
                <w:szCs w:val="18"/>
              </w:rPr>
            </w:pPr>
            <w:r w:rsidRPr="00B14799">
              <w:rPr>
                <w:rFonts w:cs="Arial"/>
                <w:noProof w:val="0"/>
                <w:color w:val="000000" w:themeColor="text1"/>
                <w:sz w:val="18"/>
                <w:szCs w:val="18"/>
              </w:rPr>
              <w:t>Streams:</w:t>
            </w:r>
          </w:p>
          <w:p w14:paraId="3C193E24"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a.</w:t>
            </w:r>
            <w:r w:rsidRPr="00B14799">
              <w:rPr>
                <w:rFonts w:cs="Arial"/>
                <w:noProof w:val="0"/>
                <w:color w:val="000000" w:themeColor="text1"/>
                <w:sz w:val="18"/>
                <w:szCs w:val="18"/>
              </w:rPr>
              <w:tab/>
              <w:t xml:space="preserve">Some Grass </w:t>
            </w:r>
            <w:proofErr w:type="gramStart"/>
            <w:r w:rsidRPr="00B14799">
              <w:rPr>
                <w:rFonts w:cs="Arial"/>
                <w:noProof w:val="0"/>
                <w:color w:val="000000" w:themeColor="text1"/>
                <w:sz w:val="18"/>
                <w:szCs w:val="18"/>
              </w:rPr>
              <w:t>And</w:t>
            </w:r>
            <w:proofErr w:type="gramEnd"/>
            <w:r w:rsidRPr="00B14799">
              <w:rPr>
                <w:rFonts w:cs="Arial"/>
                <w:noProof w:val="0"/>
                <w:color w:val="000000" w:themeColor="text1"/>
                <w:sz w:val="18"/>
                <w:szCs w:val="18"/>
              </w:rPr>
              <w:t xml:space="preserve"> Weeds (Little or no brush)</w:t>
            </w:r>
          </w:p>
          <w:p w14:paraId="2F71BA0E"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b.</w:t>
            </w:r>
            <w:r w:rsidRPr="00B14799">
              <w:rPr>
                <w:rFonts w:cs="Arial"/>
                <w:noProof w:val="0"/>
                <w:color w:val="000000" w:themeColor="text1"/>
                <w:sz w:val="18"/>
                <w:szCs w:val="18"/>
              </w:rPr>
              <w:tab/>
              <w:t>Dense Growth of Weeds</w:t>
            </w:r>
          </w:p>
          <w:p w14:paraId="38FB7E2F" w14:textId="77777777" w:rsidR="00B14799" w:rsidRPr="00B14799" w:rsidRDefault="00B14799" w:rsidP="00B14799">
            <w:pPr>
              <w:spacing w:line="180" w:lineRule="atLeast"/>
              <w:ind w:left="0" w:firstLine="0"/>
              <w:jc w:val="left"/>
              <w:rPr>
                <w:rFonts w:cs="Arial"/>
                <w:noProof w:val="0"/>
                <w:color w:val="000000" w:themeColor="text1"/>
                <w:sz w:val="18"/>
                <w:szCs w:val="18"/>
              </w:rPr>
            </w:pPr>
            <w:r w:rsidRPr="00B14799">
              <w:rPr>
                <w:rFonts w:cs="Arial"/>
                <w:noProof w:val="0"/>
                <w:color w:val="000000" w:themeColor="text1"/>
                <w:sz w:val="18"/>
                <w:szCs w:val="18"/>
              </w:rPr>
              <w:t>c.</w:t>
            </w:r>
            <w:r w:rsidRPr="00B14799">
              <w:rPr>
                <w:rFonts w:cs="Arial"/>
                <w:noProof w:val="0"/>
                <w:color w:val="000000" w:themeColor="text1"/>
                <w:sz w:val="18"/>
                <w:szCs w:val="18"/>
              </w:rPr>
              <w:tab/>
              <w:t>Some Weeds (Heavy brush on banks)</w:t>
            </w:r>
          </w:p>
        </w:tc>
        <w:tc>
          <w:tcPr>
            <w:tcW w:w="2232" w:type="dxa"/>
          </w:tcPr>
          <w:p w14:paraId="23249569" w14:textId="77777777" w:rsidR="00B14799" w:rsidRPr="00B14799" w:rsidRDefault="00B14799" w:rsidP="00B14799">
            <w:pPr>
              <w:spacing w:line="240" w:lineRule="auto"/>
              <w:ind w:left="0" w:firstLine="0"/>
              <w:jc w:val="center"/>
              <w:rPr>
                <w:rFonts w:cs="Arial"/>
                <w:noProof w:val="0"/>
                <w:color w:val="000000" w:themeColor="text1"/>
                <w:sz w:val="18"/>
                <w:szCs w:val="18"/>
              </w:rPr>
            </w:pPr>
          </w:p>
          <w:p w14:paraId="4D84A9CC"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0.030 - 0.035</w:t>
            </w:r>
          </w:p>
          <w:p w14:paraId="7572C9FA"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0.035 - 0.050</w:t>
            </w:r>
          </w:p>
          <w:p w14:paraId="4FBB77FA" w14:textId="77777777" w:rsidR="00B14799" w:rsidRPr="00B14799" w:rsidRDefault="00B14799" w:rsidP="00B14799">
            <w:pPr>
              <w:spacing w:line="180" w:lineRule="atLeast"/>
              <w:ind w:left="0" w:firstLine="0"/>
              <w:jc w:val="center"/>
              <w:rPr>
                <w:rFonts w:cs="Arial"/>
                <w:noProof w:val="0"/>
                <w:color w:val="000000" w:themeColor="text1"/>
                <w:sz w:val="18"/>
                <w:szCs w:val="18"/>
              </w:rPr>
            </w:pPr>
            <w:r w:rsidRPr="00B14799">
              <w:rPr>
                <w:rFonts w:cs="Arial"/>
                <w:noProof w:val="0"/>
                <w:color w:val="000000" w:themeColor="text1"/>
                <w:sz w:val="18"/>
                <w:szCs w:val="18"/>
              </w:rPr>
              <w:t>0.050 - 0.070</w:t>
            </w:r>
          </w:p>
        </w:tc>
      </w:tr>
    </w:tbl>
    <w:p w14:paraId="3E3BE55C" w14:textId="77777777" w:rsidR="00B14799" w:rsidRPr="00B14799" w:rsidRDefault="00B14799" w:rsidP="00B14799">
      <w:pPr>
        <w:spacing w:line="240" w:lineRule="auto"/>
        <w:ind w:left="0" w:firstLine="0"/>
        <w:jc w:val="left"/>
        <w:rPr>
          <w:rFonts w:cs="Arial"/>
          <w:b/>
          <w:noProof w:val="0"/>
          <w:color w:val="000000" w:themeColor="text1"/>
          <w:sz w:val="18"/>
          <w:szCs w:val="18"/>
        </w:rPr>
      </w:pPr>
    </w:p>
    <w:p w14:paraId="1ADAD6A9" w14:textId="77777777" w:rsidR="00B14799" w:rsidRPr="00B14799" w:rsidRDefault="00B14799" w:rsidP="00B14799">
      <w:pPr>
        <w:spacing w:line="240" w:lineRule="auto"/>
        <w:ind w:left="0" w:firstLine="0"/>
        <w:jc w:val="left"/>
        <w:rPr>
          <w:rFonts w:cs="Arial"/>
          <w:noProof w:val="0"/>
          <w:color w:val="000000" w:themeColor="text1"/>
          <w:sz w:val="18"/>
          <w:szCs w:val="18"/>
        </w:rPr>
      </w:pPr>
      <w:r w:rsidRPr="00B14799">
        <w:rPr>
          <w:rFonts w:cs="Arial"/>
          <w:b/>
          <w:noProof w:val="0"/>
          <w:color w:val="000000" w:themeColor="text1"/>
          <w:sz w:val="18"/>
          <w:szCs w:val="18"/>
        </w:rPr>
        <w:t>Notes</w:t>
      </w:r>
      <w:r w:rsidRPr="00B14799">
        <w:rPr>
          <w:rFonts w:cs="Arial"/>
          <w:noProof w:val="0"/>
          <w:color w:val="000000" w:themeColor="text1"/>
          <w:sz w:val="18"/>
          <w:szCs w:val="18"/>
        </w:rPr>
        <w:t>:</w:t>
      </w:r>
    </w:p>
    <w:p w14:paraId="5869DBDF" w14:textId="77777777" w:rsidR="00B14799" w:rsidRPr="00B14799" w:rsidRDefault="00B14799" w:rsidP="00B14799">
      <w:pPr>
        <w:tabs>
          <w:tab w:val="left" w:pos="450"/>
          <w:tab w:val="left" w:pos="900"/>
        </w:tabs>
        <w:spacing w:line="240" w:lineRule="auto"/>
        <w:ind w:left="0" w:firstLine="0"/>
        <w:rPr>
          <w:rFonts w:cs="Arial"/>
          <w:noProof w:val="0"/>
          <w:color w:val="000000" w:themeColor="text1"/>
          <w:sz w:val="18"/>
          <w:szCs w:val="18"/>
        </w:rPr>
      </w:pPr>
      <w:r w:rsidRPr="00B14799">
        <w:rPr>
          <w:rFonts w:cs="Arial"/>
          <w:noProof w:val="0"/>
          <w:color w:val="000000" w:themeColor="text1"/>
          <w:sz w:val="18"/>
          <w:szCs w:val="18"/>
        </w:rPr>
        <w:t>* Use the lower coefficient if any one of the following conditions apply:</w:t>
      </w:r>
    </w:p>
    <w:p w14:paraId="7024E8FA" w14:textId="77777777" w:rsidR="00B14799" w:rsidRPr="00B14799" w:rsidRDefault="00B14799" w:rsidP="00B14799">
      <w:pPr>
        <w:spacing w:line="240" w:lineRule="auto"/>
        <w:ind w:left="900" w:hanging="450"/>
        <w:rPr>
          <w:rFonts w:cs="Arial"/>
          <w:noProof w:val="0"/>
          <w:color w:val="000000" w:themeColor="text1"/>
          <w:sz w:val="18"/>
          <w:szCs w:val="18"/>
        </w:rPr>
      </w:pPr>
      <w:r w:rsidRPr="00B14799">
        <w:rPr>
          <w:rFonts w:cs="Arial"/>
          <w:b/>
          <w:bCs/>
          <w:noProof w:val="0"/>
          <w:color w:val="000000" w:themeColor="text1"/>
          <w:sz w:val="18"/>
          <w:szCs w:val="18"/>
        </w:rPr>
        <w:t>a.</w:t>
      </w:r>
      <w:r w:rsidRPr="00B14799">
        <w:rPr>
          <w:rFonts w:cs="Arial"/>
          <w:noProof w:val="0"/>
          <w:color w:val="000000" w:themeColor="text1"/>
          <w:sz w:val="18"/>
          <w:szCs w:val="18"/>
        </w:rPr>
        <w:tab/>
        <w:t>A storm pipe longer than 20 diameters, which directly or indirectly connects to an inlet or manhole, located in swales adjacent to shoulders in cut areas or depressed medians.</w:t>
      </w:r>
    </w:p>
    <w:p w14:paraId="530ABF65" w14:textId="77777777" w:rsidR="00B14799" w:rsidRPr="00B14799" w:rsidRDefault="00B14799" w:rsidP="00B14799">
      <w:pPr>
        <w:spacing w:line="240" w:lineRule="auto"/>
        <w:ind w:left="900" w:hanging="450"/>
        <w:rPr>
          <w:rFonts w:cs="Arial"/>
          <w:noProof w:val="0"/>
          <w:color w:val="000000" w:themeColor="text1"/>
          <w:sz w:val="18"/>
          <w:szCs w:val="18"/>
        </w:rPr>
      </w:pPr>
      <w:r w:rsidRPr="00B14799">
        <w:rPr>
          <w:rFonts w:cs="Arial"/>
          <w:b/>
          <w:bCs/>
          <w:noProof w:val="0"/>
          <w:color w:val="000000" w:themeColor="text1"/>
          <w:sz w:val="18"/>
          <w:szCs w:val="18"/>
        </w:rPr>
        <w:t>b.</w:t>
      </w:r>
      <w:r w:rsidRPr="00B14799">
        <w:rPr>
          <w:rFonts w:cs="Arial"/>
          <w:b/>
          <w:bCs/>
          <w:noProof w:val="0"/>
          <w:color w:val="000000" w:themeColor="text1"/>
          <w:sz w:val="18"/>
          <w:szCs w:val="18"/>
        </w:rPr>
        <w:tab/>
      </w:r>
      <w:r w:rsidRPr="00B14799">
        <w:rPr>
          <w:rFonts w:cs="Arial"/>
          <w:noProof w:val="0"/>
          <w:color w:val="000000" w:themeColor="text1"/>
          <w:sz w:val="18"/>
          <w:szCs w:val="18"/>
        </w:rPr>
        <w:t>A storm pipe which is specially designed to perform under pressure.</w:t>
      </w:r>
    </w:p>
    <w:p w14:paraId="5E5D7A34" w14:textId="77777777" w:rsidR="00B14799" w:rsidRPr="00B14799" w:rsidRDefault="00B14799" w:rsidP="00B14799">
      <w:pPr>
        <w:tabs>
          <w:tab w:val="left" w:pos="450"/>
          <w:tab w:val="left" w:pos="900"/>
        </w:tabs>
        <w:spacing w:line="240" w:lineRule="auto"/>
        <w:ind w:left="0" w:firstLine="0"/>
        <w:rPr>
          <w:rFonts w:cs="Arial"/>
          <w:noProof w:val="0"/>
          <w:color w:val="000000" w:themeColor="text1"/>
          <w:sz w:val="18"/>
          <w:szCs w:val="18"/>
        </w:rPr>
      </w:pPr>
    </w:p>
    <w:p w14:paraId="4326080A" w14:textId="77777777" w:rsidR="00B14799" w:rsidRPr="00B14799" w:rsidRDefault="00B14799" w:rsidP="00B14799">
      <w:pPr>
        <w:tabs>
          <w:tab w:val="left" w:pos="450"/>
          <w:tab w:val="left" w:pos="900"/>
        </w:tabs>
        <w:spacing w:line="240" w:lineRule="auto"/>
        <w:ind w:left="0" w:firstLine="0"/>
        <w:rPr>
          <w:rFonts w:cs="Arial"/>
          <w:noProof w:val="0"/>
          <w:color w:val="000000" w:themeColor="text1"/>
          <w:sz w:val="18"/>
          <w:szCs w:val="18"/>
        </w:rPr>
      </w:pPr>
      <w:r w:rsidRPr="00B14799">
        <w:rPr>
          <w:rFonts w:cs="Arial"/>
          <w:noProof w:val="0"/>
          <w:color w:val="000000" w:themeColor="text1"/>
          <w:sz w:val="18"/>
          <w:szCs w:val="18"/>
        </w:rPr>
        <w:t>**Use the higher coefficient if any one of the following conditions apply:</w:t>
      </w:r>
    </w:p>
    <w:p w14:paraId="250F37BC" w14:textId="77777777" w:rsidR="00B14799" w:rsidRPr="00B14799" w:rsidRDefault="00B14799" w:rsidP="00B14799">
      <w:pPr>
        <w:spacing w:line="240" w:lineRule="auto"/>
        <w:ind w:left="900" w:hanging="450"/>
        <w:rPr>
          <w:rFonts w:cs="Arial"/>
          <w:noProof w:val="0"/>
          <w:color w:val="000000" w:themeColor="text1"/>
          <w:sz w:val="18"/>
          <w:szCs w:val="18"/>
        </w:rPr>
      </w:pPr>
      <w:r w:rsidRPr="00B14799">
        <w:rPr>
          <w:rFonts w:cs="Arial"/>
          <w:b/>
          <w:noProof w:val="0"/>
          <w:color w:val="000000" w:themeColor="text1"/>
          <w:sz w:val="18"/>
          <w:szCs w:val="18"/>
        </w:rPr>
        <w:t>a.</w:t>
      </w:r>
      <w:r w:rsidRPr="00B14799">
        <w:rPr>
          <w:rFonts w:cs="Arial"/>
          <w:noProof w:val="0"/>
          <w:color w:val="000000" w:themeColor="text1"/>
          <w:sz w:val="18"/>
          <w:szCs w:val="18"/>
        </w:rPr>
        <w:tab/>
        <w:t>A storm pipe which directly or indirectly connects to an inlet or manhole located in highway pavement sections or adjacent to curb or concrete median barrier.</w:t>
      </w:r>
    </w:p>
    <w:p w14:paraId="53D9E171" w14:textId="77777777" w:rsidR="00B14799" w:rsidRPr="00B14799" w:rsidRDefault="00B14799" w:rsidP="00B14799">
      <w:pPr>
        <w:spacing w:line="240" w:lineRule="auto"/>
        <w:ind w:left="900" w:hanging="450"/>
        <w:rPr>
          <w:rFonts w:cs="Arial"/>
          <w:noProof w:val="0"/>
          <w:color w:val="000000" w:themeColor="text1"/>
          <w:sz w:val="18"/>
          <w:szCs w:val="18"/>
        </w:rPr>
      </w:pPr>
      <w:r w:rsidRPr="00B14799">
        <w:rPr>
          <w:rFonts w:cs="Arial"/>
          <w:b/>
          <w:noProof w:val="0"/>
          <w:color w:val="000000" w:themeColor="text1"/>
          <w:sz w:val="18"/>
          <w:szCs w:val="18"/>
        </w:rPr>
        <w:t>b.</w:t>
      </w:r>
      <w:r w:rsidRPr="00B14799">
        <w:rPr>
          <w:rFonts w:cs="Arial"/>
          <w:noProof w:val="0"/>
          <w:color w:val="000000" w:themeColor="text1"/>
          <w:sz w:val="18"/>
          <w:szCs w:val="18"/>
        </w:rPr>
        <w:tab/>
        <w:t>A storm pipe which is shorter than 20 diameters long.</w:t>
      </w:r>
    </w:p>
    <w:p w14:paraId="68AA8417" w14:textId="77777777" w:rsidR="00B14799" w:rsidRPr="00B14799" w:rsidRDefault="00B14799" w:rsidP="00B14799">
      <w:pPr>
        <w:spacing w:line="240" w:lineRule="auto"/>
        <w:ind w:left="900" w:hanging="450"/>
        <w:rPr>
          <w:rFonts w:cs="Arial"/>
          <w:noProof w:val="0"/>
          <w:color w:val="000000" w:themeColor="text1"/>
          <w:sz w:val="18"/>
          <w:szCs w:val="18"/>
        </w:rPr>
      </w:pPr>
      <w:r w:rsidRPr="00B14799">
        <w:rPr>
          <w:rFonts w:cs="Arial"/>
          <w:b/>
          <w:noProof w:val="0"/>
          <w:color w:val="000000" w:themeColor="text1"/>
          <w:sz w:val="18"/>
          <w:szCs w:val="18"/>
        </w:rPr>
        <w:t>c.</w:t>
      </w:r>
      <w:r w:rsidRPr="00B14799">
        <w:rPr>
          <w:rFonts w:cs="Arial"/>
          <w:noProof w:val="0"/>
          <w:color w:val="000000" w:themeColor="text1"/>
          <w:sz w:val="18"/>
          <w:szCs w:val="18"/>
        </w:rPr>
        <w:tab/>
        <w:t>A storm pipe which is partly lined helically corrugated metal pipe.</w:t>
      </w:r>
      <w:r w:rsidRPr="00B14799">
        <w:rPr>
          <w:rFonts w:cs="Arial"/>
          <w:noProof w:val="0"/>
          <w:color w:val="000000" w:themeColor="text1"/>
          <w:sz w:val="18"/>
          <w:szCs w:val="18"/>
        </w:rPr>
        <w:br w:type="page"/>
      </w:r>
    </w:p>
    <w:p w14:paraId="709A509A" w14:textId="77777777" w:rsidR="00B14799" w:rsidRPr="00B14799" w:rsidRDefault="00B14799" w:rsidP="00B14799">
      <w:pPr>
        <w:spacing w:line="240" w:lineRule="auto"/>
        <w:ind w:left="0" w:firstLine="0"/>
        <w:jc w:val="center"/>
        <w:rPr>
          <w:rFonts w:cs="Arial"/>
          <w:b/>
          <w:bCs/>
          <w:noProof w:val="0"/>
          <w:color w:val="000000" w:themeColor="text1"/>
          <w:sz w:val="44"/>
          <w:szCs w:val="44"/>
        </w:rPr>
      </w:pPr>
    </w:p>
    <w:p w14:paraId="6B131383" w14:textId="77777777" w:rsidR="00B14799" w:rsidRPr="00B14799" w:rsidRDefault="00B14799" w:rsidP="00B14799">
      <w:pPr>
        <w:spacing w:line="240" w:lineRule="auto"/>
        <w:ind w:left="0" w:firstLine="0"/>
        <w:jc w:val="center"/>
        <w:rPr>
          <w:rFonts w:cs="Arial"/>
          <w:b/>
          <w:bCs/>
          <w:noProof w:val="0"/>
          <w:color w:val="000000" w:themeColor="text1"/>
          <w:sz w:val="44"/>
          <w:szCs w:val="44"/>
        </w:rPr>
      </w:pPr>
      <w:r w:rsidRPr="00B14799">
        <w:rPr>
          <w:rFonts w:cs="Arial"/>
          <w:b/>
          <w:bCs/>
          <w:noProof w:val="0"/>
          <w:color w:val="000000" w:themeColor="text1"/>
          <w:sz w:val="44"/>
          <w:szCs w:val="44"/>
        </w:rPr>
        <w:t>APPENDIX C</w:t>
      </w:r>
    </w:p>
    <w:p w14:paraId="55E07443" w14:textId="77777777" w:rsidR="00B14799" w:rsidRPr="00B14799" w:rsidRDefault="00B14799" w:rsidP="00B14799">
      <w:pPr>
        <w:spacing w:line="240" w:lineRule="auto"/>
        <w:ind w:left="0" w:firstLine="0"/>
        <w:jc w:val="center"/>
        <w:rPr>
          <w:rFonts w:cs="Arial"/>
          <w:b/>
          <w:bCs/>
          <w:noProof w:val="0"/>
          <w:color w:val="000000" w:themeColor="text1"/>
          <w:sz w:val="44"/>
          <w:szCs w:val="44"/>
        </w:rPr>
      </w:pPr>
    </w:p>
    <w:p w14:paraId="1ED908EE" w14:textId="77777777" w:rsidR="00B14799" w:rsidRPr="00B14799" w:rsidRDefault="00B14799" w:rsidP="00B14799">
      <w:pPr>
        <w:spacing w:line="240" w:lineRule="auto"/>
        <w:ind w:left="0" w:firstLine="0"/>
        <w:jc w:val="center"/>
        <w:rPr>
          <w:rFonts w:cs="Arial"/>
          <w:b/>
          <w:bCs/>
          <w:noProof w:val="0"/>
          <w:color w:val="000000" w:themeColor="text1"/>
          <w:sz w:val="28"/>
          <w:szCs w:val="28"/>
          <w:u w:val="single"/>
        </w:rPr>
      </w:pPr>
      <w:bookmarkStart w:id="12" w:name="_Hlk23154210"/>
      <w:r w:rsidRPr="00B14799">
        <w:rPr>
          <w:rFonts w:cs="Arial"/>
          <w:b/>
          <w:bCs/>
          <w:noProof w:val="0"/>
          <w:color w:val="000000" w:themeColor="text1"/>
          <w:sz w:val="28"/>
          <w:szCs w:val="28"/>
          <w:u w:val="single"/>
        </w:rPr>
        <w:t>STORMWATER RUNOFF PEAK RATE</w:t>
      </w:r>
    </w:p>
    <w:p w14:paraId="07385D18" w14:textId="77777777" w:rsidR="00B14799" w:rsidRPr="00B14799" w:rsidRDefault="00B14799" w:rsidP="00B14799">
      <w:pPr>
        <w:spacing w:line="240" w:lineRule="auto"/>
        <w:ind w:left="0" w:firstLine="0"/>
        <w:jc w:val="center"/>
        <w:rPr>
          <w:rFonts w:cs="Arial"/>
          <w:b/>
          <w:bCs/>
          <w:noProof w:val="0"/>
          <w:color w:val="000000" w:themeColor="text1"/>
          <w:sz w:val="28"/>
          <w:szCs w:val="28"/>
          <w:u w:val="single"/>
        </w:rPr>
      </w:pPr>
      <w:r w:rsidRPr="00B14799">
        <w:rPr>
          <w:rFonts w:cs="Arial"/>
          <w:b/>
          <w:bCs/>
          <w:noProof w:val="0"/>
          <w:color w:val="000000" w:themeColor="text1"/>
          <w:sz w:val="28"/>
          <w:szCs w:val="28"/>
          <w:u w:val="single"/>
        </w:rPr>
        <w:t>DISTRICT MAP</w:t>
      </w:r>
    </w:p>
    <w:p w14:paraId="185811E7" w14:textId="77777777" w:rsidR="00B14799" w:rsidRPr="00B14799" w:rsidRDefault="00B14799" w:rsidP="00B14799">
      <w:pPr>
        <w:spacing w:line="360" w:lineRule="auto"/>
        <w:ind w:left="0" w:right="14" w:firstLine="0"/>
        <w:jc w:val="left"/>
        <w:rPr>
          <w:rFonts w:cs="Arial"/>
          <w:b/>
          <w:bCs/>
          <w:noProof w:val="0"/>
          <w:color w:val="000000" w:themeColor="text1"/>
        </w:rPr>
      </w:pPr>
    </w:p>
    <w:bookmarkEnd w:id="12"/>
    <w:p w14:paraId="05B37688" w14:textId="77777777" w:rsidR="00B14799" w:rsidRPr="00B14799" w:rsidRDefault="00B14799" w:rsidP="00B14799">
      <w:pPr>
        <w:spacing w:after="200" w:line="276" w:lineRule="auto"/>
        <w:ind w:left="0" w:firstLine="0"/>
        <w:jc w:val="left"/>
        <w:rPr>
          <w:rFonts w:cs="Arial"/>
          <w:b/>
          <w:bCs/>
          <w:noProof w:val="0"/>
          <w:color w:val="000000" w:themeColor="text1"/>
        </w:rPr>
      </w:pPr>
      <w:r w:rsidRPr="00B14799">
        <w:rPr>
          <w:rFonts w:cs="Arial"/>
          <w:b/>
          <w:bCs/>
          <w:noProof w:val="0"/>
          <w:color w:val="000000" w:themeColor="text1"/>
        </w:rPr>
        <w:br w:type="page"/>
      </w:r>
    </w:p>
    <w:p w14:paraId="50D6E7F1" w14:textId="77777777" w:rsidR="00B14799" w:rsidRPr="00B14799" w:rsidRDefault="00B14799" w:rsidP="00B14799">
      <w:pPr>
        <w:tabs>
          <w:tab w:val="left" w:pos="5400"/>
        </w:tabs>
        <w:spacing w:after="200" w:line="276" w:lineRule="auto"/>
        <w:ind w:left="0" w:firstLine="0"/>
        <w:jc w:val="center"/>
        <w:rPr>
          <w:rFonts w:cs="Arial"/>
          <w:b/>
          <w:bCs/>
          <w:noProof w:val="0"/>
          <w:color w:val="000000" w:themeColor="text1"/>
          <w:sz w:val="44"/>
          <w:szCs w:val="44"/>
        </w:rPr>
      </w:pPr>
      <w:r w:rsidRPr="00B14799">
        <w:rPr>
          <w:color w:val="000000" w:themeColor="text1"/>
        </w:rPr>
        <w:lastRenderedPageBreak/>
        <w:drawing>
          <wp:inline distT="0" distB="0" distL="0" distR="0" wp14:anchorId="5F6A7B6B" wp14:editId="130D96CF">
            <wp:extent cx="5943600" cy="7227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227570"/>
                    </a:xfrm>
                    <a:prstGeom prst="rect">
                      <a:avLst/>
                    </a:prstGeom>
                    <a:noFill/>
                    <a:ln>
                      <a:noFill/>
                    </a:ln>
                  </pic:spPr>
                </pic:pic>
              </a:graphicData>
            </a:graphic>
          </wp:inline>
        </w:drawing>
      </w:r>
    </w:p>
    <w:p w14:paraId="5F8CECA7" w14:textId="77777777" w:rsidR="00B14799" w:rsidRPr="00B14799" w:rsidRDefault="00B14799" w:rsidP="00B14799">
      <w:pPr>
        <w:spacing w:line="240" w:lineRule="auto"/>
        <w:ind w:left="0" w:firstLine="0"/>
        <w:jc w:val="left"/>
        <w:rPr>
          <w:rFonts w:cs="Arial"/>
          <w:b/>
          <w:bCs/>
          <w:noProof w:val="0"/>
          <w:color w:val="000000" w:themeColor="text1"/>
          <w:szCs w:val="22"/>
        </w:rPr>
      </w:pPr>
      <w:r w:rsidRPr="00B14799">
        <w:rPr>
          <w:rFonts w:cs="Arial"/>
          <w:b/>
          <w:bCs/>
          <w:noProof w:val="0"/>
          <w:color w:val="000000" w:themeColor="text1"/>
          <w:szCs w:val="22"/>
        </w:rPr>
        <w:br w:type="page"/>
      </w:r>
    </w:p>
    <w:p w14:paraId="3C5FB648" w14:textId="77777777" w:rsidR="00B14799" w:rsidRPr="00B14799" w:rsidRDefault="00B14799" w:rsidP="00B14799">
      <w:pPr>
        <w:tabs>
          <w:tab w:val="left" w:pos="5400"/>
        </w:tabs>
        <w:spacing w:line="240" w:lineRule="auto"/>
        <w:ind w:left="0" w:firstLine="0"/>
        <w:jc w:val="center"/>
        <w:rPr>
          <w:rFonts w:cs="Arial"/>
          <w:b/>
          <w:bCs/>
          <w:noProof w:val="0"/>
          <w:color w:val="000000" w:themeColor="text1"/>
          <w:sz w:val="44"/>
          <w:szCs w:val="44"/>
        </w:rPr>
      </w:pPr>
    </w:p>
    <w:p w14:paraId="3EE0CC69" w14:textId="77777777" w:rsidR="00B14799" w:rsidRPr="00B14799" w:rsidRDefault="00B14799" w:rsidP="00B14799">
      <w:pPr>
        <w:tabs>
          <w:tab w:val="left" w:pos="5400"/>
        </w:tabs>
        <w:spacing w:line="240" w:lineRule="auto"/>
        <w:ind w:left="0" w:firstLine="0"/>
        <w:jc w:val="center"/>
        <w:rPr>
          <w:rFonts w:cs="Arial"/>
          <w:b/>
          <w:bCs/>
          <w:noProof w:val="0"/>
          <w:color w:val="000000" w:themeColor="text1"/>
          <w:sz w:val="44"/>
          <w:szCs w:val="44"/>
        </w:rPr>
      </w:pPr>
      <w:r w:rsidRPr="00B14799">
        <w:rPr>
          <w:rFonts w:cs="Arial"/>
          <w:b/>
          <w:bCs/>
          <w:noProof w:val="0"/>
          <w:color w:val="000000" w:themeColor="text1"/>
          <w:sz w:val="44"/>
          <w:szCs w:val="44"/>
        </w:rPr>
        <w:t>APPENDIX D</w:t>
      </w:r>
    </w:p>
    <w:p w14:paraId="510EB355" w14:textId="77777777" w:rsidR="00B14799" w:rsidRPr="00B14799" w:rsidRDefault="00B14799" w:rsidP="00B14799">
      <w:pPr>
        <w:tabs>
          <w:tab w:val="left" w:pos="5400"/>
        </w:tabs>
        <w:spacing w:line="240" w:lineRule="auto"/>
        <w:ind w:left="0" w:firstLine="0"/>
        <w:jc w:val="center"/>
        <w:rPr>
          <w:rFonts w:cs="Arial"/>
          <w:b/>
          <w:bCs/>
          <w:noProof w:val="0"/>
          <w:color w:val="000000" w:themeColor="text1"/>
          <w:sz w:val="44"/>
          <w:szCs w:val="44"/>
        </w:rPr>
      </w:pPr>
    </w:p>
    <w:p w14:paraId="3C029FE4" w14:textId="77777777" w:rsidR="00B14799" w:rsidRPr="00B14799" w:rsidRDefault="00B14799" w:rsidP="00B14799">
      <w:pPr>
        <w:tabs>
          <w:tab w:val="left" w:pos="5400"/>
        </w:tabs>
        <w:spacing w:after="200" w:line="276" w:lineRule="auto"/>
        <w:ind w:left="0" w:firstLine="0"/>
        <w:jc w:val="center"/>
        <w:rPr>
          <w:rFonts w:cs="Arial"/>
          <w:b/>
          <w:bCs/>
          <w:noProof w:val="0"/>
          <w:color w:val="000000" w:themeColor="text1"/>
          <w:sz w:val="28"/>
          <w:szCs w:val="28"/>
          <w:u w:val="single"/>
        </w:rPr>
      </w:pPr>
      <w:r w:rsidRPr="00B14799">
        <w:rPr>
          <w:rFonts w:cs="Arial"/>
          <w:b/>
          <w:bCs/>
          <w:noProof w:val="0"/>
          <w:color w:val="000000" w:themeColor="text1"/>
          <w:sz w:val="28"/>
          <w:szCs w:val="28"/>
          <w:u w:val="single"/>
        </w:rPr>
        <w:t>CHAPTER 93 DESIGNATED USE MAP</w:t>
      </w:r>
    </w:p>
    <w:p w14:paraId="4BBCC9C4" w14:textId="77777777" w:rsidR="00B14799" w:rsidRPr="00B14799" w:rsidRDefault="00B14799" w:rsidP="00B14799">
      <w:pPr>
        <w:spacing w:line="240" w:lineRule="auto"/>
        <w:ind w:left="0" w:firstLine="0"/>
        <w:jc w:val="left"/>
        <w:rPr>
          <w:rFonts w:cs="Arial"/>
          <w:bCs/>
          <w:noProof w:val="0"/>
          <w:color w:val="000000" w:themeColor="text1"/>
          <w:szCs w:val="22"/>
        </w:rPr>
      </w:pPr>
      <w:r w:rsidRPr="00B14799">
        <w:rPr>
          <w:rFonts w:cs="Arial"/>
          <w:bCs/>
          <w:noProof w:val="0"/>
          <w:color w:val="000000" w:themeColor="text1"/>
          <w:szCs w:val="22"/>
        </w:rPr>
        <w:br w:type="page"/>
      </w:r>
    </w:p>
    <w:p w14:paraId="2495392C" w14:textId="77777777" w:rsidR="00B14799" w:rsidRPr="00B14799" w:rsidRDefault="00B14799" w:rsidP="00B14799">
      <w:pPr>
        <w:tabs>
          <w:tab w:val="left" w:pos="5400"/>
        </w:tabs>
        <w:spacing w:after="200" w:line="276" w:lineRule="auto"/>
        <w:ind w:left="0" w:firstLine="0"/>
        <w:jc w:val="center"/>
        <w:rPr>
          <w:rFonts w:cs="Arial"/>
          <w:b/>
          <w:bCs/>
          <w:noProof w:val="0"/>
          <w:color w:val="000000" w:themeColor="text1"/>
          <w:sz w:val="44"/>
          <w:szCs w:val="44"/>
        </w:rPr>
      </w:pPr>
    </w:p>
    <w:p w14:paraId="0BBF2614" w14:textId="77777777" w:rsidR="00B14799" w:rsidRPr="00B14799" w:rsidRDefault="00B14799" w:rsidP="00B14799">
      <w:pPr>
        <w:tabs>
          <w:tab w:val="left" w:pos="5400"/>
        </w:tabs>
        <w:spacing w:after="200" w:line="276" w:lineRule="auto"/>
        <w:ind w:left="0" w:firstLine="0"/>
        <w:jc w:val="center"/>
        <w:rPr>
          <w:rFonts w:cs="Arial"/>
          <w:b/>
          <w:bCs/>
          <w:noProof w:val="0"/>
          <w:color w:val="000000" w:themeColor="text1"/>
          <w:sz w:val="44"/>
          <w:szCs w:val="44"/>
        </w:rPr>
      </w:pPr>
    </w:p>
    <w:p w14:paraId="3F247F9E" w14:textId="77777777" w:rsidR="00B14799" w:rsidRPr="00B14799" w:rsidRDefault="00B14799" w:rsidP="00B14799">
      <w:pPr>
        <w:tabs>
          <w:tab w:val="left" w:pos="5400"/>
        </w:tabs>
        <w:spacing w:after="200" w:line="276" w:lineRule="auto"/>
        <w:ind w:left="0" w:firstLine="0"/>
        <w:jc w:val="center"/>
        <w:rPr>
          <w:rFonts w:cs="Arial"/>
          <w:b/>
          <w:bCs/>
          <w:noProof w:val="0"/>
          <w:color w:val="000000" w:themeColor="text1"/>
          <w:sz w:val="44"/>
          <w:szCs w:val="44"/>
        </w:rPr>
      </w:pPr>
    </w:p>
    <w:p w14:paraId="7640ACA2" w14:textId="77777777" w:rsidR="00B14799" w:rsidRPr="00B14799" w:rsidRDefault="00B14799" w:rsidP="00B14799">
      <w:pPr>
        <w:tabs>
          <w:tab w:val="left" w:pos="5400"/>
        </w:tabs>
        <w:spacing w:after="200" w:line="276" w:lineRule="auto"/>
        <w:ind w:left="0" w:firstLine="0"/>
        <w:jc w:val="center"/>
        <w:rPr>
          <w:rFonts w:cs="Arial"/>
          <w:b/>
          <w:bCs/>
          <w:noProof w:val="0"/>
          <w:color w:val="000000" w:themeColor="text1"/>
          <w:sz w:val="44"/>
          <w:szCs w:val="44"/>
        </w:rPr>
      </w:pPr>
      <w:r w:rsidRPr="00B14799">
        <w:rPr>
          <w:noProof w:val="0"/>
        </w:rPr>
        <w:object w:dxaOrig="19440" w:dyaOrig="12960" w14:anchorId="0B5F3C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311.7pt" o:ole="" o:allowoverlap="f">
            <v:imagedata r:id="rId25" o:title=""/>
          </v:shape>
          <o:OLEObject Type="Embed" ProgID="AcroExch.Document.DC" ShapeID="_x0000_i1025" DrawAspect="Content" ObjectID="_1659857931" r:id="rId26"/>
        </w:object>
      </w:r>
    </w:p>
    <w:p w14:paraId="2A2BB3B2" w14:textId="77777777" w:rsidR="00B14799" w:rsidRPr="00B14799" w:rsidRDefault="00B14799" w:rsidP="00B14799">
      <w:pPr>
        <w:spacing w:line="240" w:lineRule="auto"/>
        <w:ind w:left="0" w:firstLine="0"/>
        <w:jc w:val="left"/>
        <w:rPr>
          <w:rFonts w:cs="Arial"/>
          <w:bCs/>
          <w:noProof w:val="0"/>
          <w:color w:val="000000" w:themeColor="text1"/>
          <w:szCs w:val="22"/>
        </w:rPr>
      </w:pPr>
      <w:r w:rsidRPr="00B14799">
        <w:rPr>
          <w:rFonts w:cs="Arial"/>
          <w:bCs/>
          <w:noProof w:val="0"/>
          <w:color w:val="000000" w:themeColor="text1"/>
          <w:szCs w:val="22"/>
        </w:rPr>
        <w:br w:type="page"/>
      </w:r>
    </w:p>
    <w:p w14:paraId="69997C6B" w14:textId="77777777" w:rsidR="00B14799" w:rsidRPr="00B14799" w:rsidRDefault="00B14799" w:rsidP="00B14799">
      <w:pPr>
        <w:tabs>
          <w:tab w:val="left" w:pos="5400"/>
        </w:tabs>
        <w:spacing w:line="240" w:lineRule="auto"/>
        <w:ind w:left="0" w:firstLine="0"/>
        <w:jc w:val="center"/>
        <w:rPr>
          <w:rFonts w:cs="Arial"/>
          <w:b/>
          <w:bCs/>
          <w:noProof w:val="0"/>
          <w:color w:val="000000" w:themeColor="text1"/>
          <w:sz w:val="44"/>
          <w:szCs w:val="44"/>
        </w:rPr>
      </w:pPr>
    </w:p>
    <w:p w14:paraId="4046FD06" w14:textId="77777777" w:rsidR="00B14799" w:rsidRPr="00B14799" w:rsidRDefault="00B14799" w:rsidP="00B14799">
      <w:pPr>
        <w:tabs>
          <w:tab w:val="left" w:pos="5400"/>
        </w:tabs>
        <w:spacing w:line="240" w:lineRule="auto"/>
        <w:ind w:left="0" w:firstLine="0"/>
        <w:jc w:val="center"/>
        <w:rPr>
          <w:rFonts w:cs="Arial"/>
          <w:b/>
          <w:bCs/>
          <w:noProof w:val="0"/>
          <w:color w:val="000000" w:themeColor="text1"/>
          <w:sz w:val="44"/>
          <w:szCs w:val="44"/>
        </w:rPr>
      </w:pPr>
      <w:r w:rsidRPr="00B14799">
        <w:rPr>
          <w:rFonts w:cs="Arial"/>
          <w:b/>
          <w:bCs/>
          <w:noProof w:val="0"/>
          <w:color w:val="000000" w:themeColor="text1"/>
          <w:sz w:val="44"/>
          <w:szCs w:val="44"/>
        </w:rPr>
        <w:t>APPENDIX E</w:t>
      </w:r>
    </w:p>
    <w:p w14:paraId="7E659516" w14:textId="77777777" w:rsidR="00B14799" w:rsidRPr="00B14799" w:rsidRDefault="00B14799" w:rsidP="00B14799">
      <w:pPr>
        <w:tabs>
          <w:tab w:val="left" w:pos="5400"/>
        </w:tabs>
        <w:spacing w:line="240" w:lineRule="auto"/>
        <w:ind w:left="0" w:firstLine="0"/>
        <w:jc w:val="center"/>
        <w:rPr>
          <w:rFonts w:cs="Arial"/>
          <w:b/>
          <w:bCs/>
          <w:noProof w:val="0"/>
          <w:color w:val="000000" w:themeColor="text1"/>
          <w:sz w:val="44"/>
          <w:szCs w:val="44"/>
        </w:rPr>
      </w:pPr>
    </w:p>
    <w:p w14:paraId="1A1558E4" w14:textId="77777777" w:rsidR="00B14799" w:rsidRPr="00B14799" w:rsidRDefault="00B14799" w:rsidP="00B14799">
      <w:pPr>
        <w:spacing w:line="240" w:lineRule="auto"/>
        <w:ind w:left="0" w:firstLine="0"/>
        <w:jc w:val="center"/>
        <w:rPr>
          <w:rFonts w:cs="Arial"/>
          <w:b/>
          <w:bCs/>
          <w:noProof w:val="0"/>
          <w:color w:val="000000" w:themeColor="text1"/>
          <w:sz w:val="28"/>
          <w:szCs w:val="28"/>
          <w:u w:val="single"/>
        </w:rPr>
      </w:pPr>
      <w:r w:rsidRPr="00B14799">
        <w:rPr>
          <w:rFonts w:cs="Arial"/>
          <w:b/>
          <w:bCs/>
          <w:noProof w:val="0"/>
          <w:color w:val="000000" w:themeColor="text1"/>
          <w:sz w:val="28"/>
          <w:szCs w:val="28"/>
          <w:u w:val="single"/>
        </w:rPr>
        <w:t>SITE EVALUATION AND SOIL INFILTRATION TESTING</w:t>
      </w:r>
    </w:p>
    <w:p w14:paraId="3FFFEBE2" w14:textId="77777777" w:rsidR="00B14799" w:rsidRPr="00B14799" w:rsidRDefault="00B14799" w:rsidP="00B14799">
      <w:pPr>
        <w:spacing w:line="240" w:lineRule="auto"/>
        <w:ind w:left="0" w:firstLine="0"/>
        <w:jc w:val="left"/>
        <w:rPr>
          <w:rFonts w:cs="Arial"/>
          <w:bCs/>
          <w:noProof w:val="0"/>
          <w:color w:val="000000" w:themeColor="text1"/>
        </w:rPr>
      </w:pPr>
    </w:p>
    <w:p w14:paraId="58091AC3" w14:textId="77777777" w:rsidR="00B14799" w:rsidRPr="00B14799" w:rsidRDefault="00B14799" w:rsidP="00B14799">
      <w:pPr>
        <w:spacing w:line="240" w:lineRule="auto"/>
        <w:ind w:left="0" w:firstLine="0"/>
        <w:jc w:val="left"/>
        <w:rPr>
          <w:rFonts w:cs="Arial"/>
          <w:bCs/>
          <w:noProof w:val="0"/>
          <w:color w:val="000000" w:themeColor="text1"/>
        </w:rPr>
      </w:pPr>
      <w:r w:rsidRPr="00B14799">
        <w:rPr>
          <w:rFonts w:cs="Arial"/>
          <w:bCs/>
          <w:noProof w:val="0"/>
          <w:color w:val="000000" w:themeColor="text1"/>
        </w:rPr>
        <w:br w:type="page"/>
      </w:r>
    </w:p>
    <w:p w14:paraId="705486A0" w14:textId="77777777" w:rsidR="00B14799" w:rsidRPr="00B14799" w:rsidRDefault="00B14799" w:rsidP="00B14799">
      <w:pPr>
        <w:tabs>
          <w:tab w:val="left" w:pos="5400"/>
        </w:tabs>
        <w:spacing w:line="240" w:lineRule="auto"/>
        <w:ind w:left="0" w:firstLine="0"/>
        <w:jc w:val="center"/>
        <w:rPr>
          <w:rFonts w:cs="Arial"/>
          <w:b/>
          <w:caps/>
          <w:noProof w:val="0"/>
          <w:color w:val="000000" w:themeColor="text1"/>
          <w:sz w:val="24"/>
          <w:szCs w:val="24"/>
        </w:rPr>
      </w:pPr>
      <w:r w:rsidRPr="00B14799">
        <w:rPr>
          <w:rFonts w:cs="Arial"/>
          <w:b/>
          <w:caps/>
          <w:noProof w:val="0"/>
          <w:color w:val="000000" w:themeColor="text1"/>
          <w:sz w:val="24"/>
          <w:szCs w:val="24"/>
        </w:rPr>
        <w:lastRenderedPageBreak/>
        <w:t>Site Evaluation and Soil Infiltration Testing Protocol</w:t>
      </w:r>
    </w:p>
    <w:p w14:paraId="75BD9584" w14:textId="77777777" w:rsidR="00B14799" w:rsidRPr="00B14799" w:rsidRDefault="00B14799" w:rsidP="00B14799">
      <w:pPr>
        <w:spacing w:line="240" w:lineRule="auto"/>
        <w:ind w:left="0" w:firstLine="0"/>
        <w:rPr>
          <w:rFonts w:cs="Arial"/>
          <w:noProof w:val="0"/>
          <w:color w:val="000000" w:themeColor="text1"/>
        </w:rPr>
      </w:pPr>
    </w:p>
    <w:p w14:paraId="051DF0A7" w14:textId="77777777" w:rsidR="00B14799" w:rsidRPr="00B14799" w:rsidRDefault="00B14799" w:rsidP="00B14799">
      <w:pPr>
        <w:spacing w:line="240" w:lineRule="auto"/>
        <w:ind w:left="0" w:firstLine="0"/>
        <w:rPr>
          <w:rFonts w:cs="Arial"/>
          <w:noProof w:val="0"/>
          <w:color w:val="000000" w:themeColor="text1"/>
        </w:rPr>
      </w:pPr>
    </w:p>
    <w:p w14:paraId="68A5E858" w14:textId="77777777" w:rsidR="00B14799" w:rsidRPr="00B14799" w:rsidRDefault="00B14799" w:rsidP="00B14799">
      <w:pPr>
        <w:tabs>
          <w:tab w:val="left" w:pos="360"/>
        </w:tabs>
        <w:spacing w:line="240" w:lineRule="auto"/>
        <w:ind w:left="0" w:firstLine="0"/>
        <w:rPr>
          <w:rFonts w:cs="Arial"/>
          <w:b/>
          <w:noProof w:val="0"/>
          <w:color w:val="000000" w:themeColor="text1"/>
        </w:rPr>
      </w:pPr>
      <w:r w:rsidRPr="00B14799">
        <w:rPr>
          <w:rFonts w:cs="Arial"/>
          <w:b/>
          <w:noProof w:val="0"/>
          <w:color w:val="000000" w:themeColor="text1"/>
        </w:rPr>
        <w:t>A.</w:t>
      </w:r>
      <w:r w:rsidRPr="00B14799">
        <w:rPr>
          <w:rFonts w:cs="Arial"/>
          <w:b/>
          <w:noProof w:val="0"/>
          <w:color w:val="000000" w:themeColor="text1"/>
        </w:rPr>
        <w:tab/>
        <w:t>Purpose of this Protocol</w:t>
      </w:r>
    </w:p>
    <w:p w14:paraId="3FCF6238"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11F7C78D" w14:textId="77777777" w:rsidR="00B14799" w:rsidRPr="00B14799" w:rsidRDefault="00B14799" w:rsidP="00B14799">
      <w:pPr>
        <w:tabs>
          <w:tab w:val="left" w:pos="360"/>
        </w:tabs>
        <w:spacing w:line="240" w:lineRule="auto"/>
        <w:ind w:left="0" w:firstLine="0"/>
        <w:rPr>
          <w:rFonts w:cs="Arial"/>
          <w:noProof w:val="0"/>
          <w:color w:val="000000" w:themeColor="text1"/>
        </w:rPr>
      </w:pPr>
      <w:r w:rsidRPr="00B14799">
        <w:rPr>
          <w:rFonts w:cs="Arial"/>
          <w:noProof w:val="0"/>
          <w:color w:val="000000" w:themeColor="text1"/>
        </w:rPr>
        <w:t xml:space="preserve">The purpose of the </w:t>
      </w:r>
      <w:r w:rsidRPr="00B14799">
        <w:rPr>
          <w:rFonts w:cs="Arial"/>
          <w:i/>
          <w:noProof w:val="0"/>
          <w:color w:val="000000" w:themeColor="text1"/>
        </w:rPr>
        <w:t xml:space="preserve">Site Evaluation and Soil Infiltration Testing Protocol </w:t>
      </w:r>
      <w:r w:rsidRPr="00B14799">
        <w:rPr>
          <w:rFonts w:cs="Arial"/>
          <w:noProof w:val="0"/>
          <w:color w:val="000000" w:themeColor="text1"/>
        </w:rPr>
        <w:t xml:space="preserve">is to describe evaluation and </w:t>
      </w:r>
      <w:proofErr w:type="gramStart"/>
      <w:r w:rsidRPr="00B14799">
        <w:rPr>
          <w:rFonts w:cs="Arial"/>
          <w:noProof w:val="0"/>
          <w:color w:val="000000" w:themeColor="text1"/>
        </w:rPr>
        <w:t>field testing</w:t>
      </w:r>
      <w:proofErr w:type="gramEnd"/>
      <w:r w:rsidRPr="00B14799">
        <w:rPr>
          <w:rFonts w:cs="Arial"/>
          <w:noProof w:val="0"/>
          <w:color w:val="000000" w:themeColor="text1"/>
        </w:rPr>
        <w:t xml:space="preserve"> procedures to:</w:t>
      </w:r>
    </w:p>
    <w:p w14:paraId="69AF3174"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0109290E" w14:textId="77777777" w:rsidR="00B14799" w:rsidRPr="00B14799" w:rsidRDefault="00B14799" w:rsidP="00B14799">
      <w:pPr>
        <w:tabs>
          <w:tab w:val="left" w:pos="360"/>
        </w:tabs>
        <w:spacing w:line="240" w:lineRule="auto"/>
        <w:ind w:left="0" w:firstLine="0"/>
        <w:rPr>
          <w:rFonts w:cs="Arial"/>
          <w:noProof w:val="0"/>
          <w:color w:val="000000" w:themeColor="text1"/>
        </w:rPr>
      </w:pPr>
      <w:r w:rsidRPr="00B14799">
        <w:rPr>
          <w:rFonts w:cs="Arial"/>
          <w:noProof w:val="0"/>
          <w:color w:val="000000" w:themeColor="text1"/>
        </w:rPr>
        <w:t>1. Determine if infiltration BMPs are suitable at a site, and at what locations.</w:t>
      </w:r>
    </w:p>
    <w:p w14:paraId="57789F81"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498BF227" w14:textId="77777777" w:rsidR="00B14799" w:rsidRPr="00B14799" w:rsidRDefault="00B14799" w:rsidP="00B14799">
      <w:pPr>
        <w:tabs>
          <w:tab w:val="left" w:pos="360"/>
        </w:tabs>
        <w:spacing w:line="240" w:lineRule="auto"/>
        <w:ind w:left="0" w:firstLine="0"/>
        <w:rPr>
          <w:rFonts w:cs="Arial"/>
          <w:noProof w:val="0"/>
          <w:color w:val="000000" w:themeColor="text1"/>
        </w:rPr>
      </w:pPr>
      <w:r w:rsidRPr="00B14799">
        <w:rPr>
          <w:rFonts w:cs="Arial"/>
          <w:noProof w:val="0"/>
          <w:color w:val="000000" w:themeColor="text1"/>
        </w:rPr>
        <w:t>2. Obtain the required data for infiltration BMP design.</w:t>
      </w:r>
    </w:p>
    <w:p w14:paraId="18D5A2C1"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56D17EC2" w14:textId="77777777" w:rsidR="00B14799" w:rsidRPr="00B14799" w:rsidRDefault="00B14799" w:rsidP="00B14799">
      <w:pPr>
        <w:tabs>
          <w:tab w:val="left" w:pos="360"/>
        </w:tabs>
        <w:spacing w:line="240" w:lineRule="auto"/>
        <w:ind w:left="0" w:firstLine="0"/>
        <w:rPr>
          <w:rFonts w:cs="Arial"/>
          <w:b/>
          <w:noProof w:val="0"/>
          <w:color w:val="000000" w:themeColor="text1"/>
        </w:rPr>
      </w:pPr>
      <w:r w:rsidRPr="00B14799">
        <w:rPr>
          <w:rFonts w:cs="Arial"/>
          <w:b/>
          <w:noProof w:val="0"/>
          <w:color w:val="000000" w:themeColor="text1"/>
        </w:rPr>
        <w:t>B.</w:t>
      </w:r>
      <w:r w:rsidRPr="00B14799">
        <w:rPr>
          <w:rFonts w:cs="Arial"/>
          <w:b/>
          <w:noProof w:val="0"/>
          <w:color w:val="000000" w:themeColor="text1"/>
        </w:rPr>
        <w:tab/>
        <w:t>When to Conduct Testing</w:t>
      </w:r>
    </w:p>
    <w:p w14:paraId="3DF8BE9B"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0AB509E4" w14:textId="77777777" w:rsidR="00B14799" w:rsidRPr="00B14799" w:rsidRDefault="00B14799" w:rsidP="00B14799">
      <w:pPr>
        <w:tabs>
          <w:tab w:val="left" w:pos="360"/>
        </w:tabs>
        <w:spacing w:line="240" w:lineRule="auto"/>
        <w:ind w:left="0" w:firstLine="0"/>
        <w:rPr>
          <w:rFonts w:cs="Arial"/>
          <w:noProof w:val="0"/>
          <w:color w:val="000000" w:themeColor="text1"/>
        </w:rPr>
      </w:pPr>
      <w:r w:rsidRPr="00B14799">
        <w:rPr>
          <w:rFonts w:cs="Arial"/>
          <w:noProof w:val="0"/>
          <w:color w:val="000000" w:themeColor="text1"/>
        </w:rPr>
        <w:t>The site development process outlined in Chapters 4 and 5 of the Pennsylvania Stormwater Management Best Management Practices Manual, December 2006, as amended (“Manual”) describe a process for site development and BMPs.  Soil Evaluation and Investigation shall be conducted early in the preliminary design of the project so that information developed in the testing process can be incorporated into the design.  The Soil Evaluation and Investigation shall be conducted prior to development of the preliminary plan.  The design engineer should possess a preliminary understanding of potential BMP locations prior to testing.  Prescreening test may be carried out in advance of site potential BMP locations.</w:t>
      </w:r>
    </w:p>
    <w:p w14:paraId="5E49318A"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38FE6070" w14:textId="77777777" w:rsidR="00B14799" w:rsidRPr="00B14799" w:rsidRDefault="00B14799" w:rsidP="00B14799">
      <w:pPr>
        <w:tabs>
          <w:tab w:val="left" w:pos="360"/>
        </w:tabs>
        <w:spacing w:line="240" w:lineRule="auto"/>
        <w:ind w:left="0" w:firstLine="0"/>
        <w:rPr>
          <w:rFonts w:cs="Arial"/>
          <w:b/>
          <w:noProof w:val="0"/>
          <w:color w:val="000000" w:themeColor="text1"/>
        </w:rPr>
      </w:pPr>
      <w:r w:rsidRPr="00B14799">
        <w:rPr>
          <w:rFonts w:cs="Arial"/>
          <w:b/>
          <w:noProof w:val="0"/>
          <w:color w:val="000000" w:themeColor="text1"/>
        </w:rPr>
        <w:t>C.</w:t>
      </w:r>
      <w:r w:rsidRPr="00B14799">
        <w:rPr>
          <w:rFonts w:cs="Arial"/>
          <w:b/>
          <w:noProof w:val="0"/>
          <w:color w:val="000000" w:themeColor="text1"/>
        </w:rPr>
        <w:tab/>
        <w:t>Who Should Conduct Testing</w:t>
      </w:r>
    </w:p>
    <w:p w14:paraId="11C67258"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051D62A7" w14:textId="77777777" w:rsidR="00B14799" w:rsidRPr="00B14799" w:rsidRDefault="00B14799" w:rsidP="00B14799">
      <w:pPr>
        <w:tabs>
          <w:tab w:val="left" w:pos="360"/>
        </w:tabs>
        <w:spacing w:line="240" w:lineRule="auto"/>
        <w:ind w:left="0" w:firstLine="0"/>
        <w:rPr>
          <w:rFonts w:cs="Arial"/>
          <w:noProof w:val="0"/>
          <w:color w:val="000000" w:themeColor="text1"/>
        </w:rPr>
      </w:pPr>
      <w:r w:rsidRPr="00B14799">
        <w:rPr>
          <w:rFonts w:cs="Arial"/>
          <w:noProof w:val="0"/>
          <w:color w:val="000000" w:themeColor="text1"/>
        </w:rPr>
        <w:t>Qualified professionals who can substantiate by qualifications/experience their ability to carry out the evaluation shall conduct the test pit soil evaluations.  A professional, experienced in observing and evaluating soils conditions is necessary to ascertain conditions that might affect BMP performance, which cannot be thoroughly assessed with the testing procedures.  Such professionals must conduct these evaluations in risk areas, and areas indicated in the Manual as non-preferred locations for testing or BMP implementation.</w:t>
      </w:r>
    </w:p>
    <w:p w14:paraId="535E5B7C"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65E89470" w14:textId="77777777" w:rsidR="00B14799" w:rsidRPr="00B14799" w:rsidRDefault="00B14799" w:rsidP="00B14799">
      <w:pPr>
        <w:tabs>
          <w:tab w:val="left" w:pos="360"/>
        </w:tabs>
        <w:spacing w:line="240" w:lineRule="auto"/>
        <w:ind w:left="0" w:firstLine="0"/>
        <w:rPr>
          <w:rFonts w:cs="Arial"/>
          <w:b/>
          <w:noProof w:val="0"/>
          <w:color w:val="000000" w:themeColor="text1"/>
        </w:rPr>
      </w:pPr>
      <w:r w:rsidRPr="00B14799">
        <w:rPr>
          <w:rFonts w:cs="Arial"/>
          <w:b/>
          <w:noProof w:val="0"/>
          <w:color w:val="000000" w:themeColor="text1"/>
        </w:rPr>
        <w:t>D.</w:t>
      </w:r>
      <w:r w:rsidRPr="00B14799">
        <w:rPr>
          <w:rFonts w:cs="Arial"/>
          <w:b/>
          <w:noProof w:val="0"/>
          <w:color w:val="000000" w:themeColor="text1"/>
        </w:rPr>
        <w:tab/>
        <w:t>Importance of Stormwater BMP Areas</w:t>
      </w:r>
    </w:p>
    <w:p w14:paraId="26937836"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02777C33" w14:textId="77777777" w:rsidR="00B14799" w:rsidRPr="00B14799" w:rsidRDefault="00B14799" w:rsidP="00B14799">
      <w:pPr>
        <w:tabs>
          <w:tab w:val="left" w:pos="360"/>
        </w:tabs>
        <w:spacing w:line="240" w:lineRule="auto"/>
        <w:ind w:left="0" w:firstLine="0"/>
        <w:rPr>
          <w:rFonts w:cs="Arial"/>
          <w:noProof w:val="0"/>
          <w:color w:val="000000" w:themeColor="text1"/>
        </w:rPr>
      </w:pPr>
      <w:r w:rsidRPr="00B14799">
        <w:rPr>
          <w:rFonts w:cs="Arial"/>
          <w:noProof w:val="0"/>
          <w:color w:val="000000" w:themeColor="text1"/>
        </w:rPr>
        <w:t xml:space="preserve">Sites are often defined as unsuitable for infiltration BMPs and soil based BMPs due to proposed grade changes (excessive cut or fill) or lack of suitable areas.  Many sites will be constrained and unsuitable for infiltration BMPs.  However, if suitable areas exist, these areas must be identified early in the design process and </w:t>
      </w:r>
      <w:r w:rsidRPr="00B14799">
        <w:rPr>
          <w:rFonts w:cs="Arial"/>
          <w:noProof w:val="0"/>
          <w:color w:val="000000" w:themeColor="text1"/>
          <w:u w:val="single"/>
        </w:rPr>
        <w:t>not</w:t>
      </w:r>
      <w:r w:rsidRPr="00B14799">
        <w:rPr>
          <w:rFonts w:cs="Arial"/>
          <w:noProof w:val="0"/>
          <w:color w:val="000000" w:themeColor="text1"/>
        </w:rPr>
        <w:t xml:space="preserve"> be subject to a building program that precludes infiltration BMPs.  An exemption will not be permitted for development of suitable soils that may be necessary for stormwater infiltration.</w:t>
      </w:r>
    </w:p>
    <w:p w14:paraId="3CE45611"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1EC6A418" w14:textId="77777777" w:rsidR="00B14799" w:rsidRPr="00B14799" w:rsidRDefault="00B14799" w:rsidP="00B14799">
      <w:pPr>
        <w:tabs>
          <w:tab w:val="left" w:pos="360"/>
        </w:tabs>
        <w:spacing w:line="240" w:lineRule="auto"/>
        <w:ind w:left="0" w:firstLine="0"/>
        <w:rPr>
          <w:rFonts w:cs="Arial"/>
          <w:b/>
          <w:noProof w:val="0"/>
          <w:color w:val="000000" w:themeColor="text1"/>
        </w:rPr>
      </w:pPr>
      <w:r w:rsidRPr="00B14799">
        <w:rPr>
          <w:rFonts w:cs="Arial"/>
          <w:b/>
          <w:noProof w:val="0"/>
          <w:color w:val="000000" w:themeColor="text1"/>
        </w:rPr>
        <w:t xml:space="preserve">E. </w:t>
      </w:r>
      <w:r w:rsidRPr="00B14799">
        <w:rPr>
          <w:rFonts w:cs="Arial"/>
          <w:b/>
          <w:noProof w:val="0"/>
          <w:color w:val="000000" w:themeColor="text1"/>
        </w:rPr>
        <w:tab/>
        <w:t>Safety</w:t>
      </w:r>
    </w:p>
    <w:p w14:paraId="4591F600"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0B972A35" w14:textId="77777777" w:rsidR="00B14799" w:rsidRPr="00B14799" w:rsidRDefault="00B14799" w:rsidP="00B14799">
      <w:pPr>
        <w:tabs>
          <w:tab w:val="left" w:pos="360"/>
        </w:tabs>
        <w:spacing w:line="240" w:lineRule="auto"/>
        <w:ind w:left="0" w:firstLine="0"/>
        <w:rPr>
          <w:rFonts w:cs="Arial"/>
          <w:noProof w:val="0"/>
          <w:color w:val="000000" w:themeColor="text1"/>
        </w:rPr>
      </w:pPr>
      <w:r w:rsidRPr="00B14799">
        <w:rPr>
          <w:rFonts w:cs="Arial"/>
          <w:noProof w:val="0"/>
          <w:color w:val="000000" w:themeColor="text1"/>
        </w:rPr>
        <w:t>As with all field work and testing, attention must be given to all applicable OSHA regulations related to earthwork and excavation.  Digging and excavation shall not be conducted without adequate notification through the Pennsylvania One Call system (</w:t>
      </w:r>
      <w:r w:rsidRPr="00B14799">
        <w:rPr>
          <w:rFonts w:cs="Arial"/>
          <w:b/>
          <w:noProof w:val="0"/>
          <w:color w:val="000000" w:themeColor="text1"/>
        </w:rPr>
        <w:t>PA One Call</w:t>
      </w:r>
      <w:r w:rsidRPr="00B14799">
        <w:rPr>
          <w:rFonts w:cs="Arial"/>
          <w:noProof w:val="0"/>
          <w:color w:val="000000" w:themeColor="text1"/>
        </w:rPr>
        <w:t xml:space="preserve"> 1-800-242-1776 or </w:t>
      </w:r>
      <w:hyperlink r:id="rId27" w:history="1">
        <w:r w:rsidRPr="00B14799">
          <w:rPr>
            <w:rFonts w:cs="Arial"/>
            <w:noProof w:val="0"/>
            <w:color w:val="000000" w:themeColor="text1"/>
            <w:u w:val="single"/>
          </w:rPr>
          <w:t>www.paonecall.org</w:t>
        </w:r>
      </w:hyperlink>
      <w:r w:rsidRPr="00B14799">
        <w:rPr>
          <w:rFonts w:cs="Arial"/>
          <w:noProof w:val="0"/>
          <w:color w:val="000000" w:themeColor="text1"/>
        </w:rPr>
        <w:t>).  Excavations shall not be left unsecured and unmarked, and all applicable authorities must be notified prior to any work.</w:t>
      </w:r>
    </w:p>
    <w:p w14:paraId="413ADC51"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0A22D796" w14:textId="77777777" w:rsidR="00B14799" w:rsidRPr="00B14799" w:rsidRDefault="00B14799" w:rsidP="00B14799">
      <w:pPr>
        <w:tabs>
          <w:tab w:val="left" w:pos="360"/>
        </w:tabs>
        <w:spacing w:line="240" w:lineRule="auto"/>
        <w:ind w:left="0" w:firstLine="0"/>
        <w:rPr>
          <w:rFonts w:cs="Arial"/>
          <w:b/>
          <w:noProof w:val="0"/>
          <w:color w:val="000000" w:themeColor="text1"/>
        </w:rPr>
      </w:pPr>
      <w:r w:rsidRPr="00B14799">
        <w:rPr>
          <w:rFonts w:cs="Arial"/>
          <w:b/>
          <w:noProof w:val="0"/>
          <w:color w:val="000000" w:themeColor="text1"/>
        </w:rPr>
        <w:t>F.</w:t>
      </w:r>
      <w:r w:rsidRPr="00B14799">
        <w:rPr>
          <w:rFonts w:cs="Arial"/>
          <w:b/>
          <w:noProof w:val="0"/>
          <w:color w:val="000000" w:themeColor="text1"/>
        </w:rPr>
        <w:tab/>
        <w:t xml:space="preserve">Infiltration Testing: A Multi-Step Process </w:t>
      </w:r>
    </w:p>
    <w:p w14:paraId="75B545E5"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46474911" w14:textId="77777777" w:rsidR="00B14799" w:rsidRPr="00B14799" w:rsidRDefault="00B14799" w:rsidP="00B14799">
      <w:pPr>
        <w:tabs>
          <w:tab w:val="left" w:pos="360"/>
          <w:tab w:val="left" w:pos="450"/>
        </w:tabs>
        <w:spacing w:line="240" w:lineRule="auto"/>
        <w:ind w:left="450" w:hanging="18"/>
        <w:rPr>
          <w:rFonts w:cs="Arial"/>
          <w:noProof w:val="0"/>
          <w:color w:val="000000" w:themeColor="text1"/>
        </w:rPr>
      </w:pPr>
      <w:r w:rsidRPr="00B14799">
        <w:rPr>
          <w:rFonts w:cs="Arial"/>
          <w:noProof w:val="0"/>
          <w:color w:val="000000" w:themeColor="text1"/>
        </w:rPr>
        <w:lastRenderedPageBreak/>
        <w:t>Infiltration Testing is a four-step process to obtain the necessary data for design of the stormwater management plan.  The four steps include:</w:t>
      </w:r>
    </w:p>
    <w:p w14:paraId="37CAFA27"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00EB7001" w14:textId="77777777" w:rsidR="00B14799" w:rsidRPr="00B14799" w:rsidRDefault="00B14799" w:rsidP="00B14799">
      <w:pPr>
        <w:tabs>
          <w:tab w:val="left" w:pos="360"/>
        </w:tabs>
        <w:spacing w:line="240" w:lineRule="auto"/>
        <w:ind w:left="0" w:firstLine="0"/>
        <w:rPr>
          <w:rFonts w:cs="Arial"/>
          <w:noProof w:val="0"/>
          <w:color w:val="000000" w:themeColor="text1"/>
        </w:rPr>
      </w:pPr>
      <w:r w:rsidRPr="00B14799">
        <w:rPr>
          <w:rFonts w:cs="Arial"/>
          <w:noProof w:val="0"/>
          <w:color w:val="000000" w:themeColor="text1"/>
        </w:rPr>
        <w:tab/>
        <w:t>1.</w:t>
      </w:r>
      <w:r w:rsidRPr="00B14799">
        <w:rPr>
          <w:rFonts w:cs="Arial"/>
          <w:noProof w:val="0"/>
          <w:color w:val="000000" w:themeColor="text1"/>
        </w:rPr>
        <w:tab/>
        <w:t>Background Evaluation</w:t>
      </w:r>
    </w:p>
    <w:p w14:paraId="633494ED"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73423BA3" w14:textId="77777777" w:rsidR="00B14799" w:rsidRPr="00B14799" w:rsidRDefault="00B14799" w:rsidP="003023C7">
      <w:pPr>
        <w:numPr>
          <w:ilvl w:val="0"/>
          <w:numId w:val="2"/>
        </w:numPr>
        <w:tabs>
          <w:tab w:val="left" w:pos="360"/>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 xml:space="preserve">Based on available published and </w:t>
      </w:r>
      <w:proofErr w:type="gramStart"/>
      <w:r w:rsidRPr="00B14799">
        <w:rPr>
          <w:rFonts w:cs="Arial"/>
          <w:noProof w:val="0"/>
          <w:color w:val="000000" w:themeColor="text1"/>
        </w:rPr>
        <w:t>site specific</w:t>
      </w:r>
      <w:proofErr w:type="gramEnd"/>
      <w:r w:rsidRPr="00B14799">
        <w:rPr>
          <w:rFonts w:cs="Arial"/>
          <w:noProof w:val="0"/>
          <w:color w:val="000000" w:themeColor="text1"/>
        </w:rPr>
        <w:t xml:space="preserve"> data</w:t>
      </w:r>
    </w:p>
    <w:p w14:paraId="4EF6C4F7" w14:textId="77777777" w:rsidR="00B14799" w:rsidRPr="00B14799" w:rsidRDefault="00B14799" w:rsidP="003023C7">
      <w:pPr>
        <w:numPr>
          <w:ilvl w:val="0"/>
          <w:numId w:val="2"/>
        </w:numPr>
        <w:tabs>
          <w:tab w:val="left" w:pos="360"/>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Includes consideration of proposed development plan</w:t>
      </w:r>
    </w:p>
    <w:p w14:paraId="6BEF0F2B" w14:textId="77777777" w:rsidR="00B14799" w:rsidRPr="00B14799" w:rsidRDefault="00B14799" w:rsidP="003023C7">
      <w:pPr>
        <w:numPr>
          <w:ilvl w:val="0"/>
          <w:numId w:val="2"/>
        </w:numPr>
        <w:tabs>
          <w:tab w:val="left" w:pos="360"/>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Used to identify potential BMP locations and testing locations</w:t>
      </w:r>
    </w:p>
    <w:p w14:paraId="4D25E3D9" w14:textId="77777777" w:rsidR="00B14799" w:rsidRPr="00B14799" w:rsidRDefault="00B14799" w:rsidP="003023C7">
      <w:pPr>
        <w:numPr>
          <w:ilvl w:val="0"/>
          <w:numId w:val="2"/>
        </w:numPr>
        <w:tabs>
          <w:tab w:val="left" w:pos="360"/>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Prior to field work (desktop)</w:t>
      </w:r>
    </w:p>
    <w:p w14:paraId="41A2E628" w14:textId="77777777" w:rsidR="00B14799" w:rsidRPr="00B14799" w:rsidRDefault="00B14799" w:rsidP="003023C7">
      <w:pPr>
        <w:numPr>
          <w:ilvl w:val="0"/>
          <w:numId w:val="2"/>
        </w:numPr>
        <w:tabs>
          <w:tab w:val="left" w:pos="360"/>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On-site screening test</w:t>
      </w:r>
    </w:p>
    <w:p w14:paraId="21645CB5"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22454CDE" w14:textId="77777777" w:rsidR="00B14799" w:rsidRPr="00B14799" w:rsidRDefault="00B14799" w:rsidP="00B14799">
      <w:pPr>
        <w:tabs>
          <w:tab w:val="left" w:pos="360"/>
        </w:tabs>
        <w:spacing w:line="240" w:lineRule="auto"/>
        <w:ind w:left="0" w:firstLine="0"/>
        <w:rPr>
          <w:rFonts w:cs="Arial"/>
          <w:noProof w:val="0"/>
          <w:color w:val="000000" w:themeColor="text1"/>
        </w:rPr>
      </w:pPr>
      <w:r w:rsidRPr="00B14799">
        <w:rPr>
          <w:rFonts w:cs="Arial"/>
          <w:noProof w:val="0"/>
          <w:color w:val="000000" w:themeColor="text1"/>
        </w:rPr>
        <w:tab/>
        <w:t>2.</w:t>
      </w:r>
      <w:r w:rsidRPr="00B14799">
        <w:rPr>
          <w:rFonts w:cs="Arial"/>
          <w:noProof w:val="0"/>
          <w:color w:val="000000" w:themeColor="text1"/>
        </w:rPr>
        <w:tab/>
        <w:t>Test Pit (Deep Hole) Observation</w:t>
      </w:r>
    </w:p>
    <w:p w14:paraId="57A2B491"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17F6094D" w14:textId="77777777" w:rsidR="00B14799" w:rsidRPr="00B14799" w:rsidRDefault="00B14799" w:rsidP="003023C7">
      <w:pPr>
        <w:numPr>
          <w:ilvl w:val="0"/>
          <w:numId w:val="3"/>
        </w:numPr>
        <w:tabs>
          <w:tab w:val="left" w:pos="360"/>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Includes Multiple Testing Locations</w:t>
      </w:r>
    </w:p>
    <w:p w14:paraId="54CF94A8" w14:textId="77777777" w:rsidR="00B14799" w:rsidRPr="00B14799" w:rsidRDefault="00B14799" w:rsidP="003023C7">
      <w:pPr>
        <w:numPr>
          <w:ilvl w:val="0"/>
          <w:numId w:val="3"/>
        </w:numPr>
        <w:tabs>
          <w:tab w:val="left" w:pos="360"/>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Provides an understanding of sub-surface conditions</w:t>
      </w:r>
    </w:p>
    <w:p w14:paraId="3A86C806" w14:textId="77777777" w:rsidR="00B14799" w:rsidRPr="00B14799" w:rsidRDefault="00B14799" w:rsidP="003023C7">
      <w:pPr>
        <w:numPr>
          <w:ilvl w:val="0"/>
          <w:numId w:val="3"/>
        </w:numPr>
        <w:tabs>
          <w:tab w:val="left" w:pos="360"/>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Identifies limiting conditions</w:t>
      </w:r>
    </w:p>
    <w:p w14:paraId="5FB46399"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265DC11F" w14:textId="77777777" w:rsidR="00B14799" w:rsidRPr="00B14799" w:rsidRDefault="00B14799" w:rsidP="00B14799">
      <w:pPr>
        <w:tabs>
          <w:tab w:val="left" w:pos="360"/>
        </w:tabs>
        <w:spacing w:line="240" w:lineRule="auto"/>
        <w:ind w:left="0" w:firstLine="0"/>
        <w:rPr>
          <w:rFonts w:cs="Arial"/>
          <w:noProof w:val="0"/>
          <w:color w:val="000000" w:themeColor="text1"/>
        </w:rPr>
      </w:pPr>
      <w:r w:rsidRPr="00B14799">
        <w:rPr>
          <w:rFonts w:cs="Arial"/>
          <w:noProof w:val="0"/>
          <w:color w:val="000000" w:themeColor="text1"/>
        </w:rPr>
        <w:tab/>
        <w:t>3.</w:t>
      </w:r>
      <w:r w:rsidRPr="00B14799">
        <w:rPr>
          <w:rFonts w:cs="Arial"/>
          <w:noProof w:val="0"/>
          <w:color w:val="000000" w:themeColor="text1"/>
        </w:rPr>
        <w:tab/>
        <w:t>Infiltration Testing</w:t>
      </w:r>
    </w:p>
    <w:p w14:paraId="75C6823F"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5B7FAFBC" w14:textId="77777777" w:rsidR="00B14799" w:rsidRPr="00B14799" w:rsidRDefault="00B14799" w:rsidP="003023C7">
      <w:pPr>
        <w:numPr>
          <w:ilvl w:val="0"/>
          <w:numId w:val="4"/>
        </w:numPr>
        <w:tabs>
          <w:tab w:val="left" w:pos="360"/>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Must be conducted onsite</w:t>
      </w:r>
    </w:p>
    <w:p w14:paraId="4C859B15" w14:textId="77777777" w:rsidR="00B14799" w:rsidRPr="00B14799" w:rsidRDefault="00B14799" w:rsidP="003023C7">
      <w:pPr>
        <w:numPr>
          <w:ilvl w:val="0"/>
          <w:numId w:val="4"/>
        </w:numPr>
        <w:tabs>
          <w:tab w:val="left" w:pos="360"/>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Different testing methods available</w:t>
      </w:r>
    </w:p>
    <w:p w14:paraId="3C9B6206" w14:textId="77777777" w:rsidR="00B14799" w:rsidRPr="00B14799" w:rsidRDefault="00B14799" w:rsidP="003023C7">
      <w:pPr>
        <w:numPr>
          <w:ilvl w:val="0"/>
          <w:numId w:val="4"/>
        </w:numPr>
        <w:tabs>
          <w:tab w:val="left" w:pos="360"/>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Alternate methods for – additional – Screening and Verification testing</w:t>
      </w:r>
    </w:p>
    <w:p w14:paraId="300C6183"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6605B68E" w14:textId="77777777" w:rsidR="00B14799" w:rsidRPr="00B14799" w:rsidRDefault="00B14799" w:rsidP="00B14799">
      <w:pPr>
        <w:tabs>
          <w:tab w:val="left" w:pos="360"/>
        </w:tabs>
        <w:spacing w:line="240" w:lineRule="auto"/>
        <w:ind w:left="0" w:firstLine="0"/>
        <w:rPr>
          <w:rFonts w:cs="Arial"/>
          <w:noProof w:val="0"/>
          <w:color w:val="000000" w:themeColor="text1"/>
        </w:rPr>
      </w:pPr>
      <w:r w:rsidRPr="00B14799">
        <w:rPr>
          <w:rFonts w:cs="Arial"/>
          <w:noProof w:val="0"/>
          <w:color w:val="000000" w:themeColor="text1"/>
        </w:rPr>
        <w:tab/>
        <w:t>4.</w:t>
      </w:r>
      <w:r w:rsidRPr="00B14799">
        <w:rPr>
          <w:rFonts w:cs="Arial"/>
          <w:noProof w:val="0"/>
          <w:color w:val="000000" w:themeColor="text1"/>
        </w:rPr>
        <w:tab/>
        <w:t>Design Considerations</w:t>
      </w:r>
    </w:p>
    <w:p w14:paraId="043948DF"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24AD39FA" w14:textId="77777777" w:rsidR="00B14799" w:rsidRPr="00B14799" w:rsidRDefault="00B14799" w:rsidP="003023C7">
      <w:pPr>
        <w:numPr>
          <w:ilvl w:val="0"/>
          <w:numId w:val="5"/>
        </w:numPr>
        <w:tabs>
          <w:tab w:val="left" w:pos="360"/>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Determination of suitable infiltration rate for design calculations</w:t>
      </w:r>
    </w:p>
    <w:p w14:paraId="2495F0AE" w14:textId="77777777" w:rsidR="00B14799" w:rsidRPr="00B14799" w:rsidRDefault="00B14799" w:rsidP="003023C7">
      <w:pPr>
        <w:numPr>
          <w:ilvl w:val="0"/>
          <w:numId w:val="5"/>
        </w:numPr>
        <w:tabs>
          <w:tab w:val="left" w:pos="360"/>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Consideration of BMP drawdown</w:t>
      </w:r>
    </w:p>
    <w:p w14:paraId="273F1A48" w14:textId="77777777" w:rsidR="00B14799" w:rsidRPr="00B14799" w:rsidRDefault="00B14799" w:rsidP="003023C7">
      <w:pPr>
        <w:numPr>
          <w:ilvl w:val="0"/>
          <w:numId w:val="5"/>
        </w:numPr>
        <w:tabs>
          <w:tab w:val="left" w:pos="360"/>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Consideration of peak rate attenuation</w:t>
      </w:r>
    </w:p>
    <w:p w14:paraId="3ADFF22E"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3C5AA720" w14:textId="77777777" w:rsidR="00B14799" w:rsidRPr="00B14799" w:rsidRDefault="00B14799" w:rsidP="00B14799">
      <w:pPr>
        <w:tabs>
          <w:tab w:val="left" w:pos="360"/>
        </w:tabs>
        <w:spacing w:line="240" w:lineRule="auto"/>
        <w:ind w:left="0" w:firstLine="0"/>
        <w:rPr>
          <w:rFonts w:cs="Arial"/>
          <w:b/>
          <w:noProof w:val="0"/>
          <w:color w:val="000000" w:themeColor="text1"/>
        </w:rPr>
      </w:pPr>
      <w:r w:rsidRPr="00B14799">
        <w:rPr>
          <w:rFonts w:cs="Arial"/>
          <w:b/>
          <w:noProof w:val="0"/>
          <w:color w:val="000000" w:themeColor="text1"/>
        </w:rPr>
        <w:tab/>
        <w:t>Step 1.</w:t>
      </w:r>
      <w:r w:rsidRPr="00B14799">
        <w:rPr>
          <w:rFonts w:cs="Arial"/>
          <w:b/>
          <w:noProof w:val="0"/>
          <w:color w:val="000000" w:themeColor="text1"/>
        </w:rPr>
        <w:tab/>
        <w:t>Background Evaluation</w:t>
      </w:r>
    </w:p>
    <w:p w14:paraId="7CCA5D59"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7A6C20A8" w14:textId="77777777" w:rsidR="00B14799" w:rsidRPr="00B14799" w:rsidRDefault="00B14799" w:rsidP="00B14799">
      <w:pPr>
        <w:tabs>
          <w:tab w:val="left" w:pos="360"/>
        </w:tabs>
        <w:spacing w:line="240" w:lineRule="auto"/>
        <w:ind w:left="360" w:hanging="360"/>
        <w:rPr>
          <w:rFonts w:cs="Arial"/>
          <w:noProof w:val="0"/>
          <w:color w:val="000000" w:themeColor="text1"/>
        </w:rPr>
      </w:pPr>
      <w:r w:rsidRPr="00B14799">
        <w:rPr>
          <w:rFonts w:cs="Arial"/>
          <w:b/>
          <w:noProof w:val="0"/>
          <w:color w:val="000000" w:themeColor="text1"/>
        </w:rPr>
        <w:tab/>
      </w:r>
      <w:r w:rsidRPr="00B14799">
        <w:rPr>
          <w:rFonts w:cs="Arial"/>
          <w:noProof w:val="0"/>
          <w:color w:val="000000" w:themeColor="text1"/>
        </w:rPr>
        <w:t xml:space="preserve">Prior to </w:t>
      </w:r>
      <w:r w:rsidRPr="00B14799">
        <w:rPr>
          <w:rFonts w:cs="Arial"/>
          <w:noProof w:val="0"/>
          <w:color w:val="000000" w:themeColor="text1"/>
          <w:sz w:val="20"/>
        </w:rPr>
        <w:t>performing testing and developing a detailed site plan, existing conditions at the site must be inventoried and mapped including, but not</w:t>
      </w:r>
      <w:r w:rsidRPr="00B14799">
        <w:rPr>
          <w:rFonts w:cs="Arial"/>
          <w:noProof w:val="0"/>
          <w:color w:val="000000" w:themeColor="text1"/>
        </w:rPr>
        <w:t xml:space="preserve"> limited to:</w:t>
      </w:r>
    </w:p>
    <w:p w14:paraId="212DBAA7" w14:textId="77777777" w:rsidR="00B14799" w:rsidRPr="00B14799" w:rsidRDefault="00B14799" w:rsidP="00B14799">
      <w:pPr>
        <w:tabs>
          <w:tab w:val="left" w:pos="360"/>
        </w:tabs>
        <w:spacing w:line="240" w:lineRule="auto"/>
        <w:ind w:left="0" w:firstLine="0"/>
        <w:rPr>
          <w:rFonts w:cs="Arial"/>
          <w:noProof w:val="0"/>
          <w:color w:val="000000" w:themeColor="text1"/>
        </w:rPr>
      </w:pPr>
      <w:r w:rsidRPr="00B14799">
        <w:rPr>
          <w:rFonts w:cs="Arial"/>
          <w:noProof w:val="0"/>
          <w:color w:val="000000" w:themeColor="text1"/>
        </w:rPr>
        <w:tab/>
      </w:r>
    </w:p>
    <w:p w14:paraId="725E689D" w14:textId="77777777" w:rsidR="00B14799" w:rsidRPr="00B14799" w:rsidRDefault="00B14799" w:rsidP="003023C7">
      <w:pPr>
        <w:numPr>
          <w:ilvl w:val="0"/>
          <w:numId w:val="6"/>
        </w:numPr>
        <w:tabs>
          <w:tab w:val="left" w:pos="360"/>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Existing mapped individual soils and USDA Hydrologic Soil Group classifications.</w:t>
      </w:r>
    </w:p>
    <w:p w14:paraId="2AE047F9" w14:textId="77777777" w:rsidR="00B14799" w:rsidRPr="00B14799" w:rsidRDefault="00B14799" w:rsidP="003023C7">
      <w:pPr>
        <w:numPr>
          <w:ilvl w:val="0"/>
          <w:numId w:val="6"/>
        </w:numPr>
        <w:tabs>
          <w:tab w:val="left" w:pos="360"/>
          <w:tab w:val="left" w:pos="547"/>
          <w:tab w:val="left" w:pos="1080"/>
          <w:tab w:val="left" w:pos="1627"/>
          <w:tab w:val="left" w:pos="2160"/>
        </w:tabs>
        <w:spacing w:line="240" w:lineRule="auto"/>
        <w:ind w:left="1080" w:hanging="178"/>
        <w:jc w:val="left"/>
        <w:rPr>
          <w:rFonts w:cs="Arial"/>
          <w:noProof w:val="0"/>
          <w:color w:val="000000" w:themeColor="text1"/>
        </w:rPr>
      </w:pPr>
      <w:r w:rsidRPr="00B14799">
        <w:rPr>
          <w:rFonts w:cs="Arial"/>
          <w:noProof w:val="0"/>
          <w:color w:val="000000" w:themeColor="text1"/>
        </w:rPr>
        <w:t>Exiting geology, including the location of any dikes, faults, fracture traces, solution cavities, landslide prone strata, or other features of note.</w:t>
      </w:r>
    </w:p>
    <w:p w14:paraId="7935D586" w14:textId="77777777" w:rsidR="00B14799" w:rsidRPr="00B14799" w:rsidRDefault="00B14799" w:rsidP="003023C7">
      <w:pPr>
        <w:numPr>
          <w:ilvl w:val="0"/>
          <w:numId w:val="6"/>
        </w:numPr>
        <w:tabs>
          <w:tab w:val="left" w:pos="360"/>
          <w:tab w:val="left" w:pos="547"/>
          <w:tab w:val="left" w:pos="1080"/>
          <w:tab w:val="left" w:pos="1627"/>
          <w:tab w:val="left" w:pos="2160"/>
        </w:tabs>
        <w:spacing w:line="240" w:lineRule="auto"/>
        <w:ind w:left="1080" w:hanging="178"/>
        <w:jc w:val="left"/>
        <w:rPr>
          <w:rFonts w:cs="Arial"/>
          <w:noProof w:val="0"/>
          <w:color w:val="000000" w:themeColor="text1"/>
        </w:rPr>
      </w:pPr>
      <w:r w:rsidRPr="00B14799">
        <w:rPr>
          <w:rFonts w:cs="Arial"/>
          <w:noProof w:val="0"/>
          <w:color w:val="000000" w:themeColor="text1"/>
        </w:rPr>
        <w:t xml:space="preserve">Existing streams (perennial and intermittent, including intermittent swales) water bodies, wetlands, hydric soils, floodplains, alluvial soils, stream classifications, </w:t>
      </w:r>
      <w:proofErr w:type="gramStart"/>
      <w:r w:rsidRPr="00B14799">
        <w:rPr>
          <w:rFonts w:cs="Arial"/>
          <w:noProof w:val="0"/>
          <w:color w:val="000000" w:themeColor="text1"/>
        </w:rPr>
        <w:t>headwaters</w:t>
      </w:r>
      <w:proofErr w:type="gramEnd"/>
      <w:r w:rsidRPr="00B14799">
        <w:rPr>
          <w:rFonts w:cs="Arial"/>
          <w:noProof w:val="0"/>
          <w:color w:val="000000" w:themeColor="text1"/>
        </w:rPr>
        <w:t xml:space="preserve"> and 1</w:t>
      </w:r>
      <w:r w:rsidRPr="00B14799">
        <w:rPr>
          <w:rFonts w:cs="Arial"/>
          <w:noProof w:val="0"/>
          <w:color w:val="000000" w:themeColor="text1"/>
          <w:vertAlign w:val="superscript"/>
        </w:rPr>
        <w:t>st</w:t>
      </w:r>
      <w:r w:rsidRPr="00B14799">
        <w:rPr>
          <w:rFonts w:cs="Arial"/>
          <w:noProof w:val="0"/>
          <w:color w:val="000000" w:themeColor="text1"/>
        </w:rPr>
        <w:t xml:space="preserve"> order streams.</w:t>
      </w:r>
    </w:p>
    <w:p w14:paraId="214D6D1E" w14:textId="77777777" w:rsidR="00B14799" w:rsidRPr="00B14799" w:rsidRDefault="00B14799" w:rsidP="003023C7">
      <w:pPr>
        <w:numPr>
          <w:ilvl w:val="0"/>
          <w:numId w:val="6"/>
        </w:numPr>
        <w:tabs>
          <w:tab w:val="left" w:pos="360"/>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Existing topography, slope, and drainage patterns.</w:t>
      </w:r>
    </w:p>
    <w:p w14:paraId="325FE00E" w14:textId="77777777" w:rsidR="00B14799" w:rsidRPr="00B14799" w:rsidRDefault="00B14799" w:rsidP="003023C7">
      <w:pPr>
        <w:numPr>
          <w:ilvl w:val="0"/>
          <w:numId w:val="6"/>
        </w:numPr>
        <w:tabs>
          <w:tab w:val="left" w:pos="360"/>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Existing and previous land uses.</w:t>
      </w:r>
    </w:p>
    <w:p w14:paraId="23234FDB" w14:textId="77777777" w:rsidR="00B14799" w:rsidRPr="00B14799" w:rsidRDefault="00B14799" w:rsidP="003023C7">
      <w:pPr>
        <w:numPr>
          <w:ilvl w:val="0"/>
          <w:numId w:val="6"/>
        </w:numPr>
        <w:tabs>
          <w:tab w:val="left" w:pos="360"/>
          <w:tab w:val="left" w:pos="547"/>
          <w:tab w:val="left" w:pos="1080"/>
          <w:tab w:val="left" w:pos="1627"/>
          <w:tab w:val="left" w:pos="2160"/>
        </w:tabs>
        <w:spacing w:line="240" w:lineRule="auto"/>
        <w:ind w:left="1080" w:hanging="178"/>
        <w:jc w:val="left"/>
        <w:rPr>
          <w:rFonts w:cs="Arial"/>
          <w:noProof w:val="0"/>
          <w:color w:val="000000" w:themeColor="text1"/>
        </w:rPr>
      </w:pPr>
      <w:r w:rsidRPr="00B14799">
        <w:rPr>
          <w:rFonts w:cs="Arial"/>
          <w:noProof w:val="0"/>
          <w:color w:val="000000" w:themeColor="text1"/>
        </w:rPr>
        <w:t>Other natural or man-made features or conditions that may impact design, such as past uses of site, existing nearby structures (building, walls), etc.</w:t>
      </w:r>
    </w:p>
    <w:p w14:paraId="1CBB4513" w14:textId="77777777" w:rsidR="00B14799" w:rsidRPr="00B14799" w:rsidRDefault="00B14799" w:rsidP="00B14799">
      <w:pPr>
        <w:tabs>
          <w:tab w:val="left" w:pos="360"/>
        </w:tabs>
        <w:spacing w:line="240" w:lineRule="auto"/>
        <w:ind w:left="0" w:firstLine="0"/>
        <w:rPr>
          <w:rFonts w:cs="Arial"/>
          <w:noProof w:val="0"/>
          <w:color w:val="000000" w:themeColor="text1"/>
        </w:rPr>
      </w:pPr>
    </w:p>
    <w:p w14:paraId="5755AC70" w14:textId="77777777" w:rsidR="00B14799" w:rsidRPr="00B14799" w:rsidRDefault="00B14799" w:rsidP="00B14799">
      <w:pPr>
        <w:tabs>
          <w:tab w:val="left" w:pos="547"/>
          <w:tab w:val="left" w:pos="1080"/>
          <w:tab w:val="left" w:pos="1627"/>
          <w:tab w:val="left" w:pos="2160"/>
        </w:tabs>
        <w:spacing w:line="240" w:lineRule="auto"/>
        <w:ind w:left="547" w:hanging="547"/>
        <w:rPr>
          <w:rFonts w:cs="Arial"/>
          <w:noProof w:val="0"/>
          <w:color w:val="000000" w:themeColor="text1"/>
        </w:rPr>
      </w:pPr>
      <w:r w:rsidRPr="00B14799">
        <w:rPr>
          <w:rFonts w:cs="Arial"/>
          <w:noProof w:val="0"/>
          <w:color w:val="000000" w:themeColor="text1"/>
        </w:rPr>
        <w:tab/>
        <w:t>In Step 1, the designer should determine the potential location of infiltration BMPs.  The approximate location of these BMPs should be identified on the proposed development plan and serve as the basis for the location and number of tests to be performed onsite.  A sketch plan or preliminary layout plan for development should be evaluated, including:</w:t>
      </w:r>
    </w:p>
    <w:p w14:paraId="0CC529EB" w14:textId="77777777" w:rsidR="00B14799" w:rsidRPr="00B14799" w:rsidRDefault="00B14799" w:rsidP="00B14799">
      <w:pPr>
        <w:spacing w:line="240" w:lineRule="auto"/>
        <w:ind w:left="0" w:firstLine="0"/>
        <w:rPr>
          <w:rFonts w:cs="Arial"/>
          <w:noProof w:val="0"/>
          <w:color w:val="000000" w:themeColor="text1"/>
        </w:rPr>
      </w:pPr>
    </w:p>
    <w:p w14:paraId="02E5DF10" w14:textId="77777777" w:rsidR="00B14799" w:rsidRPr="00B14799" w:rsidRDefault="00B14799" w:rsidP="003023C7">
      <w:pPr>
        <w:numPr>
          <w:ilvl w:val="0"/>
          <w:numId w:val="7"/>
        </w:numPr>
        <w:tabs>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lastRenderedPageBreak/>
        <w:t>Preliminary grading plan and areas of cut and fill.</w:t>
      </w:r>
    </w:p>
    <w:p w14:paraId="47AB0F40" w14:textId="77777777" w:rsidR="00B14799" w:rsidRPr="00B14799" w:rsidRDefault="00B14799" w:rsidP="003023C7">
      <w:pPr>
        <w:numPr>
          <w:ilvl w:val="0"/>
          <w:numId w:val="7"/>
        </w:numPr>
        <w:tabs>
          <w:tab w:val="left" w:pos="547"/>
          <w:tab w:val="left" w:pos="1080"/>
          <w:tab w:val="left" w:pos="1627"/>
          <w:tab w:val="left" w:pos="2160"/>
        </w:tabs>
        <w:spacing w:line="240" w:lineRule="auto"/>
        <w:ind w:left="1080" w:hanging="178"/>
        <w:jc w:val="left"/>
        <w:rPr>
          <w:rFonts w:cs="Arial"/>
          <w:noProof w:val="0"/>
          <w:color w:val="000000" w:themeColor="text1"/>
        </w:rPr>
      </w:pPr>
      <w:r w:rsidRPr="00B14799">
        <w:rPr>
          <w:rFonts w:cs="Arial"/>
          <w:noProof w:val="0"/>
          <w:color w:val="000000" w:themeColor="text1"/>
        </w:rPr>
        <w:t>Location and water surface elevation of all existing and location of proposed water supply sources and wells.</w:t>
      </w:r>
    </w:p>
    <w:p w14:paraId="0874EB10" w14:textId="77777777" w:rsidR="00B14799" w:rsidRPr="00B14799" w:rsidRDefault="00B14799" w:rsidP="003023C7">
      <w:pPr>
        <w:numPr>
          <w:ilvl w:val="0"/>
          <w:numId w:val="7"/>
        </w:numPr>
        <w:tabs>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Location of all existing and proposed onsite wastewater systems.</w:t>
      </w:r>
    </w:p>
    <w:p w14:paraId="086A8302" w14:textId="77777777" w:rsidR="00B14799" w:rsidRPr="00B14799" w:rsidRDefault="00B14799" w:rsidP="003023C7">
      <w:pPr>
        <w:numPr>
          <w:ilvl w:val="0"/>
          <w:numId w:val="7"/>
        </w:numPr>
        <w:tabs>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 xml:space="preserve">Location of other features of note such as utility </w:t>
      </w:r>
      <w:r w:rsidRPr="00B14799">
        <w:rPr>
          <w:rFonts w:cs="Arial"/>
          <w:noProof w:val="0"/>
          <w:color w:val="000000" w:themeColor="text1"/>
          <w:szCs w:val="21"/>
        </w:rPr>
        <w:t>right-of-way</w:t>
      </w:r>
      <w:r w:rsidRPr="00B14799">
        <w:rPr>
          <w:rFonts w:cs="Arial"/>
          <w:noProof w:val="0"/>
          <w:color w:val="000000" w:themeColor="text1"/>
        </w:rPr>
        <w:t xml:space="preserve">s, </w:t>
      </w:r>
      <w:proofErr w:type="gramStart"/>
      <w:r w:rsidRPr="00B14799">
        <w:rPr>
          <w:rFonts w:cs="Arial"/>
          <w:noProof w:val="0"/>
          <w:color w:val="000000" w:themeColor="text1"/>
        </w:rPr>
        <w:t>water</w:t>
      </w:r>
      <w:proofErr w:type="gramEnd"/>
      <w:r w:rsidRPr="00B14799">
        <w:rPr>
          <w:rFonts w:cs="Arial"/>
          <w:noProof w:val="0"/>
          <w:color w:val="000000" w:themeColor="text1"/>
        </w:rPr>
        <w:t xml:space="preserve"> and sewer lines, </w:t>
      </w:r>
    </w:p>
    <w:p w14:paraId="79308E0F" w14:textId="77777777" w:rsidR="00B14799" w:rsidRPr="00B14799" w:rsidRDefault="00B14799" w:rsidP="00B14799">
      <w:pPr>
        <w:tabs>
          <w:tab w:val="left" w:pos="547"/>
          <w:tab w:val="left" w:pos="1080"/>
          <w:tab w:val="left" w:pos="1627"/>
          <w:tab w:val="left" w:pos="2160"/>
        </w:tabs>
        <w:spacing w:line="240" w:lineRule="auto"/>
        <w:ind w:left="902" w:firstLine="0"/>
        <w:rPr>
          <w:rFonts w:cs="Arial"/>
          <w:noProof w:val="0"/>
          <w:color w:val="000000" w:themeColor="text1"/>
        </w:rPr>
      </w:pPr>
      <w:r w:rsidRPr="00B14799">
        <w:rPr>
          <w:rFonts w:cs="Arial"/>
          <w:noProof w:val="0"/>
          <w:color w:val="000000" w:themeColor="text1"/>
        </w:rPr>
        <w:tab/>
        <w:t>etc.</w:t>
      </w:r>
    </w:p>
    <w:p w14:paraId="56C6C757" w14:textId="77777777" w:rsidR="00B14799" w:rsidRPr="00B14799" w:rsidRDefault="00B14799" w:rsidP="003023C7">
      <w:pPr>
        <w:numPr>
          <w:ilvl w:val="0"/>
          <w:numId w:val="7"/>
        </w:numPr>
        <w:tabs>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Existing data such as structural borings, drillings, and geophysical testing.</w:t>
      </w:r>
    </w:p>
    <w:p w14:paraId="22DA320B" w14:textId="77777777" w:rsidR="00B14799" w:rsidRPr="00B14799" w:rsidRDefault="00B14799" w:rsidP="003023C7">
      <w:pPr>
        <w:numPr>
          <w:ilvl w:val="0"/>
          <w:numId w:val="7"/>
        </w:numPr>
        <w:tabs>
          <w:tab w:val="left" w:pos="547"/>
          <w:tab w:val="left" w:pos="1080"/>
          <w:tab w:val="left" w:pos="1627"/>
          <w:tab w:val="left" w:pos="2160"/>
        </w:tabs>
        <w:spacing w:line="240" w:lineRule="auto"/>
        <w:ind w:left="1080" w:hanging="178"/>
        <w:jc w:val="left"/>
        <w:rPr>
          <w:rFonts w:cs="Arial"/>
          <w:noProof w:val="0"/>
          <w:color w:val="000000" w:themeColor="text1"/>
        </w:rPr>
      </w:pPr>
      <w:r w:rsidRPr="00B14799">
        <w:rPr>
          <w:rFonts w:cs="Arial"/>
          <w:noProof w:val="0"/>
          <w:color w:val="000000" w:themeColor="text1"/>
        </w:rPr>
        <w:t xml:space="preserve">Proposed location of development features (buildings, roads, utilities, walls, etc.).  </w:t>
      </w:r>
    </w:p>
    <w:p w14:paraId="27BE96E1" w14:textId="77777777" w:rsidR="00B14799" w:rsidRPr="00B14799" w:rsidRDefault="00B14799" w:rsidP="00B14799">
      <w:pPr>
        <w:tabs>
          <w:tab w:val="left" w:pos="547"/>
          <w:tab w:val="left" w:pos="1080"/>
          <w:tab w:val="left" w:pos="1627"/>
          <w:tab w:val="left" w:pos="2160"/>
        </w:tabs>
        <w:spacing w:line="240" w:lineRule="auto"/>
        <w:rPr>
          <w:rFonts w:cs="Arial"/>
          <w:noProof w:val="0"/>
          <w:color w:val="000000" w:themeColor="text1"/>
        </w:rPr>
      </w:pPr>
    </w:p>
    <w:p w14:paraId="55AF0922" w14:textId="77777777" w:rsidR="00B14799" w:rsidRPr="00B14799" w:rsidRDefault="00B14799" w:rsidP="00B14799">
      <w:pPr>
        <w:spacing w:line="240" w:lineRule="auto"/>
        <w:ind w:left="720" w:hanging="720"/>
        <w:rPr>
          <w:rFonts w:cs="Arial"/>
          <w:noProof w:val="0"/>
          <w:color w:val="000000" w:themeColor="text1"/>
        </w:rPr>
      </w:pPr>
      <w:r w:rsidRPr="00B14799">
        <w:rPr>
          <w:rFonts w:cs="Arial"/>
          <w:noProof w:val="0"/>
          <w:color w:val="000000" w:themeColor="text1"/>
        </w:rPr>
        <w:tab/>
      </w:r>
      <w:r w:rsidRPr="00B14799">
        <w:rPr>
          <w:rFonts w:cs="Arial"/>
          <w:b/>
          <w:i/>
          <w:noProof w:val="0"/>
          <w:color w:val="000000" w:themeColor="text1"/>
        </w:rPr>
        <w:t>Important</w:t>
      </w:r>
      <w:r w:rsidRPr="00B14799">
        <w:rPr>
          <w:rFonts w:cs="Arial"/>
          <w:noProof w:val="0"/>
          <w:color w:val="000000" w:themeColor="text1"/>
        </w:rPr>
        <w:t xml:space="preserve">:  If the proposed development program is located on areas that may otherwise be suitable for BMP location, or if the proposed grading plan is such that potential BMP locations are eliminated, the designer must revisit the proposed layout and grading plan and adjust the development plan as necessary.  Development on areas suitable for infiltration BMPs may </w:t>
      </w:r>
      <w:r w:rsidRPr="00B14799">
        <w:rPr>
          <w:rFonts w:cs="Arial"/>
          <w:i/>
          <w:noProof w:val="0"/>
          <w:color w:val="000000" w:themeColor="text1"/>
        </w:rPr>
        <w:t>not</w:t>
      </w:r>
      <w:r w:rsidRPr="00B14799">
        <w:rPr>
          <w:rFonts w:cs="Arial"/>
          <w:noProof w:val="0"/>
          <w:color w:val="000000" w:themeColor="text1"/>
        </w:rPr>
        <w:t xml:space="preserve"> preclude the use of BMPs for volume reduction and groundwater recharge.</w:t>
      </w:r>
    </w:p>
    <w:p w14:paraId="36FE3D8F" w14:textId="77777777" w:rsidR="00B14799" w:rsidRPr="00B14799" w:rsidRDefault="00B14799" w:rsidP="00B14799">
      <w:pPr>
        <w:spacing w:line="240" w:lineRule="auto"/>
        <w:ind w:left="0" w:firstLine="0"/>
        <w:rPr>
          <w:rFonts w:cs="Arial"/>
          <w:noProof w:val="0"/>
          <w:color w:val="000000" w:themeColor="text1"/>
        </w:rPr>
      </w:pPr>
    </w:p>
    <w:p w14:paraId="528C797B" w14:textId="77777777" w:rsidR="00B14799" w:rsidRPr="00B14799" w:rsidRDefault="00B14799" w:rsidP="00B14799">
      <w:pPr>
        <w:spacing w:line="240" w:lineRule="auto"/>
        <w:ind w:left="0" w:firstLine="0"/>
        <w:rPr>
          <w:rFonts w:cs="Arial"/>
          <w:b/>
          <w:noProof w:val="0"/>
          <w:color w:val="000000" w:themeColor="text1"/>
        </w:rPr>
      </w:pPr>
      <w:r w:rsidRPr="00B14799">
        <w:rPr>
          <w:rFonts w:cs="Arial"/>
          <w:b/>
          <w:noProof w:val="0"/>
          <w:color w:val="000000" w:themeColor="text1"/>
        </w:rPr>
        <w:tab/>
        <w:t>Step 2.</w:t>
      </w:r>
      <w:r w:rsidRPr="00B14799">
        <w:rPr>
          <w:rFonts w:cs="Arial"/>
          <w:b/>
          <w:noProof w:val="0"/>
          <w:color w:val="000000" w:themeColor="text1"/>
        </w:rPr>
        <w:tab/>
        <w:t>Test Pits (Deep Holes)</w:t>
      </w:r>
    </w:p>
    <w:p w14:paraId="721D380D" w14:textId="77777777" w:rsidR="00B14799" w:rsidRPr="00B14799" w:rsidRDefault="00B14799" w:rsidP="00B14799">
      <w:pPr>
        <w:spacing w:line="240" w:lineRule="auto"/>
        <w:ind w:left="0" w:firstLine="0"/>
        <w:rPr>
          <w:rFonts w:cs="Arial"/>
          <w:noProof w:val="0"/>
          <w:color w:val="000000" w:themeColor="text1"/>
        </w:rPr>
      </w:pPr>
    </w:p>
    <w:p w14:paraId="65FC38CA" w14:textId="77777777" w:rsidR="00B14799" w:rsidRPr="00B14799" w:rsidRDefault="00B14799" w:rsidP="00B14799">
      <w:pPr>
        <w:spacing w:line="240" w:lineRule="auto"/>
        <w:ind w:left="720" w:hanging="720"/>
        <w:rPr>
          <w:rFonts w:cs="Arial"/>
          <w:noProof w:val="0"/>
          <w:color w:val="000000" w:themeColor="text1"/>
        </w:rPr>
      </w:pPr>
      <w:r w:rsidRPr="00B14799">
        <w:rPr>
          <w:rFonts w:cs="Arial"/>
          <w:b/>
          <w:noProof w:val="0"/>
          <w:color w:val="000000" w:themeColor="text1"/>
        </w:rPr>
        <w:tab/>
      </w:r>
      <w:r w:rsidRPr="00B14799">
        <w:rPr>
          <w:rFonts w:cs="Arial"/>
          <w:noProof w:val="0"/>
          <w:color w:val="000000" w:themeColor="text1"/>
        </w:rPr>
        <w:t xml:space="preserve">A Test Pit (Deep Hole) allows visual observation of the soil horizons and overall soil conditions both horizontally and vertically in that portion of the site.  An extensive number of Test Pit observations can be made across a site at a relatively low cost and in a short </w:t>
      </w:r>
      <w:proofErr w:type="gramStart"/>
      <w:r w:rsidRPr="00B14799">
        <w:rPr>
          <w:rFonts w:cs="Arial"/>
          <w:noProof w:val="0"/>
          <w:color w:val="000000" w:themeColor="text1"/>
        </w:rPr>
        <w:t>time period</w:t>
      </w:r>
      <w:proofErr w:type="gramEnd"/>
      <w:r w:rsidRPr="00B14799">
        <w:rPr>
          <w:rFonts w:cs="Arial"/>
          <w:noProof w:val="0"/>
          <w:color w:val="000000" w:themeColor="text1"/>
        </w:rPr>
        <w:t>.  The use of soil borings as a substitute for Test Pits is not permitted as visual observation is narrowly limited in a soil boring and the soil horizons cannot be observed in-</w:t>
      </w:r>
      <w:proofErr w:type="gramStart"/>
      <w:r w:rsidRPr="00B14799">
        <w:rPr>
          <w:rFonts w:cs="Arial"/>
          <w:noProof w:val="0"/>
          <w:color w:val="000000" w:themeColor="text1"/>
        </w:rPr>
        <w:t>situ, but</w:t>
      </w:r>
      <w:proofErr w:type="gramEnd"/>
      <w:r w:rsidRPr="00B14799">
        <w:rPr>
          <w:rFonts w:cs="Arial"/>
          <w:noProof w:val="0"/>
          <w:color w:val="000000" w:themeColor="text1"/>
        </w:rPr>
        <w:t xml:space="preserve"> must be observed from the extracted borings.  Borings and other procedures, however, might be suitable for initial screening to develop a plan for testing, or verification testing.</w:t>
      </w:r>
    </w:p>
    <w:p w14:paraId="181B9725" w14:textId="77777777" w:rsidR="00B14799" w:rsidRPr="00B14799" w:rsidRDefault="00B14799" w:rsidP="00B14799">
      <w:pPr>
        <w:spacing w:line="240" w:lineRule="auto"/>
        <w:ind w:left="0" w:firstLine="0"/>
        <w:rPr>
          <w:rFonts w:cs="Arial"/>
          <w:noProof w:val="0"/>
          <w:color w:val="000000" w:themeColor="text1"/>
        </w:rPr>
      </w:pPr>
    </w:p>
    <w:p w14:paraId="75822048" w14:textId="77777777" w:rsidR="00B14799" w:rsidRPr="00B14799" w:rsidRDefault="00B14799" w:rsidP="00B14799">
      <w:pPr>
        <w:spacing w:line="240" w:lineRule="auto"/>
        <w:ind w:left="720" w:hanging="720"/>
        <w:rPr>
          <w:rFonts w:cs="Arial"/>
          <w:noProof w:val="0"/>
          <w:color w:val="000000" w:themeColor="text1"/>
        </w:rPr>
      </w:pPr>
      <w:r w:rsidRPr="00B14799">
        <w:rPr>
          <w:rFonts w:cs="Arial"/>
          <w:noProof w:val="0"/>
          <w:color w:val="000000" w:themeColor="text1"/>
        </w:rPr>
        <w:tab/>
        <w:t>A Test Pit consists of a backhoe-excavated trench, two and one half (2½) to three (3) feet wide, to a depth of between seventy two (72) inches and ninety (90) inches, or until bedrock or fully saturated conditions are encountered.  The trench should be benched at a depth of two (2) to three (3) feet for access and/or infiltration testing.</w:t>
      </w:r>
    </w:p>
    <w:p w14:paraId="1C1D730E" w14:textId="77777777" w:rsidR="00B14799" w:rsidRPr="00B14799" w:rsidRDefault="00B14799" w:rsidP="00B14799">
      <w:pPr>
        <w:spacing w:line="240" w:lineRule="auto"/>
        <w:ind w:left="0" w:firstLine="0"/>
        <w:rPr>
          <w:rFonts w:cs="Arial"/>
          <w:noProof w:val="0"/>
          <w:color w:val="000000" w:themeColor="text1"/>
        </w:rPr>
      </w:pPr>
    </w:p>
    <w:p w14:paraId="30D38E2B" w14:textId="77777777" w:rsidR="00B14799" w:rsidRPr="00B14799" w:rsidRDefault="00B14799" w:rsidP="00B14799">
      <w:pPr>
        <w:spacing w:line="240" w:lineRule="auto"/>
        <w:ind w:left="720" w:hanging="720"/>
        <w:rPr>
          <w:rFonts w:cs="Arial"/>
          <w:noProof w:val="0"/>
          <w:color w:val="000000" w:themeColor="text1"/>
        </w:rPr>
      </w:pPr>
      <w:r w:rsidRPr="00B14799">
        <w:rPr>
          <w:rFonts w:cs="Arial"/>
          <w:noProof w:val="0"/>
          <w:color w:val="000000" w:themeColor="text1"/>
        </w:rPr>
        <w:tab/>
        <w:t>At each Test Pit, the following conditions shall be noted and described.  Depth measurements shall be described as depth below the ground surface:</w:t>
      </w:r>
    </w:p>
    <w:p w14:paraId="3F01D64C" w14:textId="77777777" w:rsidR="00B14799" w:rsidRPr="00B14799" w:rsidRDefault="00B14799" w:rsidP="00B14799">
      <w:pPr>
        <w:spacing w:line="240" w:lineRule="auto"/>
        <w:ind w:left="0" w:firstLine="0"/>
        <w:rPr>
          <w:rFonts w:cs="Arial"/>
          <w:noProof w:val="0"/>
          <w:color w:val="000000" w:themeColor="text1"/>
        </w:rPr>
      </w:pPr>
    </w:p>
    <w:p w14:paraId="4486F0CF"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ab/>
        <w:t>___ Soil horizons (upper and lower boundary)</w:t>
      </w:r>
    </w:p>
    <w:p w14:paraId="07D10ED1" w14:textId="77777777" w:rsidR="00B14799" w:rsidRPr="00B14799" w:rsidRDefault="00B14799" w:rsidP="00B14799">
      <w:pPr>
        <w:spacing w:line="120" w:lineRule="auto"/>
        <w:ind w:left="0" w:firstLine="0"/>
        <w:rPr>
          <w:rFonts w:cs="Arial"/>
          <w:noProof w:val="0"/>
          <w:color w:val="000000" w:themeColor="text1"/>
        </w:rPr>
      </w:pPr>
    </w:p>
    <w:p w14:paraId="7A3224B0"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ab/>
        <w:t>___ Soil texture and color for each horizon</w:t>
      </w:r>
    </w:p>
    <w:p w14:paraId="70B6800D" w14:textId="77777777" w:rsidR="00B14799" w:rsidRPr="00B14799" w:rsidRDefault="00B14799" w:rsidP="00B14799">
      <w:pPr>
        <w:spacing w:line="120" w:lineRule="auto"/>
        <w:ind w:left="0" w:firstLine="0"/>
        <w:rPr>
          <w:rFonts w:cs="Arial"/>
          <w:noProof w:val="0"/>
          <w:color w:val="000000" w:themeColor="text1"/>
        </w:rPr>
      </w:pPr>
    </w:p>
    <w:p w14:paraId="245B6657"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ab/>
        <w:t>___ Color patterns</w:t>
      </w:r>
    </w:p>
    <w:p w14:paraId="6171D592" w14:textId="77777777" w:rsidR="00B14799" w:rsidRPr="00B14799" w:rsidRDefault="00B14799" w:rsidP="00B14799">
      <w:pPr>
        <w:spacing w:line="120" w:lineRule="auto"/>
        <w:ind w:left="0" w:firstLine="0"/>
        <w:rPr>
          <w:rFonts w:cs="Arial"/>
          <w:noProof w:val="0"/>
          <w:color w:val="000000" w:themeColor="text1"/>
        </w:rPr>
      </w:pPr>
    </w:p>
    <w:p w14:paraId="671B2431"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ab/>
        <w:t>___ Depth to water table</w:t>
      </w:r>
    </w:p>
    <w:p w14:paraId="17486A0F" w14:textId="77777777" w:rsidR="00B14799" w:rsidRPr="00B14799" w:rsidRDefault="00B14799" w:rsidP="00B14799">
      <w:pPr>
        <w:spacing w:line="120" w:lineRule="auto"/>
        <w:ind w:left="0" w:firstLine="0"/>
        <w:rPr>
          <w:rFonts w:cs="Arial"/>
          <w:noProof w:val="0"/>
          <w:color w:val="000000" w:themeColor="text1"/>
        </w:rPr>
      </w:pPr>
    </w:p>
    <w:p w14:paraId="50197766"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ab/>
        <w:t>___ Depth to bedrock</w:t>
      </w:r>
    </w:p>
    <w:p w14:paraId="7C065580" w14:textId="77777777" w:rsidR="00B14799" w:rsidRPr="00B14799" w:rsidRDefault="00B14799" w:rsidP="00B14799">
      <w:pPr>
        <w:spacing w:line="120" w:lineRule="auto"/>
        <w:ind w:left="0" w:firstLine="0"/>
        <w:rPr>
          <w:rFonts w:cs="Arial"/>
          <w:noProof w:val="0"/>
          <w:color w:val="000000" w:themeColor="text1"/>
        </w:rPr>
      </w:pPr>
    </w:p>
    <w:p w14:paraId="1A0AFA5A"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ab/>
        <w:t>___ Observance of pores or roots (size, depth)</w:t>
      </w:r>
    </w:p>
    <w:p w14:paraId="32330312" w14:textId="77777777" w:rsidR="00B14799" w:rsidRPr="00B14799" w:rsidRDefault="00B14799" w:rsidP="00B14799">
      <w:pPr>
        <w:spacing w:line="120" w:lineRule="auto"/>
        <w:ind w:left="0" w:firstLine="0"/>
        <w:rPr>
          <w:rFonts w:cs="Arial"/>
          <w:noProof w:val="0"/>
          <w:color w:val="000000" w:themeColor="text1"/>
        </w:rPr>
      </w:pPr>
    </w:p>
    <w:p w14:paraId="6A09A21A"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ab/>
        <w:t>___ Estimated type and percent coarse fragments</w:t>
      </w:r>
    </w:p>
    <w:p w14:paraId="0E9CB41D" w14:textId="77777777" w:rsidR="00B14799" w:rsidRPr="00B14799" w:rsidRDefault="00B14799" w:rsidP="00B14799">
      <w:pPr>
        <w:spacing w:line="120" w:lineRule="auto"/>
        <w:ind w:left="0" w:firstLine="0"/>
        <w:rPr>
          <w:rFonts w:cs="Arial"/>
          <w:noProof w:val="0"/>
          <w:color w:val="000000" w:themeColor="text1"/>
        </w:rPr>
      </w:pPr>
    </w:p>
    <w:p w14:paraId="2CB668E5"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ab/>
        <w:t>___ Hardpan or limiting layers</w:t>
      </w:r>
    </w:p>
    <w:p w14:paraId="6CE2E10C" w14:textId="77777777" w:rsidR="00B14799" w:rsidRPr="00B14799" w:rsidRDefault="00B14799" w:rsidP="00B14799">
      <w:pPr>
        <w:spacing w:line="120" w:lineRule="auto"/>
        <w:ind w:left="1080" w:hanging="1080"/>
        <w:rPr>
          <w:rFonts w:cs="Arial"/>
          <w:noProof w:val="0"/>
          <w:color w:val="000000" w:themeColor="text1"/>
        </w:rPr>
      </w:pPr>
    </w:p>
    <w:p w14:paraId="56E06A9E"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ab/>
        <w:t>___ Strike and dip of horizons (especially lateral direction of flow at limiting layers)</w:t>
      </w:r>
    </w:p>
    <w:p w14:paraId="7A67008B" w14:textId="77777777" w:rsidR="00B14799" w:rsidRPr="00B14799" w:rsidRDefault="00B14799" w:rsidP="00B14799">
      <w:pPr>
        <w:spacing w:line="120" w:lineRule="auto"/>
        <w:ind w:left="0" w:firstLine="0"/>
        <w:rPr>
          <w:rFonts w:cs="Arial"/>
          <w:noProof w:val="0"/>
          <w:color w:val="000000" w:themeColor="text1"/>
        </w:rPr>
      </w:pPr>
    </w:p>
    <w:p w14:paraId="5C8CC9D5"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ab/>
        <w:t>___ Additional comments or observations</w:t>
      </w:r>
    </w:p>
    <w:p w14:paraId="2027DB9B" w14:textId="77777777" w:rsidR="00B14799" w:rsidRPr="00B14799" w:rsidRDefault="00B14799" w:rsidP="00B14799">
      <w:pPr>
        <w:spacing w:line="240" w:lineRule="auto"/>
        <w:ind w:left="0" w:firstLine="0"/>
        <w:rPr>
          <w:rFonts w:cs="Arial"/>
          <w:noProof w:val="0"/>
          <w:color w:val="000000" w:themeColor="text1"/>
        </w:rPr>
      </w:pPr>
    </w:p>
    <w:p w14:paraId="34207A03" w14:textId="77777777" w:rsidR="00B14799" w:rsidRPr="00B14799" w:rsidRDefault="00B14799" w:rsidP="00B14799">
      <w:pPr>
        <w:spacing w:line="240" w:lineRule="auto"/>
        <w:ind w:left="720" w:hanging="720"/>
        <w:rPr>
          <w:rFonts w:cs="Arial"/>
          <w:noProof w:val="0"/>
          <w:color w:val="000000" w:themeColor="text1"/>
        </w:rPr>
      </w:pPr>
      <w:r w:rsidRPr="00B14799">
        <w:rPr>
          <w:rFonts w:cs="Arial"/>
          <w:noProof w:val="0"/>
          <w:color w:val="000000" w:themeColor="text1"/>
        </w:rPr>
        <w:lastRenderedPageBreak/>
        <w:tab/>
        <w:t>The Sample Soil Log Form at the end of this protocol may be used for documentation of each Test Pit. (Refer Appendix C of the Pennsylvania Stormwater Best Management Practices Manual)</w:t>
      </w:r>
    </w:p>
    <w:p w14:paraId="5CF5A17A" w14:textId="77777777" w:rsidR="00B14799" w:rsidRPr="00B14799" w:rsidRDefault="00B14799" w:rsidP="00B14799">
      <w:pPr>
        <w:spacing w:line="240" w:lineRule="auto"/>
        <w:ind w:left="0" w:firstLine="0"/>
        <w:rPr>
          <w:rFonts w:cs="Arial"/>
          <w:noProof w:val="0"/>
          <w:color w:val="000000" w:themeColor="text1"/>
        </w:rPr>
      </w:pPr>
    </w:p>
    <w:p w14:paraId="56409DBC" w14:textId="77777777" w:rsidR="00B14799" w:rsidRPr="00B14799" w:rsidRDefault="00B14799" w:rsidP="00B14799">
      <w:pPr>
        <w:spacing w:line="240" w:lineRule="auto"/>
        <w:ind w:left="720" w:hanging="720"/>
        <w:rPr>
          <w:rFonts w:cs="Arial"/>
          <w:noProof w:val="0"/>
          <w:color w:val="000000" w:themeColor="text1"/>
        </w:rPr>
      </w:pPr>
      <w:r w:rsidRPr="00B14799">
        <w:rPr>
          <w:rFonts w:cs="Arial"/>
          <w:noProof w:val="0"/>
          <w:color w:val="000000" w:themeColor="text1"/>
        </w:rPr>
        <w:tab/>
        <w:t xml:space="preserve">At the designer’s discretion, soil samples may be collected at various horizons for additional analysis.  Following testing, the test pits must be refilled with the original soil and the surface replaced with the original topsoil.  A Test Pit should </w:t>
      </w:r>
      <w:r w:rsidRPr="00B14799">
        <w:rPr>
          <w:rFonts w:cs="Arial"/>
          <w:i/>
          <w:noProof w:val="0"/>
          <w:color w:val="000000" w:themeColor="text1"/>
        </w:rPr>
        <w:t>never</w:t>
      </w:r>
      <w:r w:rsidRPr="00B14799">
        <w:rPr>
          <w:rFonts w:cs="Arial"/>
          <w:noProof w:val="0"/>
          <w:color w:val="000000" w:themeColor="text1"/>
        </w:rPr>
        <w:t xml:space="preserve"> be accessed if soil conditions are unsuitable for safe entry, or if site constraints preclude entry.</w:t>
      </w:r>
    </w:p>
    <w:p w14:paraId="07F01C07" w14:textId="77777777" w:rsidR="00B14799" w:rsidRPr="00B14799" w:rsidRDefault="00B14799" w:rsidP="00B14799">
      <w:pPr>
        <w:spacing w:line="240" w:lineRule="auto"/>
        <w:ind w:left="0" w:firstLine="0"/>
        <w:rPr>
          <w:rFonts w:cs="Arial"/>
          <w:noProof w:val="0"/>
          <w:color w:val="000000" w:themeColor="text1"/>
        </w:rPr>
      </w:pPr>
    </w:p>
    <w:p w14:paraId="216FED25" w14:textId="77777777" w:rsidR="00B14799" w:rsidRPr="00B14799" w:rsidRDefault="00B14799" w:rsidP="00B14799">
      <w:pPr>
        <w:spacing w:line="240" w:lineRule="auto"/>
        <w:ind w:left="720" w:hanging="720"/>
        <w:rPr>
          <w:rFonts w:cs="Arial"/>
          <w:noProof w:val="0"/>
          <w:color w:val="000000" w:themeColor="text1"/>
        </w:rPr>
      </w:pPr>
      <w:r w:rsidRPr="00B14799">
        <w:rPr>
          <w:rFonts w:cs="Arial"/>
          <w:noProof w:val="0"/>
          <w:color w:val="000000" w:themeColor="text1"/>
        </w:rPr>
        <w:tab/>
        <w:t xml:space="preserve">It is important that the Test Pit provide information related to conditions at the bottom of the proposed infiltration BMP.  If the BMP depth will be greater than ninety (90) inches below existing grade, deeper excavation will be required.  However, </w:t>
      </w:r>
      <w:r w:rsidRPr="00B14799">
        <w:rPr>
          <w:rFonts w:cs="Arial"/>
          <w:i/>
          <w:noProof w:val="0"/>
          <w:color w:val="000000" w:themeColor="text1"/>
        </w:rPr>
        <w:t>such depths are discouraged.</w:t>
      </w:r>
      <w:r w:rsidRPr="00B14799">
        <w:rPr>
          <w:rFonts w:cs="Arial"/>
          <w:noProof w:val="0"/>
          <w:color w:val="000000" w:themeColor="text1"/>
        </w:rPr>
        <w:t xml:space="preserve">  Except for surface discharge BMPs (filter strips, etc.) the designer is cautioned regarding the proposal of systems that are significantly lower than the existing topography.  The suitability for infiltration may decrease, and risk factors are likely to increase.  </w:t>
      </w:r>
      <w:r w:rsidRPr="00B14799">
        <w:rPr>
          <w:rFonts w:cs="Arial"/>
          <w:i/>
          <w:noProof w:val="0"/>
          <w:color w:val="000000" w:themeColor="text1"/>
        </w:rPr>
        <w:t>Locations that are not preferred</w:t>
      </w:r>
      <w:r w:rsidRPr="00B14799">
        <w:rPr>
          <w:rFonts w:cs="Arial"/>
          <w:noProof w:val="0"/>
          <w:color w:val="000000" w:themeColor="text1"/>
        </w:rPr>
        <w:t xml:space="preserve"> for testing </w:t>
      </w:r>
      <w:r w:rsidRPr="00B14799">
        <w:rPr>
          <w:rFonts w:cs="Arial"/>
          <w:i/>
          <w:noProof w:val="0"/>
          <w:color w:val="000000" w:themeColor="text1"/>
        </w:rPr>
        <w:t>and</w:t>
      </w:r>
      <w:r w:rsidRPr="00B14799">
        <w:rPr>
          <w:rFonts w:cs="Arial"/>
          <w:noProof w:val="0"/>
          <w:color w:val="000000" w:themeColor="text1"/>
        </w:rPr>
        <w:t xml:space="preserve"> subsurface infiltration BMPs include swales, the toe of slopes for most sites, and soil mantels of less than three feet.</w:t>
      </w:r>
    </w:p>
    <w:p w14:paraId="5DE96B8C" w14:textId="77777777" w:rsidR="00B14799" w:rsidRPr="00B14799" w:rsidRDefault="00B14799" w:rsidP="00B14799">
      <w:pPr>
        <w:spacing w:line="240" w:lineRule="auto"/>
        <w:ind w:left="0" w:firstLine="0"/>
        <w:rPr>
          <w:rFonts w:cs="Arial"/>
          <w:noProof w:val="0"/>
          <w:color w:val="000000" w:themeColor="text1"/>
        </w:rPr>
      </w:pPr>
    </w:p>
    <w:p w14:paraId="5ECFC228" w14:textId="77777777" w:rsidR="00B14799" w:rsidRPr="00B14799" w:rsidRDefault="00B14799" w:rsidP="00B14799">
      <w:pPr>
        <w:spacing w:line="240" w:lineRule="auto"/>
        <w:ind w:left="720" w:hanging="720"/>
        <w:rPr>
          <w:rFonts w:cs="Arial"/>
          <w:noProof w:val="0"/>
          <w:color w:val="000000" w:themeColor="text1"/>
        </w:rPr>
      </w:pPr>
      <w:r w:rsidRPr="00B14799">
        <w:rPr>
          <w:rFonts w:cs="Arial"/>
          <w:noProof w:val="0"/>
          <w:color w:val="000000" w:themeColor="text1"/>
        </w:rPr>
        <w:tab/>
        <w:t>The designer and contractors shall limit proposed grading and earthwork to reduce site disturbance and compaction so that a greater opportunity exists for testing and stormwater management.</w:t>
      </w:r>
    </w:p>
    <w:p w14:paraId="635872BD" w14:textId="77777777" w:rsidR="00B14799" w:rsidRPr="00B14799" w:rsidRDefault="00B14799" w:rsidP="00B14799">
      <w:pPr>
        <w:spacing w:line="240" w:lineRule="auto"/>
        <w:ind w:left="0" w:firstLine="0"/>
        <w:rPr>
          <w:rFonts w:cs="Arial"/>
          <w:noProof w:val="0"/>
          <w:color w:val="000000" w:themeColor="text1"/>
        </w:rPr>
      </w:pPr>
    </w:p>
    <w:p w14:paraId="5336A050" w14:textId="77777777" w:rsidR="00B14799" w:rsidRPr="00B14799" w:rsidRDefault="00B14799" w:rsidP="00B14799">
      <w:pPr>
        <w:spacing w:line="240" w:lineRule="auto"/>
        <w:ind w:left="720" w:hanging="720"/>
        <w:rPr>
          <w:rFonts w:cs="Arial"/>
          <w:noProof w:val="0"/>
          <w:color w:val="000000" w:themeColor="text1"/>
        </w:rPr>
      </w:pPr>
      <w:r w:rsidRPr="00B14799">
        <w:rPr>
          <w:rFonts w:cs="Arial"/>
          <w:noProof w:val="0"/>
          <w:color w:val="000000" w:themeColor="text1"/>
        </w:rPr>
        <w:tab/>
        <w:t>The number of Test Pits varies depending on site conditions and the proposed development plan.  General guidelines are as follows:</w:t>
      </w:r>
    </w:p>
    <w:p w14:paraId="71B10D3A" w14:textId="77777777" w:rsidR="00B14799" w:rsidRPr="00B14799" w:rsidRDefault="00B14799" w:rsidP="00B14799">
      <w:pPr>
        <w:spacing w:line="240" w:lineRule="auto"/>
        <w:ind w:left="0" w:firstLine="0"/>
        <w:rPr>
          <w:rFonts w:cs="Arial"/>
          <w:noProof w:val="0"/>
          <w:color w:val="000000" w:themeColor="text1"/>
        </w:rPr>
      </w:pPr>
    </w:p>
    <w:p w14:paraId="3055670D" w14:textId="77777777" w:rsidR="00B14799" w:rsidRPr="00B14799" w:rsidRDefault="00B14799" w:rsidP="003023C7">
      <w:pPr>
        <w:numPr>
          <w:ilvl w:val="0"/>
          <w:numId w:val="8"/>
        </w:numPr>
        <w:tabs>
          <w:tab w:val="left" w:pos="547"/>
          <w:tab w:val="left" w:pos="1080"/>
          <w:tab w:val="left" w:pos="1627"/>
          <w:tab w:val="left" w:pos="2160"/>
        </w:tabs>
        <w:spacing w:line="240" w:lineRule="auto"/>
        <w:ind w:left="1080" w:hanging="178"/>
        <w:jc w:val="left"/>
        <w:rPr>
          <w:rFonts w:cs="Arial"/>
          <w:noProof w:val="0"/>
          <w:color w:val="000000" w:themeColor="text1"/>
        </w:rPr>
      </w:pPr>
      <w:r w:rsidRPr="00B14799">
        <w:rPr>
          <w:rFonts w:cs="Arial"/>
          <w:noProof w:val="0"/>
          <w:color w:val="000000" w:themeColor="text1"/>
        </w:rPr>
        <w:t xml:space="preserve">For single-family residential subdivisions with on-lot BMPs, one test pit per lot is recommended, preferably within </w:t>
      </w:r>
      <w:proofErr w:type="gramStart"/>
      <w:r w:rsidRPr="00B14799">
        <w:rPr>
          <w:rFonts w:cs="Arial"/>
          <w:noProof w:val="0"/>
          <w:color w:val="000000" w:themeColor="text1"/>
        </w:rPr>
        <w:t>twenty five</w:t>
      </w:r>
      <w:proofErr w:type="gramEnd"/>
      <w:r w:rsidRPr="00B14799">
        <w:rPr>
          <w:rFonts w:cs="Arial"/>
          <w:noProof w:val="0"/>
          <w:color w:val="000000" w:themeColor="text1"/>
        </w:rPr>
        <w:t xml:space="preserve"> (25) feet of the proposed BMP area.  Verification testing should take place when BMPs area sited at greater distances.</w:t>
      </w:r>
    </w:p>
    <w:p w14:paraId="575F36A9" w14:textId="77777777" w:rsidR="00B14799" w:rsidRPr="00B14799" w:rsidRDefault="00B14799" w:rsidP="003023C7">
      <w:pPr>
        <w:numPr>
          <w:ilvl w:val="0"/>
          <w:numId w:val="8"/>
        </w:numPr>
        <w:tabs>
          <w:tab w:val="left" w:pos="547"/>
          <w:tab w:val="left" w:pos="1080"/>
          <w:tab w:val="left" w:pos="1627"/>
          <w:tab w:val="left" w:pos="2160"/>
        </w:tabs>
        <w:spacing w:line="240" w:lineRule="auto"/>
        <w:ind w:left="1080" w:hanging="178"/>
        <w:jc w:val="left"/>
        <w:rPr>
          <w:rFonts w:cs="Arial"/>
          <w:noProof w:val="0"/>
          <w:color w:val="000000" w:themeColor="text1"/>
        </w:rPr>
      </w:pPr>
      <w:r w:rsidRPr="00B14799">
        <w:rPr>
          <w:rFonts w:cs="Arial"/>
          <w:noProof w:val="0"/>
          <w:color w:val="000000" w:themeColor="text1"/>
        </w:rPr>
        <w:t xml:space="preserve">For multi-family and </w:t>
      </w:r>
      <w:proofErr w:type="gramStart"/>
      <w:r w:rsidRPr="00B14799">
        <w:rPr>
          <w:rFonts w:cs="Arial"/>
          <w:noProof w:val="0"/>
          <w:color w:val="000000" w:themeColor="text1"/>
        </w:rPr>
        <w:t>high density</w:t>
      </w:r>
      <w:proofErr w:type="gramEnd"/>
      <w:r w:rsidRPr="00B14799">
        <w:rPr>
          <w:rFonts w:cs="Arial"/>
          <w:noProof w:val="0"/>
          <w:color w:val="000000" w:themeColor="text1"/>
        </w:rPr>
        <w:t xml:space="preserve"> residential developments, one test pit per BMP area or acre is recommended.</w:t>
      </w:r>
    </w:p>
    <w:p w14:paraId="7AC0E288" w14:textId="77777777" w:rsidR="00B14799" w:rsidRPr="00B14799" w:rsidRDefault="00B14799" w:rsidP="003023C7">
      <w:pPr>
        <w:numPr>
          <w:ilvl w:val="0"/>
          <w:numId w:val="8"/>
        </w:numPr>
        <w:tabs>
          <w:tab w:val="left" w:pos="547"/>
          <w:tab w:val="left" w:pos="1080"/>
          <w:tab w:val="left" w:pos="1627"/>
          <w:tab w:val="left" w:pos="2160"/>
        </w:tabs>
        <w:spacing w:line="240" w:lineRule="auto"/>
        <w:ind w:left="1080" w:hanging="178"/>
        <w:jc w:val="left"/>
        <w:rPr>
          <w:rFonts w:cs="Arial"/>
          <w:noProof w:val="0"/>
          <w:color w:val="000000" w:themeColor="text1"/>
        </w:rPr>
      </w:pPr>
      <w:r w:rsidRPr="00B14799">
        <w:rPr>
          <w:rFonts w:cs="Arial"/>
          <w:noProof w:val="0"/>
          <w:color w:val="000000" w:themeColor="text1"/>
        </w:rPr>
        <w:t>For large infiltration areas (basins, commercial, institutional, industrial, and other proposed land uses), multiple test pits should be evenly distributed at the rate of four (4) to six (6) tests per acre of BMP area.</w:t>
      </w:r>
    </w:p>
    <w:p w14:paraId="54BF863F" w14:textId="77777777" w:rsidR="00B14799" w:rsidRPr="00B14799" w:rsidRDefault="00B14799" w:rsidP="00B14799">
      <w:pPr>
        <w:spacing w:line="240" w:lineRule="auto"/>
        <w:ind w:left="0" w:firstLine="0"/>
        <w:rPr>
          <w:rFonts w:cs="Arial"/>
          <w:noProof w:val="0"/>
          <w:color w:val="000000" w:themeColor="text1"/>
        </w:rPr>
      </w:pPr>
    </w:p>
    <w:p w14:paraId="528E0F0E" w14:textId="77777777" w:rsidR="00B14799" w:rsidRPr="00B14799" w:rsidRDefault="00B14799" w:rsidP="00B14799">
      <w:pPr>
        <w:spacing w:line="240" w:lineRule="auto"/>
        <w:ind w:left="720" w:hanging="720"/>
        <w:rPr>
          <w:rFonts w:cs="Arial"/>
          <w:noProof w:val="0"/>
          <w:color w:val="000000" w:themeColor="text1"/>
        </w:rPr>
      </w:pPr>
      <w:r w:rsidRPr="00B14799">
        <w:rPr>
          <w:rFonts w:cs="Arial"/>
          <w:noProof w:val="0"/>
          <w:color w:val="000000" w:themeColor="text1"/>
        </w:rPr>
        <w:tab/>
        <w:t>The recommendations above are guidelines.  Additional tests will be required if local conditions indicate significant variability in soil types, geology, water table levels, bedrock, topography, etc.  Similarly, uniform site conditions may indicate that fewer test pits are necessary.  Excessive testing and disturbance of the site prior to construction is not recommended.</w:t>
      </w:r>
    </w:p>
    <w:p w14:paraId="2EE462B4" w14:textId="77777777" w:rsidR="00B14799" w:rsidRPr="00B14799" w:rsidRDefault="00B14799" w:rsidP="00B14799">
      <w:pPr>
        <w:spacing w:line="120" w:lineRule="auto"/>
        <w:ind w:left="0" w:firstLine="0"/>
        <w:rPr>
          <w:rFonts w:cs="Arial"/>
          <w:noProof w:val="0"/>
          <w:color w:val="000000" w:themeColor="text1"/>
        </w:rPr>
      </w:pPr>
    </w:p>
    <w:p w14:paraId="0AAB6C56" w14:textId="77777777" w:rsidR="00B14799" w:rsidRPr="00B14799" w:rsidRDefault="00B14799" w:rsidP="00B14799">
      <w:pPr>
        <w:spacing w:line="240" w:lineRule="auto"/>
        <w:ind w:left="720" w:hanging="720"/>
        <w:rPr>
          <w:rFonts w:cs="Arial"/>
          <w:b/>
          <w:noProof w:val="0"/>
          <w:color w:val="000000" w:themeColor="text1"/>
        </w:rPr>
      </w:pPr>
      <w:r w:rsidRPr="00B14799">
        <w:rPr>
          <w:rFonts w:cs="Arial"/>
          <w:b/>
          <w:noProof w:val="0"/>
          <w:color w:val="000000" w:themeColor="text1"/>
        </w:rPr>
        <w:tab/>
        <w:t>Step 3.</w:t>
      </w:r>
      <w:r w:rsidRPr="00B14799">
        <w:rPr>
          <w:rFonts w:cs="Arial"/>
          <w:b/>
          <w:noProof w:val="0"/>
          <w:color w:val="000000" w:themeColor="text1"/>
        </w:rPr>
        <w:tab/>
        <w:t>Infiltration Tests/Permeability Tests</w:t>
      </w:r>
    </w:p>
    <w:p w14:paraId="6D67C3A8" w14:textId="77777777" w:rsidR="00B14799" w:rsidRPr="00B14799" w:rsidRDefault="00B14799" w:rsidP="00B14799">
      <w:pPr>
        <w:spacing w:line="120" w:lineRule="auto"/>
        <w:ind w:left="0" w:firstLine="0"/>
        <w:rPr>
          <w:rFonts w:cs="Arial"/>
          <w:noProof w:val="0"/>
          <w:color w:val="000000" w:themeColor="text1"/>
        </w:rPr>
      </w:pPr>
    </w:p>
    <w:p w14:paraId="40C9E883" w14:textId="77777777" w:rsidR="00B14799" w:rsidRPr="00B14799" w:rsidRDefault="00B14799" w:rsidP="00B14799">
      <w:pPr>
        <w:spacing w:line="240" w:lineRule="auto"/>
        <w:ind w:left="720" w:hanging="720"/>
        <w:rPr>
          <w:rFonts w:cs="Arial"/>
          <w:noProof w:val="0"/>
          <w:color w:val="000000" w:themeColor="text1"/>
        </w:rPr>
      </w:pPr>
      <w:r w:rsidRPr="00B14799">
        <w:rPr>
          <w:rFonts w:cs="Arial"/>
          <w:b/>
          <w:noProof w:val="0"/>
          <w:color w:val="000000" w:themeColor="text1"/>
        </w:rPr>
        <w:tab/>
      </w:r>
      <w:r w:rsidRPr="00B14799">
        <w:rPr>
          <w:rFonts w:cs="Arial"/>
          <w:noProof w:val="0"/>
          <w:color w:val="000000" w:themeColor="text1"/>
        </w:rPr>
        <w:t xml:space="preserve">A variety of field tests exist for determining the infiltration capacity of a soil.  Laboratory tests are not permitted, as a homogeneous laboratory sample does not represent field conditions.  Infiltration tests shall be conducted in the field.  Tests should not be conducted in the rain or within </w:t>
      </w:r>
      <w:proofErr w:type="gramStart"/>
      <w:r w:rsidRPr="00B14799">
        <w:rPr>
          <w:rFonts w:cs="Arial"/>
          <w:noProof w:val="0"/>
          <w:color w:val="000000" w:themeColor="text1"/>
        </w:rPr>
        <w:t>twenty four</w:t>
      </w:r>
      <w:proofErr w:type="gramEnd"/>
      <w:r w:rsidRPr="00B14799">
        <w:rPr>
          <w:rFonts w:cs="Arial"/>
          <w:noProof w:val="0"/>
          <w:color w:val="000000" w:themeColor="text1"/>
        </w:rPr>
        <w:t xml:space="preserve"> (24) hours of a significant rainfall events (&gt;0.5 inches), or when the temperature is below freezing.  However, the preferred testing </w:t>
      </w:r>
      <w:r w:rsidRPr="00B14799">
        <w:rPr>
          <w:rFonts w:cs="Arial"/>
          <w:i/>
          <w:noProof w:val="0"/>
          <w:color w:val="000000" w:themeColor="text1"/>
        </w:rPr>
        <w:t>is</w:t>
      </w:r>
      <w:r w:rsidRPr="00B14799">
        <w:rPr>
          <w:rFonts w:cs="Arial"/>
          <w:noProof w:val="0"/>
          <w:color w:val="000000" w:themeColor="text1"/>
        </w:rPr>
        <w:t xml:space="preserve"> between January and June, the wet season.  This is the period when infiltration is likely to be diminished by saturated conditions.  Percolation tests carried out between June 1 and December 31 shall use a </w:t>
      </w:r>
      <w:proofErr w:type="gramStart"/>
      <w:r w:rsidRPr="00B14799">
        <w:rPr>
          <w:rFonts w:cs="Arial"/>
          <w:noProof w:val="0"/>
          <w:color w:val="000000" w:themeColor="text1"/>
        </w:rPr>
        <w:t>twenty four</w:t>
      </w:r>
      <w:proofErr w:type="gramEnd"/>
      <w:r w:rsidRPr="00B14799">
        <w:rPr>
          <w:rFonts w:cs="Arial"/>
          <w:noProof w:val="0"/>
          <w:color w:val="000000" w:themeColor="text1"/>
        </w:rPr>
        <w:t xml:space="preserve"> (24) hour presoaking before the testing.  This procedure is not required for infiltrometer testing, or permeometer testing.  </w:t>
      </w:r>
    </w:p>
    <w:p w14:paraId="1CE9B366" w14:textId="77777777" w:rsidR="00B14799" w:rsidRPr="00B14799" w:rsidRDefault="00B14799" w:rsidP="00B14799">
      <w:pPr>
        <w:spacing w:line="240" w:lineRule="auto"/>
        <w:ind w:left="0" w:firstLine="0"/>
        <w:rPr>
          <w:rFonts w:cs="Arial"/>
          <w:noProof w:val="0"/>
          <w:color w:val="000000" w:themeColor="text1"/>
        </w:rPr>
      </w:pPr>
    </w:p>
    <w:p w14:paraId="4C94004F" w14:textId="77777777" w:rsidR="00B14799" w:rsidRPr="00B14799" w:rsidRDefault="00B14799" w:rsidP="00B14799">
      <w:pPr>
        <w:spacing w:line="240" w:lineRule="auto"/>
        <w:ind w:left="720" w:hanging="720"/>
        <w:rPr>
          <w:rFonts w:cs="Arial"/>
          <w:noProof w:val="0"/>
          <w:color w:val="000000" w:themeColor="text1"/>
        </w:rPr>
      </w:pPr>
      <w:r w:rsidRPr="00B14799">
        <w:rPr>
          <w:rFonts w:cs="Arial"/>
          <w:noProof w:val="0"/>
          <w:color w:val="000000" w:themeColor="text1"/>
        </w:rPr>
        <w:lastRenderedPageBreak/>
        <w:tab/>
        <w:t xml:space="preserve">At least one test shall be conducted at the proposed bottom elevation of an infiltration BMP, and a minimum of two tests per Test Pit is recommended.  More tests may be warranted if the results for first two tests are substantially different. The highest rate (inches/hour) for test results should be discarded when more than two are employed for design purposes.  The geometric mean should be used to determine the average rate following multiple tests.  </w:t>
      </w:r>
    </w:p>
    <w:p w14:paraId="64DCAFA3" w14:textId="77777777" w:rsidR="00B14799" w:rsidRPr="00B14799" w:rsidRDefault="00B14799" w:rsidP="00B14799">
      <w:pPr>
        <w:spacing w:line="240" w:lineRule="auto"/>
        <w:ind w:left="0" w:firstLine="0"/>
        <w:rPr>
          <w:rFonts w:cs="Arial"/>
          <w:noProof w:val="0"/>
          <w:color w:val="000000" w:themeColor="text1"/>
        </w:rPr>
      </w:pPr>
    </w:p>
    <w:p w14:paraId="014AF15C" w14:textId="77777777" w:rsidR="00B14799" w:rsidRPr="00B14799" w:rsidRDefault="00B14799" w:rsidP="00B14799">
      <w:pPr>
        <w:spacing w:line="240" w:lineRule="auto"/>
        <w:ind w:left="720" w:hanging="720"/>
        <w:rPr>
          <w:rFonts w:cs="Arial"/>
          <w:noProof w:val="0"/>
          <w:color w:val="000000" w:themeColor="text1"/>
        </w:rPr>
      </w:pPr>
      <w:r w:rsidRPr="00B14799">
        <w:rPr>
          <w:rFonts w:cs="Arial"/>
          <w:noProof w:val="0"/>
          <w:color w:val="000000" w:themeColor="text1"/>
        </w:rPr>
        <w:tab/>
        <w:t>Based on observed field conditions, the proposed bottom elevation of BMP may be revised.  Infiltration testing should be proposed to adjust locations and depths depending upon observed conditions.</w:t>
      </w:r>
    </w:p>
    <w:p w14:paraId="331A148A" w14:textId="77777777" w:rsidR="00B14799" w:rsidRPr="00B14799" w:rsidRDefault="00B14799" w:rsidP="00B14799">
      <w:pPr>
        <w:spacing w:line="240" w:lineRule="auto"/>
        <w:ind w:left="0" w:firstLine="0"/>
        <w:rPr>
          <w:rFonts w:cs="Arial"/>
          <w:noProof w:val="0"/>
          <w:color w:val="000000" w:themeColor="text1"/>
        </w:rPr>
      </w:pPr>
    </w:p>
    <w:p w14:paraId="0A92BBDE"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ab/>
        <w:t>Methodologies discussed in this protocol include:</w:t>
      </w:r>
    </w:p>
    <w:p w14:paraId="3A3DE870" w14:textId="77777777" w:rsidR="00B14799" w:rsidRPr="00B14799" w:rsidRDefault="00B14799" w:rsidP="00B14799">
      <w:pPr>
        <w:spacing w:line="240" w:lineRule="auto"/>
        <w:ind w:left="0" w:firstLine="0"/>
        <w:rPr>
          <w:rFonts w:cs="Arial"/>
          <w:noProof w:val="0"/>
          <w:color w:val="000000" w:themeColor="text1"/>
        </w:rPr>
      </w:pPr>
    </w:p>
    <w:p w14:paraId="740AD608" w14:textId="77777777" w:rsidR="00B14799" w:rsidRPr="00B14799" w:rsidRDefault="00B14799" w:rsidP="003023C7">
      <w:pPr>
        <w:numPr>
          <w:ilvl w:val="0"/>
          <w:numId w:val="9"/>
        </w:numPr>
        <w:tabs>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Double-ring infiltrometer tests.</w:t>
      </w:r>
    </w:p>
    <w:p w14:paraId="5EC1E20C" w14:textId="77777777" w:rsidR="00B14799" w:rsidRPr="00B14799" w:rsidRDefault="00B14799" w:rsidP="003023C7">
      <w:pPr>
        <w:numPr>
          <w:ilvl w:val="0"/>
          <w:numId w:val="9"/>
        </w:numPr>
        <w:tabs>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Percolation tests (such as for onsite wastewater systems and described in PA Code Chapter 73).</w:t>
      </w:r>
    </w:p>
    <w:p w14:paraId="4F09CAFD" w14:textId="77777777" w:rsidR="00B14799" w:rsidRPr="00B14799" w:rsidRDefault="00B14799" w:rsidP="00B14799">
      <w:pPr>
        <w:spacing w:line="240" w:lineRule="auto"/>
        <w:ind w:left="0" w:firstLine="0"/>
        <w:rPr>
          <w:rFonts w:cs="Arial"/>
          <w:noProof w:val="0"/>
          <w:color w:val="000000" w:themeColor="text1"/>
        </w:rPr>
      </w:pPr>
    </w:p>
    <w:p w14:paraId="45BD2394" w14:textId="77777777" w:rsidR="00B14799" w:rsidRPr="00B14799" w:rsidRDefault="00B14799" w:rsidP="00B14799">
      <w:pPr>
        <w:spacing w:line="240" w:lineRule="auto"/>
        <w:ind w:left="720" w:hanging="720"/>
        <w:rPr>
          <w:rFonts w:cs="Arial"/>
          <w:noProof w:val="0"/>
          <w:color w:val="000000" w:themeColor="text1"/>
        </w:rPr>
      </w:pPr>
      <w:r w:rsidRPr="00B14799">
        <w:rPr>
          <w:rFonts w:cs="Arial"/>
          <w:noProof w:val="0"/>
          <w:color w:val="000000" w:themeColor="text1"/>
        </w:rPr>
        <w:tab/>
        <w:t xml:space="preserve">There are differences between the two methods.  A </w:t>
      </w:r>
      <w:proofErr w:type="gramStart"/>
      <w:r w:rsidRPr="00B14799">
        <w:rPr>
          <w:rFonts w:cs="Arial"/>
          <w:noProof w:val="0"/>
          <w:color w:val="000000" w:themeColor="text1"/>
        </w:rPr>
        <w:t>double-ring</w:t>
      </w:r>
      <w:proofErr w:type="gramEnd"/>
      <w:r w:rsidRPr="00B14799">
        <w:rPr>
          <w:rFonts w:cs="Arial"/>
          <w:noProof w:val="0"/>
          <w:color w:val="000000" w:themeColor="text1"/>
        </w:rPr>
        <w:t xml:space="preserve"> infiltrometer test estimates the vertical movement of water through the bottom of the test area.  The outer ring helps to reduce the lateral movement of water in the soil.  A percolation test allows water movement through both the bottom and sides of the test area.  For this reason, the measured rate of water level drop in a percolation test must be adjusted to represent the discharge that is occurring on both the bottom and sides of the percolation test hole.</w:t>
      </w:r>
    </w:p>
    <w:p w14:paraId="040AAC2D" w14:textId="77777777" w:rsidR="00B14799" w:rsidRPr="00B14799" w:rsidRDefault="00B14799" w:rsidP="00B14799">
      <w:pPr>
        <w:spacing w:line="240" w:lineRule="auto"/>
        <w:ind w:left="0" w:firstLine="0"/>
        <w:rPr>
          <w:rFonts w:cs="Arial"/>
          <w:noProof w:val="0"/>
          <w:color w:val="000000" w:themeColor="text1"/>
        </w:rPr>
      </w:pPr>
    </w:p>
    <w:p w14:paraId="287BF1CC" w14:textId="77777777" w:rsidR="00B14799" w:rsidRPr="00B14799" w:rsidRDefault="00B14799" w:rsidP="00B14799">
      <w:pPr>
        <w:spacing w:line="240" w:lineRule="auto"/>
        <w:ind w:left="720" w:hanging="720"/>
        <w:rPr>
          <w:rFonts w:cs="Arial"/>
          <w:noProof w:val="0"/>
          <w:color w:val="000000" w:themeColor="text1"/>
        </w:rPr>
      </w:pPr>
      <w:r w:rsidRPr="00B14799">
        <w:rPr>
          <w:rFonts w:cs="Arial"/>
          <w:noProof w:val="0"/>
          <w:color w:val="000000" w:themeColor="text1"/>
        </w:rPr>
        <w:tab/>
        <w:t xml:space="preserve">For </w:t>
      </w:r>
      <w:r w:rsidRPr="00B14799">
        <w:rPr>
          <w:rFonts w:cs="Arial"/>
          <w:i/>
          <w:noProof w:val="0"/>
          <w:color w:val="000000" w:themeColor="text1"/>
        </w:rPr>
        <w:t>infiltration basins,</w:t>
      </w:r>
      <w:r w:rsidRPr="00B14799">
        <w:rPr>
          <w:rFonts w:cs="Arial"/>
          <w:noProof w:val="0"/>
          <w:color w:val="000000" w:themeColor="text1"/>
        </w:rPr>
        <w:t xml:space="preserve"> an infiltration test should be completed with an infiltrometer (not percolation test) to determine the saturated hydraulic conductivity rate.  This precaution is taken to account for the fact that only the surface of the basin functions to infiltrate, as measured by the test.  Alternatively, permeability test procedures that yield a saturated hydraulic conductivity rate can be used (see formulas developed by Elirick and Reynolds (1992), or others for computation of hydraulic conductivity and saturated hydraulic conductivity.</w:t>
      </w:r>
    </w:p>
    <w:p w14:paraId="35F7E279" w14:textId="77777777" w:rsidR="00B14799" w:rsidRPr="00B14799" w:rsidRDefault="00B14799" w:rsidP="00B14799">
      <w:pPr>
        <w:spacing w:line="240" w:lineRule="auto"/>
        <w:ind w:left="0" w:firstLine="0"/>
        <w:rPr>
          <w:rFonts w:cs="Arial"/>
          <w:noProof w:val="0"/>
          <w:color w:val="000000" w:themeColor="text1"/>
        </w:rPr>
      </w:pPr>
    </w:p>
    <w:p w14:paraId="01B7FAC0" w14:textId="77777777" w:rsidR="00B14799" w:rsidRPr="00B14799" w:rsidRDefault="00B14799" w:rsidP="00B14799">
      <w:pPr>
        <w:spacing w:line="240" w:lineRule="auto"/>
        <w:ind w:left="720" w:hanging="720"/>
        <w:rPr>
          <w:rFonts w:cs="Arial"/>
          <w:noProof w:val="0"/>
          <w:color w:val="000000" w:themeColor="text1"/>
        </w:rPr>
      </w:pPr>
      <w:r w:rsidRPr="00B14799">
        <w:rPr>
          <w:rFonts w:cs="Arial"/>
          <w:noProof w:val="0"/>
          <w:color w:val="000000" w:themeColor="text1"/>
        </w:rPr>
        <w:tab/>
        <w:t>Other testing methodologies and standards that are available but not discussed in detail in this protocol include (but are not limited to):</w:t>
      </w:r>
    </w:p>
    <w:p w14:paraId="0A1B5379" w14:textId="77777777" w:rsidR="00B14799" w:rsidRPr="00B14799" w:rsidRDefault="00B14799" w:rsidP="00B14799">
      <w:pPr>
        <w:spacing w:line="240" w:lineRule="auto"/>
        <w:ind w:left="0" w:firstLine="0"/>
        <w:rPr>
          <w:rFonts w:cs="Arial"/>
          <w:noProof w:val="0"/>
          <w:color w:val="000000" w:themeColor="text1"/>
        </w:rPr>
      </w:pPr>
    </w:p>
    <w:p w14:paraId="555DF385" w14:textId="77777777" w:rsidR="00B14799" w:rsidRPr="00B14799" w:rsidRDefault="00B14799" w:rsidP="003023C7">
      <w:pPr>
        <w:numPr>
          <w:ilvl w:val="0"/>
          <w:numId w:val="10"/>
        </w:numPr>
        <w:tabs>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Constant head double-ring infiltrometer.</w:t>
      </w:r>
    </w:p>
    <w:p w14:paraId="10540662" w14:textId="77777777" w:rsidR="00B14799" w:rsidRPr="00B14799" w:rsidRDefault="00B14799" w:rsidP="003023C7">
      <w:pPr>
        <w:numPr>
          <w:ilvl w:val="0"/>
          <w:numId w:val="10"/>
        </w:numPr>
        <w:tabs>
          <w:tab w:val="left" w:pos="547"/>
          <w:tab w:val="left" w:pos="1080"/>
          <w:tab w:val="left" w:pos="1627"/>
          <w:tab w:val="left" w:pos="2160"/>
        </w:tabs>
        <w:spacing w:line="240" w:lineRule="auto"/>
        <w:ind w:left="1080" w:hanging="178"/>
        <w:jc w:val="left"/>
        <w:rPr>
          <w:rFonts w:cs="Arial"/>
          <w:noProof w:val="0"/>
          <w:color w:val="000000" w:themeColor="text1"/>
        </w:rPr>
      </w:pPr>
      <w:r w:rsidRPr="00B14799">
        <w:rPr>
          <w:rFonts w:cs="Arial"/>
          <w:noProof w:val="0"/>
          <w:color w:val="000000" w:themeColor="text1"/>
        </w:rPr>
        <w:t>Testing as described in the Maryland Stormwater Manual Appendix D.1 using five (5) inch diameter casing.</w:t>
      </w:r>
    </w:p>
    <w:p w14:paraId="02859654" w14:textId="77777777" w:rsidR="00B14799" w:rsidRPr="00B14799" w:rsidRDefault="00B14799" w:rsidP="003023C7">
      <w:pPr>
        <w:numPr>
          <w:ilvl w:val="0"/>
          <w:numId w:val="10"/>
        </w:numPr>
        <w:tabs>
          <w:tab w:val="left" w:pos="547"/>
          <w:tab w:val="left" w:pos="1080"/>
          <w:tab w:val="left" w:pos="1627"/>
          <w:tab w:val="left" w:pos="2160"/>
        </w:tabs>
        <w:spacing w:line="240" w:lineRule="auto"/>
        <w:ind w:left="1080" w:hanging="178"/>
        <w:jc w:val="left"/>
        <w:rPr>
          <w:rFonts w:cs="Arial"/>
          <w:noProof w:val="0"/>
          <w:color w:val="000000" w:themeColor="text1"/>
        </w:rPr>
      </w:pPr>
      <w:r w:rsidRPr="00B14799">
        <w:rPr>
          <w:rFonts w:cs="Arial"/>
          <w:noProof w:val="0"/>
          <w:color w:val="000000" w:themeColor="text1"/>
        </w:rPr>
        <w:t>ASTM 2003 Volume 4.08, Soil and Rock (I): Designation D3385-03, Standard Test Method for Infiltration Rate of Soils in Field Using a Double-Ring Infiltrometer.</w:t>
      </w:r>
    </w:p>
    <w:p w14:paraId="59E4B4E2" w14:textId="77777777" w:rsidR="00B14799" w:rsidRPr="00B14799" w:rsidRDefault="00B14799" w:rsidP="003023C7">
      <w:pPr>
        <w:numPr>
          <w:ilvl w:val="0"/>
          <w:numId w:val="10"/>
        </w:numPr>
        <w:tabs>
          <w:tab w:val="left" w:pos="547"/>
          <w:tab w:val="left" w:pos="1080"/>
          <w:tab w:val="left" w:pos="1627"/>
          <w:tab w:val="left" w:pos="2160"/>
        </w:tabs>
        <w:spacing w:line="240" w:lineRule="auto"/>
        <w:ind w:left="1080" w:hanging="178"/>
        <w:jc w:val="left"/>
        <w:rPr>
          <w:rFonts w:cs="Arial"/>
          <w:noProof w:val="0"/>
          <w:color w:val="000000" w:themeColor="text1"/>
        </w:rPr>
      </w:pPr>
      <w:r w:rsidRPr="00B14799">
        <w:rPr>
          <w:rFonts w:cs="Arial"/>
          <w:noProof w:val="0"/>
          <w:color w:val="000000" w:themeColor="text1"/>
        </w:rPr>
        <w:t>ASTM 2002 Volume 4.09, Soil and Rock (II): Designation D 5093.90, Standard Test Method for Field Measurement of Infiltration Rate Using a Double-Ring Infiltrometer with a Sealed-Inner Ring.</w:t>
      </w:r>
    </w:p>
    <w:p w14:paraId="35FC2DED" w14:textId="77777777" w:rsidR="00B14799" w:rsidRPr="00B14799" w:rsidRDefault="00B14799" w:rsidP="003023C7">
      <w:pPr>
        <w:numPr>
          <w:ilvl w:val="0"/>
          <w:numId w:val="10"/>
        </w:numPr>
        <w:tabs>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Guelph Permeameter.</w:t>
      </w:r>
    </w:p>
    <w:p w14:paraId="267AB630" w14:textId="77777777" w:rsidR="00B14799" w:rsidRPr="00B14799" w:rsidRDefault="00B14799" w:rsidP="003023C7">
      <w:pPr>
        <w:numPr>
          <w:ilvl w:val="0"/>
          <w:numId w:val="10"/>
        </w:numPr>
        <w:tabs>
          <w:tab w:val="left" w:pos="547"/>
          <w:tab w:val="left" w:pos="1080"/>
          <w:tab w:val="left" w:pos="1627"/>
          <w:tab w:val="left" w:pos="2160"/>
        </w:tabs>
        <w:spacing w:line="240" w:lineRule="auto"/>
        <w:jc w:val="left"/>
        <w:rPr>
          <w:rFonts w:cs="Arial"/>
          <w:noProof w:val="0"/>
          <w:color w:val="000000" w:themeColor="text1"/>
        </w:rPr>
      </w:pPr>
      <w:r w:rsidRPr="00B14799">
        <w:rPr>
          <w:rFonts w:cs="Arial"/>
          <w:noProof w:val="0"/>
          <w:color w:val="000000" w:themeColor="text1"/>
        </w:rPr>
        <w:t>Constant Head Permeameter (Amoozemeter).</w:t>
      </w:r>
    </w:p>
    <w:p w14:paraId="4CAC2827" w14:textId="77777777" w:rsidR="00B14799" w:rsidRPr="00B14799" w:rsidRDefault="00B14799" w:rsidP="00B14799">
      <w:pPr>
        <w:spacing w:line="240" w:lineRule="auto"/>
        <w:ind w:left="0" w:firstLine="0"/>
        <w:rPr>
          <w:rFonts w:cs="Arial"/>
          <w:noProof w:val="0"/>
          <w:color w:val="000000" w:themeColor="text1"/>
        </w:rPr>
      </w:pPr>
    </w:p>
    <w:p w14:paraId="038D3C69" w14:textId="77777777" w:rsidR="00B14799" w:rsidRPr="00B14799" w:rsidRDefault="00B14799" w:rsidP="00B14799">
      <w:pPr>
        <w:tabs>
          <w:tab w:val="left" w:pos="720"/>
          <w:tab w:val="left" w:pos="1080"/>
        </w:tabs>
        <w:spacing w:line="240" w:lineRule="auto"/>
        <w:ind w:left="0" w:firstLine="0"/>
        <w:rPr>
          <w:rFonts w:cs="Arial"/>
          <w:b/>
          <w:noProof w:val="0"/>
          <w:color w:val="000000" w:themeColor="text1"/>
        </w:rPr>
      </w:pPr>
      <w:r w:rsidRPr="00B14799">
        <w:rPr>
          <w:rFonts w:cs="Arial"/>
          <w:noProof w:val="0"/>
          <w:color w:val="000000" w:themeColor="text1"/>
        </w:rPr>
        <w:tab/>
      </w:r>
      <w:r w:rsidRPr="00B14799">
        <w:rPr>
          <w:rFonts w:cs="Arial"/>
          <w:b/>
          <w:noProof w:val="0"/>
          <w:color w:val="000000" w:themeColor="text1"/>
        </w:rPr>
        <w:t>a.</w:t>
      </w:r>
      <w:r w:rsidRPr="00B14799">
        <w:rPr>
          <w:rFonts w:cs="Arial"/>
          <w:b/>
          <w:noProof w:val="0"/>
          <w:color w:val="000000" w:themeColor="text1"/>
        </w:rPr>
        <w:tab/>
        <w:t>Methodology for Double-Ring Infiltrometer Field Test</w:t>
      </w:r>
    </w:p>
    <w:p w14:paraId="5C532C42" w14:textId="77777777" w:rsidR="00B14799" w:rsidRPr="00B14799" w:rsidRDefault="00B14799" w:rsidP="00B14799">
      <w:pPr>
        <w:spacing w:line="240" w:lineRule="auto"/>
        <w:ind w:left="0" w:firstLine="0"/>
        <w:rPr>
          <w:rFonts w:cs="Arial"/>
          <w:noProof w:val="0"/>
          <w:color w:val="000000" w:themeColor="text1"/>
        </w:rPr>
      </w:pPr>
    </w:p>
    <w:p w14:paraId="7DD5CEF1" w14:textId="77777777" w:rsidR="00B14799" w:rsidRPr="00B14799" w:rsidRDefault="00B14799" w:rsidP="00B14799">
      <w:pPr>
        <w:spacing w:line="240" w:lineRule="auto"/>
        <w:ind w:left="1080" w:hanging="1080"/>
        <w:rPr>
          <w:rFonts w:cs="Arial"/>
          <w:noProof w:val="0"/>
          <w:color w:val="000000" w:themeColor="text1"/>
        </w:rPr>
      </w:pPr>
      <w:r w:rsidRPr="00B14799">
        <w:rPr>
          <w:rFonts w:cs="Arial"/>
          <w:noProof w:val="0"/>
          <w:color w:val="000000" w:themeColor="text1"/>
        </w:rPr>
        <w:tab/>
        <w:t xml:space="preserve">A Double-ring Infiltrometer consists of two concentric metal rings.  The rings are driven into the ground and filled with water.  The outer ring helps to prevent divergent </w:t>
      </w:r>
      <w:r w:rsidRPr="00B14799">
        <w:rPr>
          <w:rFonts w:cs="Arial"/>
          <w:noProof w:val="0"/>
          <w:color w:val="000000" w:themeColor="text1"/>
        </w:rPr>
        <w:lastRenderedPageBreak/>
        <w:t>flow.  The drop in water level or volume in the inner ring is used to calculate an infiltration rate.  The infiltration rate is determined as the amount of water per surface area and time unit that penetrates the soils.  The diameter of the inner ring should be approximately fifty (50) percent to seventy (70) percent of the diameter of the outer ring, with a minimum inner ring size of four (4) inches, preferably much larger.  (Bouwer, 1986).</w:t>
      </w:r>
    </w:p>
    <w:p w14:paraId="0E70F422" w14:textId="77777777" w:rsidR="00B14799" w:rsidRPr="00B14799" w:rsidRDefault="00B14799" w:rsidP="00B14799">
      <w:pPr>
        <w:spacing w:line="240" w:lineRule="auto"/>
        <w:ind w:left="0" w:firstLine="0"/>
        <w:rPr>
          <w:rFonts w:cs="Arial"/>
          <w:noProof w:val="0"/>
          <w:color w:val="000000" w:themeColor="text1"/>
        </w:rPr>
      </w:pPr>
    </w:p>
    <w:p w14:paraId="1E526424"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ab/>
        <w:t xml:space="preserve">Equipment for Double-Ring Infiltrometer Test: </w:t>
      </w:r>
    </w:p>
    <w:p w14:paraId="59D87DDC" w14:textId="77777777" w:rsidR="00B14799" w:rsidRPr="00B14799" w:rsidRDefault="00B14799" w:rsidP="00B14799">
      <w:pPr>
        <w:spacing w:line="240" w:lineRule="auto"/>
        <w:ind w:left="0" w:firstLine="0"/>
        <w:rPr>
          <w:rFonts w:cs="Arial"/>
          <w:noProof w:val="0"/>
          <w:color w:val="000000" w:themeColor="text1"/>
        </w:rPr>
      </w:pPr>
    </w:p>
    <w:p w14:paraId="61615762"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 xml:space="preserve">Two concentric cylinder rings six (6) inches or greater in height. Inner ring diameter equal to fifty (50) percent – seventy (70) percent of outer ring </w:t>
      </w:r>
      <w:proofErr w:type="gramStart"/>
      <w:r w:rsidRPr="00B14799">
        <w:rPr>
          <w:rFonts w:cs="Arial"/>
          <w:noProof w:val="0"/>
          <w:color w:val="000000" w:themeColor="text1"/>
        </w:rPr>
        <w:t>diameter</w:t>
      </w:r>
      <w:proofErr w:type="gramEnd"/>
      <w:r w:rsidRPr="00B14799">
        <w:rPr>
          <w:rFonts w:cs="Arial"/>
          <w:noProof w:val="0"/>
          <w:color w:val="000000" w:themeColor="text1"/>
        </w:rPr>
        <w:t xml:space="preserve"> (e.g. an eight (8) inch ring and a twelve (12) inch ring).  </w:t>
      </w:r>
    </w:p>
    <w:p w14:paraId="6E622B1B" w14:textId="77777777" w:rsidR="00B14799" w:rsidRPr="00B14799" w:rsidRDefault="00B14799" w:rsidP="00B14799">
      <w:pPr>
        <w:spacing w:line="120" w:lineRule="auto"/>
        <w:ind w:left="0" w:firstLine="0"/>
        <w:rPr>
          <w:rFonts w:cs="Arial"/>
          <w:noProof w:val="0"/>
          <w:color w:val="000000" w:themeColor="text1"/>
        </w:rPr>
      </w:pPr>
    </w:p>
    <w:p w14:paraId="471CA936"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Water supply.</w:t>
      </w:r>
    </w:p>
    <w:p w14:paraId="319466F1" w14:textId="77777777" w:rsidR="00B14799" w:rsidRPr="00B14799" w:rsidRDefault="00B14799" w:rsidP="00B14799">
      <w:pPr>
        <w:spacing w:line="120" w:lineRule="auto"/>
        <w:ind w:left="0" w:firstLine="0"/>
        <w:rPr>
          <w:rFonts w:cs="Arial"/>
          <w:noProof w:val="0"/>
          <w:color w:val="000000" w:themeColor="text1"/>
        </w:rPr>
      </w:pPr>
    </w:p>
    <w:p w14:paraId="253DFBBA"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Stopwatch or timer.</w:t>
      </w:r>
    </w:p>
    <w:p w14:paraId="55EECFAF" w14:textId="77777777" w:rsidR="00B14799" w:rsidRPr="00B14799" w:rsidRDefault="00B14799" w:rsidP="00B14799">
      <w:pPr>
        <w:spacing w:line="120" w:lineRule="auto"/>
        <w:ind w:left="0" w:firstLine="0"/>
        <w:rPr>
          <w:rFonts w:cs="Arial"/>
          <w:noProof w:val="0"/>
          <w:color w:val="000000" w:themeColor="text1"/>
        </w:rPr>
      </w:pPr>
    </w:p>
    <w:p w14:paraId="45A2407E"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Ruler or metal measuring tape.</w:t>
      </w:r>
    </w:p>
    <w:p w14:paraId="7C910C65" w14:textId="77777777" w:rsidR="00B14799" w:rsidRPr="00B14799" w:rsidRDefault="00B14799" w:rsidP="00B14799">
      <w:pPr>
        <w:spacing w:line="120" w:lineRule="auto"/>
        <w:ind w:left="0" w:firstLine="0"/>
        <w:rPr>
          <w:rFonts w:cs="Arial"/>
          <w:noProof w:val="0"/>
          <w:color w:val="000000" w:themeColor="text1"/>
        </w:rPr>
      </w:pPr>
    </w:p>
    <w:p w14:paraId="63956ABC"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Flat wooden board for driving cylinders uniformly into soil.</w:t>
      </w:r>
    </w:p>
    <w:p w14:paraId="762CABCC" w14:textId="77777777" w:rsidR="00B14799" w:rsidRPr="00B14799" w:rsidRDefault="00B14799" w:rsidP="00B14799">
      <w:pPr>
        <w:spacing w:line="120" w:lineRule="auto"/>
        <w:ind w:left="0" w:firstLine="0"/>
        <w:rPr>
          <w:rFonts w:cs="Arial"/>
          <w:noProof w:val="0"/>
          <w:color w:val="000000" w:themeColor="text1"/>
        </w:rPr>
      </w:pPr>
    </w:p>
    <w:p w14:paraId="2AC7BAD4"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Rubber mallet.</w:t>
      </w:r>
    </w:p>
    <w:p w14:paraId="4B572B76" w14:textId="77777777" w:rsidR="00B14799" w:rsidRPr="00B14799" w:rsidRDefault="00B14799" w:rsidP="00B14799">
      <w:pPr>
        <w:spacing w:line="120" w:lineRule="auto"/>
        <w:ind w:left="0" w:firstLine="0"/>
        <w:rPr>
          <w:rFonts w:cs="Arial"/>
          <w:noProof w:val="0"/>
          <w:color w:val="000000" w:themeColor="text1"/>
        </w:rPr>
      </w:pPr>
    </w:p>
    <w:p w14:paraId="6A2B1C8A"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Log sheets for recording data.</w:t>
      </w:r>
    </w:p>
    <w:p w14:paraId="12F2CFB3" w14:textId="77777777" w:rsidR="00B14799" w:rsidRPr="00B14799" w:rsidRDefault="00B14799" w:rsidP="00B14799">
      <w:pPr>
        <w:tabs>
          <w:tab w:val="left" w:pos="720"/>
          <w:tab w:val="left" w:pos="1260"/>
        </w:tabs>
        <w:spacing w:line="240" w:lineRule="auto"/>
        <w:ind w:left="0" w:firstLine="0"/>
        <w:rPr>
          <w:rFonts w:cs="Arial"/>
          <w:noProof w:val="0"/>
          <w:color w:val="000000" w:themeColor="text1"/>
        </w:rPr>
      </w:pPr>
    </w:p>
    <w:p w14:paraId="0816B948" w14:textId="77777777" w:rsidR="00B14799" w:rsidRPr="00B14799" w:rsidRDefault="00B14799" w:rsidP="00B14799">
      <w:pPr>
        <w:tabs>
          <w:tab w:val="left" w:pos="720"/>
          <w:tab w:val="left" w:pos="1260"/>
        </w:tabs>
        <w:spacing w:line="240" w:lineRule="auto"/>
        <w:ind w:left="0" w:firstLine="0"/>
        <w:rPr>
          <w:rFonts w:cs="Arial"/>
          <w:noProof w:val="0"/>
          <w:color w:val="000000" w:themeColor="text1"/>
        </w:rPr>
      </w:pPr>
      <w:r w:rsidRPr="00B14799">
        <w:rPr>
          <w:rFonts w:cs="Arial"/>
          <w:noProof w:val="0"/>
          <w:color w:val="000000" w:themeColor="text1"/>
        </w:rPr>
        <w:tab/>
        <w:t xml:space="preserve">Procedure for Double-Ring Infiltrometer Test: </w:t>
      </w:r>
    </w:p>
    <w:p w14:paraId="6ACEBBEC" w14:textId="77777777" w:rsidR="00B14799" w:rsidRPr="00B14799" w:rsidRDefault="00B14799" w:rsidP="00B14799">
      <w:pPr>
        <w:tabs>
          <w:tab w:val="left" w:pos="720"/>
          <w:tab w:val="left" w:pos="1260"/>
        </w:tabs>
        <w:spacing w:line="240" w:lineRule="auto"/>
        <w:ind w:left="0" w:firstLine="0"/>
        <w:rPr>
          <w:rFonts w:cs="Arial"/>
          <w:noProof w:val="0"/>
          <w:color w:val="000000" w:themeColor="text1"/>
        </w:rPr>
      </w:pPr>
    </w:p>
    <w:p w14:paraId="180C327D"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Prepare level testing area.</w:t>
      </w:r>
    </w:p>
    <w:p w14:paraId="26F9B2AA" w14:textId="77777777" w:rsidR="00B14799" w:rsidRPr="00B14799" w:rsidRDefault="00B14799" w:rsidP="00B14799">
      <w:pPr>
        <w:tabs>
          <w:tab w:val="left" w:pos="720"/>
          <w:tab w:val="left" w:pos="1260"/>
        </w:tabs>
        <w:spacing w:line="120" w:lineRule="auto"/>
        <w:ind w:left="0" w:firstLine="0"/>
        <w:rPr>
          <w:rFonts w:cs="Arial"/>
          <w:noProof w:val="0"/>
          <w:color w:val="000000" w:themeColor="text1"/>
        </w:rPr>
      </w:pPr>
    </w:p>
    <w:p w14:paraId="5447E1A6"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Place outer ring in place; place flat board on ring and drive ring into soil to a minimum depth of two (2) inches.</w:t>
      </w:r>
    </w:p>
    <w:p w14:paraId="64A8787E" w14:textId="77777777" w:rsidR="00B14799" w:rsidRPr="00B14799" w:rsidRDefault="00B14799" w:rsidP="00B14799">
      <w:pPr>
        <w:tabs>
          <w:tab w:val="left" w:pos="720"/>
          <w:tab w:val="left" w:pos="1260"/>
        </w:tabs>
        <w:spacing w:line="120" w:lineRule="auto"/>
        <w:ind w:left="0" w:firstLine="0"/>
        <w:rPr>
          <w:rFonts w:cs="Arial"/>
          <w:noProof w:val="0"/>
          <w:color w:val="000000" w:themeColor="text1"/>
        </w:rPr>
      </w:pPr>
    </w:p>
    <w:p w14:paraId="2E2355C9"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Place inner ring in center of outer ring; place flat board on ring and drive ring into soil a minimum of two (2) inches.  The bottom rim of both rings should be at the same level.</w:t>
      </w:r>
    </w:p>
    <w:p w14:paraId="1C9EDBF6" w14:textId="77777777" w:rsidR="00B14799" w:rsidRPr="00B14799" w:rsidRDefault="00B14799" w:rsidP="00B14799">
      <w:pPr>
        <w:tabs>
          <w:tab w:val="left" w:pos="720"/>
          <w:tab w:val="left" w:pos="1260"/>
        </w:tabs>
        <w:spacing w:line="120" w:lineRule="auto"/>
        <w:ind w:left="0" w:firstLine="0"/>
        <w:rPr>
          <w:rFonts w:cs="Arial"/>
          <w:noProof w:val="0"/>
          <w:color w:val="000000" w:themeColor="text1"/>
        </w:rPr>
      </w:pPr>
    </w:p>
    <w:p w14:paraId="15691AFA"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 xml:space="preserve">The test area should be presoaked immediately prior to testing.  Fill both rings with water to water level indicator mark </w:t>
      </w:r>
      <w:proofErr w:type="gramStart"/>
      <w:r w:rsidRPr="00B14799">
        <w:rPr>
          <w:rFonts w:cs="Arial"/>
          <w:noProof w:val="0"/>
          <w:color w:val="000000" w:themeColor="text1"/>
        </w:rPr>
        <w:t>or</w:t>
      </w:r>
      <w:proofErr w:type="gramEnd"/>
      <w:r w:rsidRPr="00B14799">
        <w:rPr>
          <w:rFonts w:cs="Arial"/>
          <w:noProof w:val="0"/>
          <w:color w:val="000000" w:themeColor="text1"/>
        </w:rPr>
        <w:t xml:space="preserve"> rim at thirty (30) minute intervals for one (1) hour.  The minimum water depth should be four (4) inches.  The drop in water level during the last thirty (30) minutes of the presoaking period should be applied to the following standard to determine the time interval between readings.</w:t>
      </w:r>
    </w:p>
    <w:p w14:paraId="7C3C9B8B" w14:textId="77777777" w:rsidR="00B14799" w:rsidRPr="00B14799" w:rsidRDefault="00B14799" w:rsidP="00B14799">
      <w:pPr>
        <w:tabs>
          <w:tab w:val="left" w:pos="720"/>
          <w:tab w:val="left" w:pos="1170"/>
          <w:tab w:val="left" w:pos="1260"/>
        </w:tabs>
        <w:spacing w:line="240" w:lineRule="auto"/>
        <w:ind w:left="0" w:firstLine="0"/>
        <w:rPr>
          <w:rFonts w:cs="Arial"/>
          <w:noProof w:val="0"/>
          <w:color w:val="000000" w:themeColor="text1"/>
        </w:rPr>
      </w:pPr>
    </w:p>
    <w:p w14:paraId="3C282293" w14:textId="77777777" w:rsidR="00B14799" w:rsidRPr="00B14799" w:rsidRDefault="00B14799" w:rsidP="003023C7">
      <w:pPr>
        <w:numPr>
          <w:ilvl w:val="0"/>
          <w:numId w:val="13"/>
        </w:numPr>
        <w:spacing w:line="240" w:lineRule="auto"/>
        <w:jc w:val="left"/>
        <w:rPr>
          <w:rFonts w:cs="Arial"/>
          <w:noProof w:val="0"/>
          <w:color w:val="000000" w:themeColor="text1"/>
        </w:rPr>
      </w:pPr>
      <w:r w:rsidRPr="00B14799">
        <w:rPr>
          <w:rFonts w:cs="Arial"/>
          <w:noProof w:val="0"/>
          <w:color w:val="000000" w:themeColor="text1"/>
        </w:rPr>
        <w:t>If water level drop is two (2) inches or more, use ten (10) minute measurement intervals.</w:t>
      </w:r>
    </w:p>
    <w:p w14:paraId="6AC33DA3" w14:textId="77777777" w:rsidR="00B14799" w:rsidRPr="00B14799" w:rsidRDefault="00B14799" w:rsidP="003023C7">
      <w:pPr>
        <w:numPr>
          <w:ilvl w:val="0"/>
          <w:numId w:val="13"/>
        </w:numPr>
        <w:spacing w:line="240" w:lineRule="auto"/>
        <w:jc w:val="left"/>
        <w:rPr>
          <w:rFonts w:cs="Arial"/>
          <w:noProof w:val="0"/>
          <w:color w:val="000000" w:themeColor="text1"/>
        </w:rPr>
      </w:pPr>
      <w:r w:rsidRPr="00B14799">
        <w:rPr>
          <w:rFonts w:cs="Arial"/>
          <w:noProof w:val="0"/>
          <w:color w:val="000000" w:themeColor="text1"/>
        </w:rPr>
        <w:t xml:space="preserve">If water level drop is less than two (2) inches, use thirty (30) minute measurement intervals. </w:t>
      </w:r>
    </w:p>
    <w:p w14:paraId="5F20870E" w14:textId="77777777" w:rsidR="00B14799" w:rsidRPr="00B14799" w:rsidRDefault="00B14799" w:rsidP="00B14799">
      <w:pPr>
        <w:spacing w:line="120" w:lineRule="auto"/>
        <w:ind w:left="0" w:firstLine="0"/>
        <w:rPr>
          <w:rFonts w:cs="Arial"/>
          <w:noProof w:val="0"/>
          <w:color w:val="000000" w:themeColor="text1"/>
        </w:rPr>
      </w:pPr>
    </w:p>
    <w:p w14:paraId="7DEA130D"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 xml:space="preserve">Obtain a reading of the drop in water level in the center ring at appropriate time intervals.  After each reading, refill both rings to water level indicator mark </w:t>
      </w:r>
      <w:proofErr w:type="gramStart"/>
      <w:r w:rsidRPr="00B14799">
        <w:rPr>
          <w:rFonts w:cs="Arial"/>
          <w:noProof w:val="0"/>
          <w:color w:val="000000" w:themeColor="text1"/>
        </w:rPr>
        <w:t>or</w:t>
      </w:r>
      <w:proofErr w:type="gramEnd"/>
      <w:r w:rsidRPr="00B14799">
        <w:rPr>
          <w:rFonts w:cs="Arial"/>
          <w:noProof w:val="0"/>
          <w:color w:val="000000" w:themeColor="text1"/>
        </w:rPr>
        <w:t xml:space="preserve"> rim.  Measurement to the water level in the center ring shall be made from a fixed reference point and shall continue at the interval determined until a minimum of eight readings are completed or until a stabilized rate of drop is obtained, whichever occurs first.  A stabilized rate of drop means a difference of one quarter (¼) inch or less of drop between the highest and lowest readings of four consecutive readings.</w:t>
      </w:r>
    </w:p>
    <w:p w14:paraId="17E9DA4D" w14:textId="77777777" w:rsidR="00B14799" w:rsidRPr="00B14799" w:rsidRDefault="00B14799" w:rsidP="00B14799">
      <w:pPr>
        <w:spacing w:line="120" w:lineRule="auto"/>
        <w:ind w:left="0" w:firstLine="0"/>
        <w:rPr>
          <w:rFonts w:cs="Arial"/>
          <w:noProof w:val="0"/>
          <w:color w:val="000000" w:themeColor="text1"/>
        </w:rPr>
      </w:pPr>
    </w:p>
    <w:p w14:paraId="01688A21"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lastRenderedPageBreak/>
        <w:tab/>
        <w:t>___</w:t>
      </w:r>
      <w:r w:rsidRPr="00B14799">
        <w:rPr>
          <w:rFonts w:cs="Arial"/>
          <w:noProof w:val="0"/>
          <w:color w:val="000000" w:themeColor="text1"/>
        </w:rPr>
        <w:tab/>
        <w:t>The drop that occurs in the center ring during the final period or the average stabilized rate, expressed as inches per hour, shall represent the infiltration rate for that test location.</w:t>
      </w:r>
    </w:p>
    <w:p w14:paraId="2287B269" w14:textId="77777777" w:rsidR="00B14799" w:rsidRPr="00B14799" w:rsidRDefault="00B14799" w:rsidP="00B14799">
      <w:pPr>
        <w:spacing w:line="240" w:lineRule="auto"/>
        <w:ind w:left="0" w:firstLine="0"/>
        <w:rPr>
          <w:rFonts w:cs="Arial"/>
          <w:noProof w:val="0"/>
          <w:color w:val="000000" w:themeColor="text1"/>
        </w:rPr>
      </w:pPr>
    </w:p>
    <w:p w14:paraId="4AD4363E" w14:textId="77777777" w:rsidR="00B14799" w:rsidRPr="00B14799" w:rsidRDefault="00B14799" w:rsidP="00B14799">
      <w:pPr>
        <w:tabs>
          <w:tab w:val="left" w:pos="720"/>
          <w:tab w:val="left" w:pos="1170"/>
        </w:tabs>
        <w:spacing w:line="240" w:lineRule="auto"/>
        <w:ind w:left="0" w:firstLine="0"/>
        <w:rPr>
          <w:rFonts w:cs="Arial"/>
          <w:b/>
          <w:noProof w:val="0"/>
          <w:color w:val="000000" w:themeColor="text1"/>
        </w:rPr>
      </w:pPr>
      <w:r w:rsidRPr="00B14799">
        <w:rPr>
          <w:rFonts w:cs="Arial"/>
          <w:noProof w:val="0"/>
          <w:color w:val="000000" w:themeColor="text1"/>
        </w:rPr>
        <w:tab/>
      </w:r>
      <w:r w:rsidRPr="00B14799">
        <w:rPr>
          <w:rFonts w:cs="Arial"/>
          <w:b/>
          <w:noProof w:val="0"/>
          <w:color w:val="000000" w:themeColor="text1"/>
        </w:rPr>
        <w:t>b.</w:t>
      </w:r>
      <w:r w:rsidRPr="00B14799">
        <w:rPr>
          <w:rFonts w:cs="Arial"/>
          <w:b/>
          <w:noProof w:val="0"/>
          <w:color w:val="000000" w:themeColor="text1"/>
        </w:rPr>
        <w:tab/>
        <w:t>Methodology for Percolation Test</w:t>
      </w:r>
      <w:r w:rsidRPr="00B14799">
        <w:rPr>
          <w:rFonts w:cs="Arial"/>
          <w:b/>
          <w:noProof w:val="0"/>
          <w:color w:val="000000" w:themeColor="text1"/>
        </w:rPr>
        <w:tab/>
      </w:r>
    </w:p>
    <w:p w14:paraId="4A31D488" w14:textId="77777777" w:rsidR="00B14799" w:rsidRPr="00B14799" w:rsidRDefault="00B14799" w:rsidP="00B14799">
      <w:pPr>
        <w:tabs>
          <w:tab w:val="left" w:pos="720"/>
          <w:tab w:val="left" w:pos="1170"/>
        </w:tabs>
        <w:spacing w:line="240" w:lineRule="auto"/>
        <w:ind w:left="0" w:firstLine="0"/>
        <w:rPr>
          <w:rFonts w:cs="Arial"/>
          <w:noProof w:val="0"/>
          <w:color w:val="000000" w:themeColor="text1"/>
        </w:rPr>
      </w:pPr>
    </w:p>
    <w:p w14:paraId="74B34C0E" w14:textId="77777777" w:rsidR="00B14799" w:rsidRPr="00B14799" w:rsidRDefault="00B14799" w:rsidP="00B14799">
      <w:pPr>
        <w:tabs>
          <w:tab w:val="left" w:pos="720"/>
          <w:tab w:val="left" w:pos="1170"/>
        </w:tabs>
        <w:spacing w:line="240" w:lineRule="auto"/>
        <w:ind w:left="0" w:firstLine="0"/>
        <w:rPr>
          <w:rFonts w:cs="Arial"/>
          <w:noProof w:val="0"/>
          <w:color w:val="000000" w:themeColor="text1"/>
        </w:rPr>
      </w:pPr>
      <w:r w:rsidRPr="00B14799">
        <w:rPr>
          <w:rFonts w:cs="Arial"/>
          <w:noProof w:val="0"/>
          <w:color w:val="000000" w:themeColor="text1"/>
        </w:rPr>
        <w:tab/>
      </w:r>
      <w:r w:rsidRPr="00B14799">
        <w:rPr>
          <w:rFonts w:cs="Arial"/>
          <w:noProof w:val="0"/>
          <w:color w:val="000000" w:themeColor="text1"/>
        </w:rPr>
        <w:tab/>
        <w:t>Equipment for Percolation Test:</w:t>
      </w:r>
    </w:p>
    <w:p w14:paraId="1D79AF72" w14:textId="77777777" w:rsidR="00B14799" w:rsidRPr="00B14799" w:rsidRDefault="00B14799" w:rsidP="00B14799">
      <w:pPr>
        <w:tabs>
          <w:tab w:val="left" w:pos="720"/>
          <w:tab w:val="left" w:pos="1170"/>
        </w:tabs>
        <w:spacing w:line="240" w:lineRule="auto"/>
        <w:ind w:left="0" w:firstLine="0"/>
        <w:rPr>
          <w:rFonts w:cs="Arial"/>
          <w:noProof w:val="0"/>
          <w:color w:val="000000" w:themeColor="text1"/>
        </w:rPr>
      </w:pPr>
    </w:p>
    <w:p w14:paraId="604C73B7" w14:textId="77777777" w:rsidR="00B14799" w:rsidRPr="00B14799" w:rsidRDefault="00B14799" w:rsidP="00B14799">
      <w:pPr>
        <w:tabs>
          <w:tab w:val="left" w:pos="1170"/>
          <w:tab w:val="left" w:pos="1800"/>
        </w:tabs>
        <w:spacing w:line="240" w:lineRule="auto"/>
        <w:ind w:left="0" w:firstLine="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Post hole digger or auger.</w:t>
      </w:r>
    </w:p>
    <w:p w14:paraId="7000225F" w14:textId="77777777" w:rsidR="00B14799" w:rsidRPr="00B14799" w:rsidRDefault="00B14799" w:rsidP="00B14799">
      <w:pPr>
        <w:tabs>
          <w:tab w:val="left" w:pos="720"/>
          <w:tab w:val="left" w:pos="1170"/>
        </w:tabs>
        <w:spacing w:line="120" w:lineRule="auto"/>
        <w:ind w:left="0" w:firstLine="0"/>
        <w:rPr>
          <w:rFonts w:cs="Arial"/>
          <w:noProof w:val="0"/>
          <w:color w:val="000000" w:themeColor="text1"/>
        </w:rPr>
      </w:pPr>
    </w:p>
    <w:p w14:paraId="5033901F" w14:textId="77777777" w:rsidR="00B14799" w:rsidRPr="00B14799" w:rsidRDefault="00B14799" w:rsidP="00B14799">
      <w:pPr>
        <w:tabs>
          <w:tab w:val="left" w:pos="1170"/>
          <w:tab w:val="left" w:pos="1800"/>
        </w:tabs>
        <w:spacing w:line="240" w:lineRule="auto"/>
        <w:ind w:left="0" w:firstLine="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Water supply.</w:t>
      </w:r>
    </w:p>
    <w:p w14:paraId="652CC79B" w14:textId="77777777" w:rsidR="00B14799" w:rsidRPr="00B14799" w:rsidRDefault="00B14799" w:rsidP="00B14799">
      <w:pPr>
        <w:tabs>
          <w:tab w:val="left" w:pos="720"/>
          <w:tab w:val="left" w:pos="1170"/>
        </w:tabs>
        <w:spacing w:line="120" w:lineRule="auto"/>
        <w:ind w:left="0" w:firstLine="0"/>
        <w:rPr>
          <w:rFonts w:cs="Arial"/>
          <w:noProof w:val="0"/>
          <w:color w:val="000000" w:themeColor="text1"/>
        </w:rPr>
      </w:pPr>
    </w:p>
    <w:p w14:paraId="01F2770E" w14:textId="77777777" w:rsidR="00B14799" w:rsidRPr="00B14799" w:rsidRDefault="00B14799" w:rsidP="00B14799">
      <w:pPr>
        <w:tabs>
          <w:tab w:val="left" w:pos="1170"/>
          <w:tab w:val="left" w:pos="1800"/>
        </w:tabs>
        <w:spacing w:line="240" w:lineRule="auto"/>
        <w:ind w:left="0" w:firstLine="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Stopwatch or timer.</w:t>
      </w:r>
    </w:p>
    <w:p w14:paraId="4DCDFD39" w14:textId="77777777" w:rsidR="00B14799" w:rsidRPr="00B14799" w:rsidRDefault="00B14799" w:rsidP="00B14799">
      <w:pPr>
        <w:tabs>
          <w:tab w:val="left" w:pos="720"/>
          <w:tab w:val="left" w:pos="1170"/>
        </w:tabs>
        <w:spacing w:line="120" w:lineRule="auto"/>
        <w:ind w:left="0" w:firstLine="0"/>
        <w:rPr>
          <w:rFonts w:cs="Arial"/>
          <w:noProof w:val="0"/>
          <w:color w:val="000000" w:themeColor="text1"/>
        </w:rPr>
      </w:pPr>
    </w:p>
    <w:p w14:paraId="727842D5" w14:textId="77777777" w:rsidR="00B14799" w:rsidRPr="00B14799" w:rsidRDefault="00B14799" w:rsidP="00B14799">
      <w:pPr>
        <w:tabs>
          <w:tab w:val="left" w:pos="1170"/>
          <w:tab w:val="left" w:pos="1800"/>
        </w:tabs>
        <w:spacing w:line="240" w:lineRule="auto"/>
        <w:ind w:left="0" w:firstLine="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Ruler of metal measuring tape.</w:t>
      </w:r>
    </w:p>
    <w:p w14:paraId="0AA8CF08" w14:textId="77777777" w:rsidR="00B14799" w:rsidRPr="00B14799" w:rsidRDefault="00B14799" w:rsidP="00B14799">
      <w:pPr>
        <w:tabs>
          <w:tab w:val="left" w:pos="720"/>
          <w:tab w:val="left" w:pos="1170"/>
        </w:tabs>
        <w:spacing w:line="120" w:lineRule="auto"/>
        <w:ind w:left="0" w:firstLine="0"/>
        <w:rPr>
          <w:rFonts w:cs="Arial"/>
          <w:noProof w:val="0"/>
          <w:color w:val="000000" w:themeColor="text1"/>
        </w:rPr>
      </w:pPr>
    </w:p>
    <w:p w14:paraId="091B1DE2" w14:textId="77777777" w:rsidR="00B14799" w:rsidRPr="00B14799" w:rsidRDefault="00B14799" w:rsidP="00B14799">
      <w:pPr>
        <w:tabs>
          <w:tab w:val="left" w:pos="1170"/>
          <w:tab w:val="left" w:pos="1800"/>
        </w:tabs>
        <w:spacing w:line="240" w:lineRule="auto"/>
        <w:ind w:left="0" w:firstLine="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Log sheets for recording data.</w:t>
      </w:r>
    </w:p>
    <w:p w14:paraId="70560E83" w14:textId="77777777" w:rsidR="00B14799" w:rsidRPr="00B14799" w:rsidRDefault="00B14799" w:rsidP="00B14799">
      <w:pPr>
        <w:tabs>
          <w:tab w:val="left" w:pos="720"/>
          <w:tab w:val="left" w:pos="1170"/>
        </w:tabs>
        <w:spacing w:line="120" w:lineRule="auto"/>
        <w:ind w:left="0" w:firstLine="0"/>
        <w:rPr>
          <w:rFonts w:cs="Arial"/>
          <w:noProof w:val="0"/>
          <w:color w:val="000000" w:themeColor="text1"/>
        </w:rPr>
      </w:pPr>
    </w:p>
    <w:p w14:paraId="3077A643" w14:textId="77777777" w:rsidR="00B14799" w:rsidRPr="00B14799" w:rsidRDefault="00B14799" w:rsidP="00B14799">
      <w:pPr>
        <w:tabs>
          <w:tab w:val="left" w:pos="1170"/>
          <w:tab w:val="left" w:pos="1800"/>
        </w:tabs>
        <w:spacing w:line="240" w:lineRule="auto"/>
        <w:ind w:left="0" w:firstLine="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Knife blade or sharp pointed instrument (for soil scarification).</w:t>
      </w:r>
    </w:p>
    <w:p w14:paraId="793216C0" w14:textId="77777777" w:rsidR="00B14799" w:rsidRPr="00B14799" w:rsidRDefault="00B14799" w:rsidP="00B14799">
      <w:pPr>
        <w:tabs>
          <w:tab w:val="left" w:pos="720"/>
          <w:tab w:val="left" w:pos="1170"/>
        </w:tabs>
        <w:spacing w:line="120" w:lineRule="auto"/>
        <w:ind w:left="0" w:firstLine="0"/>
        <w:rPr>
          <w:rFonts w:cs="Arial"/>
          <w:noProof w:val="0"/>
          <w:color w:val="000000" w:themeColor="text1"/>
        </w:rPr>
      </w:pPr>
    </w:p>
    <w:p w14:paraId="119FCFB8" w14:textId="77777777" w:rsidR="00B14799" w:rsidRPr="00B14799" w:rsidRDefault="00B14799" w:rsidP="00B14799">
      <w:pPr>
        <w:tabs>
          <w:tab w:val="left" w:pos="1170"/>
          <w:tab w:val="left" w:pos="1800"/>
        </w:tabs>
        <w:spacing w:line="240" w:lineRule="auto"/>
        <w:ind w:left="0" w:firstLine="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r>
      <w:proofErr w:type="gramStart"/>
      <w:r w:rsidRPr="00B14799">
        <w:rPr>
          <w:rFonts w:cs="Arial"/>
          <w:noProof w:val="0"/>
          <w:color w:val="000000" w:themeColor="text1"/>
        </w:rPr>
        <w:t>Course</w:t>
      </w:r>
      <w:proofErr w:type="gramEnd"/>
      <w:r w:rsidRPr="00B14799">
        <w:rPr>
          <w:rFonts w:cs="Arial"/>
          <w:noProof w:val="0"/>
          <w:color w:val="000000" w:themeColor="text1"/>
        </w:rPr>
        <w:t xml:space="preserve"> sand or fine gravel.</w:t>
      </w:r>
    </w:p>
    <w:p w14:paraId="3AF08502" w14:textId="77777777" w:rsidR="00B14799" w:rsidRPr="00B14799" w:rsidRDefault="00B14799" w:rsidP="00B14799">
      <w:pPr>
        <w:tabs>
          <w:tab w:val="left" w:pos="720"/>
          <w:tab w:val="left" w:pos="1170"/>
        </w:tabs>
        <w:spacing w:line="120" w:lineRule="auto"/>
        <w:ind w:left="0" w:firstLine="0"/>
        <w:rPr>
          <w:rFonts w:cs="Arial"/>
          <w:noProof w:val="0"/>
          <w:color w:val="000000" w:themeColor="text1"/>
        </w:rPr>
      </w:pPr>
    </w:p>
    <w:p w14:paraId="382B7C49" w14:textId="77777777" w:rsidR="00B14799" w:rsidRPr="00B14799" w:rsidRDefault="00B14799" w:rsidP="00B14799">
      <w:pPr>
        <w:tabs>
          <w:tab w:val="left" w:pos="1170"/>
          <w:tab w:val="left" w:pos="1800"/>
        </w:tabs>
        <w:spacing w:line="240" w:lineRule="auto"/>
        <w:ind w:left="0" w:firstLine="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Object for fixed reference point during measurement (nail, toothpick, etc.).</w:t>
      </w:r>
    </w:p>
    <w:p w14:paraId="774BDF32" w14:textId="77777777" w:rsidR="00B14799" w:rsidRPr="00B14799" w:rsidRDefault="00B14799" w:rsidP="00B14799">
      <w:pPr>
        <w:tabs>
          <w:tab w:val="left" w:pos="720"/>
          <w:tab w:val="left" w:pos="1170"/>
        </w:tabs>
        <w:spacing w:line="240" w:lineRule="auto"/>
        <w:ind w:left="0" w:firstLine="0"/>
        <w:rPr>
          <w:rFonts w:cs="Arial"/>
          <w:noProof w:val="0"/>
          <w:color w:val="000000" w:themeColor="text1"/>
        </w:rPr>
      </w:pPr>
    </w:p>
    <w:p w14:paraId="34BE89D6" w14:textId="77777777" w:rsidR="00B14799" w:rsidRPr="00B14799" w:rsidRDefault="00B14799" w:rsidP="00B14799">
      <w:pPr>
        <w:tabs>
          <w:tab w:val="left" w:pos="720"/>
          <w:tab w:val="left" w:pos="1170"/>
        </w:tabs>
        <w:spacing w:line="240" w:lineRule="auto"/>
        <w:ind w:left="0" w:firstLine="0"/>
        <w:rPr>
          <w:rFonts w:cs="Arial"/>
          <w:noProof w:val="0"/>
          <w:color w:val="000000" w:themeColor="text1"/>
        </w:rPr>
      </w:pPr>
      <w:r w:rsidRPr="00B14799">
        <w:rPr>
          <w:rFonts w:cs="Arial"/>
          <w:noProof w:val="0"/>
          <w:color w:val="000000" w:themeColor="text1"/>
        </w:rPr>
        <w:tab/>
        <w:t>Procedure for Percolation Test</w:t>
      </w:r>
    </w:p>
    <w:p w14:paraId="0CBA9636" w14:textId="77777777" w:rsidR="00B14799" w:rsidRPr="00B14799" w:rsidRDefault="00B14799" w:rsidP="00B14799">
      <w:pPr>
        <w:spacing w:line="240" w:lineRule="auto"/>
        <w:ind w:left="0" w:firstLine="0"/>
        <w:rPr>
          <w:rFonts w:cs="Arial"/>
          <w:noProof w:val="0"/>
          <w:color w:val="000000" w:themeColor="text1"/>
        </w:rPr>
      </w:pPr>
    </w:p>
    <w:p w14:paraId="6D214352" w14:textId="77777777" w:rsidR="00B14799" w:rsidRPr="00B14799" w:rsidRDefault="00B14799" w:rsidP="00B14799">
      <w:pPr>
        <w:spacing w:line="240" w:lineRule="auto"/>
        <w:ind w:left="720" w:hanging="720"/>
        <w:rPr>
          <w:rFonts w:cs="Arial"/>
          <w:noProof w:val="0"/>
          <w:color w:val="000000" w:themeColor="text1"/>
        </w:rPr>
      </w:pPr>
      <w:r w:rsidRPr="00B14799">
        <w:rPr>
          <w:rFonts w:cs="Arial"/>
          <w:noProof w:val="0"/>
          <w:color w:val="000000" w:themeColor="text1"/>
        </w:rPr>
        <w:tab/>
        <w:t xml:space="preserve">This percolation test methodology is based largely on the Pennsylvania Department of Environmental Protection (PADEP) criteria for onsite sewage investigation of soils (as described in Chapter 73 of the Pennsylvania Code).  This must include the </w:t>
      </w:r>
      <w:proofErr w:type="gramStart"/>
      <w:r w:rsidRPr="00B14799">
        <w:rPr>
          <w:rFonts w:cs="Arial"/>
          <w:noProof w:val="0"/>
          <w:color w:val="000000" w:themeColor="text1"/>
        </w:rPr>
        <w:t>twenty four</w:t>
      </w:r>
      <w:proofErr w:type="gramEnd"/>
      <w:r w:rsidRPr="00B14799">
        <w:rPr>
          <w:rFonts w:cs="Arial"/>
          <w:noProof w:val="0"/>
          <w:color w:val="000000" w:themeColor="text1"/>
        </w:rPr>
        <w:t xml:space="preserve"> (24) hour presoak procedure.  The presoak is done primarily to simulate saturated conditions in the environment and to minimize the influence of unsaturated flow.</w:t>
      </w:r>
    </w:p>
    <w:p w14:paraId="3020995A" w14:textId="77777777" w:rsidR="00B14799" w:rsidRPr="00B14799" w:rsidRDefault="00B14799" w:rsidP="00B14799">
      <w:pPr>
        <w:spacing w:line="240" w:lineRule="auto"/>
        <w:ind w:left="0" w:firstLine="0"/>
        <w:rPr>
          <w:rFonts w:cs="Arial"/>
          <w:noProof w:val="0"/>
          <w:color w:val="000000" w:themeColor="text1"/>
        </w:rPr>
      </w:pPr>
    </w:p>
    <w:p w14:paraId="6DA7CF35"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ab/>
        <w:t>Prepare level testing area.</w:t>
      </w:r>
    </w:p>
    <w:p w14:paraId="59C52953" w14:textId="77777777" w:rsidR="00B14799" w:rsidRPr="00B14799" w:rsidRDefault="00B14799" w:rsidP="00B14799">
      <w:pPr>
        <w:spacing w:line="240" w:lineRule="auto"/>
        <w:ind w:left="0" w:firstLine="0"/>
        <w:rPr>
          <w:rFonts w:cs="Arial"/>
          <w:noProof w:val="0"/>
          <w:color w:val="000000" w:themeColor="text1"/>
        </w:rPr>
      </w:pPr>
    </w:p>
    <w:p w14:paraId="7BCF45C4"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Prepare hole having a uniform diameter of six (6) to ten (10) inches and depth of eight (8) to twelve (12) inches.  The bottom and sides of the hole should be scarified with a knife blade or sharp pointed instrument to completely remove any smeared soil surfaces and to provide a natural soil interface into which water may percolate.  Loose material should be removed from the hole.</w:t>
      </w:r>
    </w:p>
    <w:p w14:paraId="59B470A1" w14:textId="77777777" w:rsidR="00B14799" w:rsidRPr="00B14799" w:rsidRDefault="00B14799" w:rsidP="00B14799">
      <w:pPr>
        <w:spacing w:line="120" w:lineRule="auto"/>
        <w:ind w:left="0" w:firstLine="0"/>
        <w:rPr>
          <w:rFonts w:cs="Arial"/>
          <w:noProof w:val="0"/>
          <w:color w:val="000000" w:themeColor="text1"/>
        </w:rPr>
      </w:pPr>
    </w:p>
    <w:p w14:paraId="7A51B736"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(Optional) two (2) inches of coarse sand or fine gravel may be placed in the bottom of the hole to protect the soil from scouring and clogging of the pores.</w:t>
      </w:r>
    </w:p>
    <w:p w14:paraId="2BEE93F2" w14:textId="77777777" w:rsidR="00B14799" w:rsidRPr="00B14799" w:rsidRDefault="00B14799" w:rsidP="00B14799">
      <w:pPr>
        <w:spacing w:line="120" w:lineRule="auto"/>
        <w:ind w:left="0" w:firstLine="0"/>
        <w:rPr>
          <w:rFonts w:cs="Arial"/>
          <w:noProof w:val="0"/>
          <w:color w:val="000000" w:themeColor="text1"/>
        </w:rPr>
      </w:pPr>
    </w:p>
    <w:p w14:paraId="7AAE722B"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Test holes should be presoaked immediately prior to testing.  Water should be placed in the hole to a minimum depth of six (6) inches over the bottom and readjusted every thirty (30) minutes to one (1) hour.</w:t>
      </w:r>
    </w:p>
    <w:p w14:paraId="115ED1DC" w14:textId="77777777" w:rsidR="00B14799" w:rsidRPr="00B14799" w:rsidRDefault="00B14799" w:rsidP="00B14799">
      <w:pPr>
        <w:spacing w:line="120" w:lineRule="auto"/>
        <w:ind w:left="0" w:firstLine="0"/>
        <w:rPr>
          <w:rFonts w:cs="Arial"/>
          <w:noProof w:val="0"/>
          <w:color w:val="000000" w:themeColor="text1"/>
        </w:rPr>
      </w:pPr>
    </w:p>
    <w:p w14:paraId="7DA5B0AC"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The drop in the water level during the last thirty (30) minutes of the final presoaking period should be applied to the following standard to determine the time interval between readings for each percolation hole:</w:t>
      </w:r>
    </w:p>
    <w:p w14:paraId="5877A8D3" w14:textId="77777777" w:rsidR="00B14799" w:rsidRPr="00B14799" w:rsidRDefault="00B14799" w:rsidP="00B14799">
      <w:pPr>
        <w:spacing w:line="120" w:lineRule="auto"/>
        <w:ind w:left="0" w:firstLine="0"/>
        <w:rPr>
          <w:rFonts w:cs="Arial"/>
          <w:noProof w:val="0"/>
          <w:color w:val="000000" w:themeColor="text1"/>
        </w:rPr>
      </w:pPr>
    </w:p>
    <w:p w14:paraId="019487B0" w14:textId="77777777" w:rsidR="00B14799" w:rsidRPr="00B14799" w:rsidRDefault="00B14799" w:rsidP="003023C7">
      <w:pPr>
        <w:numPr>
          <w:ilvl w:val="0"/>
          <w:numId w:val="13"/>
        </w:numPr>
        <w:spacing w:line="240" w:lineRule="auto"/>
        <w:jc w:val="left"/>
        <w:rPr>
          <w:rFonts w:cs="Arial"/>
          <w:noProof w:val="0"/>
          <w:color w:val="000000" w:themeColor="text1"/>
        </w:rPr>
      </w:pPr>
      <w:r w:rsidRPr="00B14799">
        <w:rPr>
          <w:rFonts w:cs="Arial"/>
          <w:noProof w:val="0"/>
          <w:color w:val="000000" w:themeColor="text1"/>
        </w:rPr>
        <w:t>If water remains in the hole, the interval for readings during the percolation test should be thirty (30) minutes.</w:t>
      </w:r>
    </w:p>
    <w:p w14:paraId="3A262708" w14:textId="77777777" w:rsidR="00B14799" w:rsidRPr="00B14799" w:rsidRDefault="00B14799" w:rsidP="003023C7">
      <w:pPr>
        <w:numPr>
          <w:ilvl w:val="0"/>
          <w:numId w:val="13"/>
        </w:numPr>
        <w:spacing w:line="240" w:lineRule="auto"/>
        <w:jc w:val="left"/>
        <w:rPr>
          <w:rFonts w:cs="Arial"/>
          <w:noProof w:val="0"/>
          <w:color w:val="000000" w:themeColor="text1"/>
        </w:rPr>
      </w:pPr>
      <w:r w:rsidRPr="00B14799">
        <w:rPr>
          <w:rFonts w:cs="Arial"/>
          <w:noProof w:val="0"/>
          <w:color w:val="000000" w:themeColor="text1"/>
        </w:rPr>
        <w:t>If no water remains in the hole, the interval for readings during the percolation test may be reduced to ten (10) minutes.</w:t>
      </w:r>
    </w:p>
    <w:p w14:paraId="64B42B4E" w14:textId="77777777" w:rsidR="00B14799" w:rsidRPr="00B14799" w:rsidRDefault="00B14799" w:rsidP="00B14799">
      <w:pPr>
        <w:spacing w:line="120" w:lineRule="auto"/>
        <w:ind w:left="0" w:firstLine="0"/>
        <w:rPr>
          <w:rFonts w:cs="Arial"/>
          <w:noProof w:val="0"/>
          <w:color w:val="000000" w:themeColor="text1"/>
        </w:rPr>
      </w:pPr>
    </w:p>
    <w:p w14:paraId="6EEE4CFD"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lastRenderedPageBreak/>
        <w:tab/>
        <w:t>___</w:t>
      </w:r>
      <w:r w:rsidRPr="00B14799">
        <w:rPr>
          <w:rFonts w:cs="Arial"/>
          <w:noProof w:val="0"/>
          <w:color w:val="000000" w:themeColor="text1"/>
        </w:rPr>
        <w:tab/>
        <w:t>After the final presoaking period, water in the hole should again be adjusted to a minimum depth of six (6) inches and readjusted when necessary after each reading.  A nail or marker should be placed at a fixed reference point to indicate the water refill level.  The water level depth and hole diameter should be recorded.</w:t>
      </w:r>
    </w:p>
    <w:p w14:paraId="470C7734" w14:textId="77777777" w:rsidR="00B14799" w:rsidRPr="00B14799" w:rsidRDefault="00B14799" w:rsidP="00B14799">
      <w:pPr>
        <w:spacing w:line="240" w:lineRule="auto"/>
        <w:ind w:left="0" w:firstLine="0"/>
        <w:rPr>
          <w:rFonts w:cs="Arial"/>
          <w:noProof w:val="0"/>
          <w:color w:val="000000" w:themeColor="text1"/>
        </w:rPr>
      </w:pPr>
    </w:p>
    <w:p w14:paraId="4445D1F1"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 xml:space="preserve">Measurement to the water level in the individual percolation holes should be made from a fixed reference point and should continue at the interval determined from the previous step for each individual percolation hole until a minimum of eight readings are completed or until a stabilized rate of drop means a difference of one quarter (¼) inch or less of drop between the highest and lowest readings of four consecutive readings.  </w:t>
      </w:r>
    </w:p>
    <w:p w14:paraId="4593F267" w14:textId="77777777" w:rsidR="00B14799" w:rsidRPr="00B14799" w:rsidRDefault="00B14799" w:rsidP="00B14799">
      <w:pPr>
        <w:spacing w:line="120" w:lineRule="auto"/>
        <w:ind w:left="0" w:firstLine="0"/>
        <w:rPr>
          <w:rFonts w:cs="Arial"/>
          <w:noProof w:val="0"/>
          <w:color w:val="000000" w:themeColor="text1"/>
        </w:rPr>
      </w:pPr>
    </w:p>
    <w:p w14:paraId="57C729D1"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The drop that occurs in the percolation hole during the final period, expressed as inches per hour, shall represent the percolation rate for that test location.</w:t>
      </w:r>
    </w:p>
    <w:p w14:paraId="0E9C0CF2" w14:textId="77777777" w:rsidR="00B14799" w:rsidRPr="00B14799" w:rsidRDefault="00B14799" w:rsidP="00B14799">
      <w:pPr>
        <w:spacing w:line="120" w:lineRule="auto"/>
        <w:ind w:left="0" w:firstLine="0"/>
        <w:rPr>
          <w:rFonts w:cs="Arial"/>
          <w:noProof w:val="0"/>
          <w:color w:val="000000" w:themeColor="text1"/>
        </w:rPr>
      </w:pPr>
    </w:p>
    <w:p w14:paraId="13A96779" w14:textId="77777777" w:rsidR="00B14799" w:rsidRPr="00B14799" w:rsidRDefault="00B14799" w:rsidP="00B14799">
      <w:pPr>
        <w:tabs>
          <w:tab w:val="left" w:pos="720"/>
          <w:tab w:val="left" w:pos="1260"/>
        </w:tabs>
        <w:spacing w:line="240" w:lineRule="auto"/>
        <w:ind w:left="1260" w:hanging="1260"/>
        <w:rPr>
          <w:rFonts w:cs="Arial"/>
          <w:noProof w:val="0"/>
          <w:color w:val="000000" w:themeColor="text1"/>
        </w:rPr>
      </w:pPr>
      <w:r w:rsidRPr="00B14799">
        <w:rPr>
          <w:rFonts w:cs="Arial"/>
          <w:noProof w:val="0"/>
          <w:color w:val="000000" w:themeColor="text1"/>
        </w:rPr>
        <w:tab/>
        <w:t>___</w:t>
      </w:r>
      <w:r w:rsidRPr="00B14799">
        <w:rPr>
          <w:rFonts w:cs="Arial"/>
          <w:noProof w:val="0"/>
          <w:color w:val="000000" w:themeColor="text1"/>
        </w:rPr>
        <w:tab/>
        <w:t>The average measured rate must be adjusted to account for the discharge of water from both the sides and bottom of the hole to develop a representative infiltration rate.  The average/final percolation rate should be adjusted for each percolation test according to the following formula:</w:t>
      </w:r>
    </w:p>
    <w:p w14:paraId="64F35257" w14:textId="77777777" w:rsidR="00B14799" w:rsidRPr="00B14799" w:rsidRDefault="00B14799" w:rsidP="00B14799">
      <w:pPr>
        <w:spacing w:line="240" w:lineRule="auto"/>
        <w:ind w:left="0" w:firstLine="0"/>
        <w:rPr>
          <w:rFonts w:cs="Arial"/>
          <w:noProof w:val="0"/>
          <w:color w:val="000000" w:themeColor="text1"/>
        </w:rPr>
      </w:pPr>
    </w:p>
    <w:p w14:paraId="65AAB516"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ab/>
        <w:t>Infiltration Rate = (Percolation Rate) / (Reduction Factor)</w:t>
      </w:r>
    </w:p>
    <w:p w14:paraId="60F1F2E5" w14:textId="77777777" w:rsidR="00B14799" w:rsidRPr="00B14799" w:rsidRDefault="00B14799" w:rsidP="00B14799">
      <w:pPr>
        <w:spacing w:line="120" w:lineRule="auto"/>
        <w:ind w:left="0" w:firstLine="0"/>
        <w:rPr>
          <w:rFonts w:cs="Arial"/>
          <w:noProof w:val="0"/>
          <w:color w:val="000000" w:themeColor="text1"/>
        </w:rPr>
      </w:pPr>
    </w:p>
    <w:p w14:paraId="3D00163B" w14:textId="77777777" w:rsidR="00B14799" w:rsidRPr="00B14799" w:rsidRDefault="00B14799" w:rsidP="00B14799">
      <w:pPr>
        <w:spacing w:line="240" w:lineRule="auto"/>
        <w:ind w:left="0" w:firstLine="0"/>
        <w:rPr>
          <w:rFonts w:cs="Arial"/>
          <w:noProof w:val="0"/>
          <w:color w:val="000000" w:themeColor="text1"/>
        </w:rPr>
      </w:pPr>
      <w:r w:rsidRPr="00B14799">
        <w:rPr>
          <w:rFonts w:cs="Arial"/>
          <w:color w:val="000000" w:themeColor="text1"/>
        </w:rPr>
        <mc:AlternateContent>
          <mc:Choice Requires="wps">
            <w:drawing>
              <wp:anchor distT="0" distB="0" distL="114300" distR="114300" simplePos="0" relativeHeight="251662336" behindDoc="0" locked="0" layoutInCell="1" allowOverlap="1" wp14:anchorId="5F8D7356" wp14:editId="508E91F1">
                <wp:simplePos x="0" y="0"/>
                <wp:positionH relativeFrom="column">
                  <wp:posOffset>3571240</wp:posOffset>
                </wp:positionH>
                <wp:positionV relativeFrom="paragraph">
                  <wp:posOffset>5080</wp:posOffset>
                </wp:positionV>
                <wp:extent cx="1695450" cy="466090"/>
                <wp:effectExtent l="8255" t="5080" r="10795" b="50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66090"/>
                        </a:xfrm>
                        <a:prstGeom prst="rect">
                          <a:avLst/>
                        </a:prstGeom>
                        <a:solidFill>
                          <a:srgbClr val="FFFFFF"/>
                        </a:solidFill>
                        <a:ln w="9525">
                          <a:solidFill>
                            <a:srgbClr val="000000"/>
                          </a:solidFill>
                          <a:miter lim="800000"/>
                          <a:headEnd/>
                          <a:tailEnd/>
                        </a:ln>
                      </wps:spPr>
                      <wps:txbx>
                        <w:txbxContent>
                          <w:p w14:paraId="01DC3E57" w14:textId="77777777" w:rsidR="00B14799" w:rsidRPr="00085AED" w:rsidRDefault="00B14799" w:rsidP="00B14799">
                            <w:r w:rsidRPr="00085AED">
                              <w:t xml:space="preserve">R </w:t>
                            </w:r>
                            <w:r w:rsidRPr="00085AED">
                              <w:rPr>
                                <w:vertAlign w:val="subscript"/>
                              </w:rPr>
                              <w:t>f</w:t>
                            </w:r>
                            <w:r w:rsidRPr="00085AED">
                              <w:rPr>
                                <w:sz w:val="28"/>
                                <w:szCs w:val="28"/>
                                <w:vertAlign w:val="subscript"/>
                              </w:rPr>
                              <w:t xml:space="preserve"> </w:t>
                            </w:r>
                            <w:r w:rsidRPr="00085AED">
                              <w:rPr>
                                <w:sz w:val="28"/>
                                <w:szCs w:val="28"/>
                              </w:rPr>
                              <w:t xml:space="preserve"> =</w:t>
                            </w:r>
                            <w:r w:rsidRPr="00085AED">
                              <w:t xml:space="preserve">  </w:t>
                            </w:r>
                            <w:r w:rsidRPr="00085AED">
                              <w:rPr>
                                <w:u w:val="single"/>
                              </w:rPr>
                              <w:t>2d</w:t>
                            </w:r>
                            <w:r w:rsidRPr="00085AED">
                              <w:rPr>
                                <w:u w:val="single"/>
                                <w:vertAlign w:val="subscript"/>
                              </w:rPr>
                              <w:t>1</w:t>
                            </w:r>
                            <w:r w:rsidRPr="00085AED">
                              <w:rPr>
                                <w:u w:val="single"/>
                              </w:rPr>
                              <w:t xml:space="preserve"> - ▲d </w:t>
                            </w:r>
                            <w:r w:rsidRPr="00085AED">
                              <w:t>+ 1</w:t>
                            </w:r>
                          </w:p>
                          <w:p w14:paraId="7950324B" w14:textId="77777777" w:rsidR="00B14799" w:rsidRPr="00085AED" w:rsidRDefault="00B14799" w:rsidP="00B14799">
                            <w:r w:rsidRPr="00085AED">
                              <w:t xml:space="preserve">                DIA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F8D7356" id="Text Box 32" o:spid="_x0000_s1027" type="#_x0000_t202" style="position:absolute;left:0;text-align:left;margin-left:281.2pt;margin-top:.4pt;width:133.5pt;height:36.7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">
                <v:textbox style="mso-fit-shape-to-text:t">
                  <w:txbxContent>
                    <w:p w14:paraId="01DC3E57" w14:textId="77777777" w:rsidR="00B14799" w:rsidRPr="00085AED" w:rsidRDefault="00B14799" w:rsidP="00B14799">
                      <w:r w:rsidRPr="00085AED">
                        <w:t xml:space="preserve">R </w:t>
                      </w:r>
                      <w:r w:rsidRPr="00085AED">
                        <w:rPr>
                          <w:vertAlign w:val="subscript"/>
                        </w:rPr>
                        <w:t>f</w:t>
                      </w:r>
                      <w:r w:rsidRPr="00085AED">
                        <w:rPr>
                          <w:sz w:val="28"/>
                          <w:szCs w:val="28"/>
                          <w:vertAlign w:val="subscript"/>
                        </w:rPr>
                        <w:t xml:space="preserve"> </w:t>
                      </w:r>
                      <w:r w:rsidRPr="00085AED">
                        <w:rPr>
                          <w:sz w:val="28"/>
                          <w:szCs w:val="28"/>
                        </w:rPr>
                        <w:t xml:space="preserve"> =</w:t>
                      </w:r>
                      <w:r w:rsidRPr="00085AED">
                        <w:t xml:space="preserve">  </w:t>
                      </w:r>
                      <w:r w:rsidRPr="00085AED">
                        <w:rPr>
                          <w:u w:val="single"/>
                        </w:rPr>
                        <w:t>2d</w:t>
                      </w:r>
                      <w:r w:rsidRPr="00085AED">
                        <w:rPr>
                          <w:u w:val="single"/>
                          <w:vertAlign w:val="subscript"/>
                        </w:rPr>
                        <w:t>1</w:t>
                      </w:r>
                      <w:r w:rsidRPr="00085AED">
                        <w:rPr>
                          <w:u w:val="single"/>
                        </w:rPr>
                        <w:t xml:space="preserve"> - ▲d </w:t>
                      </w:r>
                      <w:r w:rsidRPr="00085AED">
                        <w:t>+ 1</w:t>
                      </w:r>
                    </w:p>
                    <w:p w14:paraId="7950324B" w14:textId="77777777" w:rsidR="00B14799" w:rsidRPr="00085AED" w:rsidRDefault="00B14799" w:rsidP="00B14799">
                      <w:r w:rsidRPr="00085AED">
                        <w:t xml:space="preserve">                DIA</w:t>
                      </w:r>
                    </w:p>
                  </w:txbxContent>
                </v:textbox>
              </v:shape>
            </w:pict>
          </mc:Fallback>
        </mc:AlternateContent>
      </w:r>
      <w:r w:rsidRPr="00B14799">
        <w:rPr>
          <w:rFonts w:cs="Arial"/>
          <w:noProof w:val="0"/>
          <w:color w:val="000000" w:themeColor="text1"/>
        </w:rPr>
        <w:tab/>
        <w:t>Where the Reduction Factor is given**:</w:t>
      </w:r>
      <w:r w:rsidRPr="00B14799">
        <w:rPr>
          <w:rFonts w:cs="Arial"/>
          <w:noProof w:val="0"/>
          <w:color w:val="000000" w:themeColor="text1"/>
        </w:rPr>
        <w:tab/>
      </w:r>
      <w:r w:rsidRPr="00B14799">
        <w:rPr>
          <w:rFonts w:cs="Arial"/>
          <w:noProof w:val="0"/>
          <w:color w:val="000000" w:themeColor="text1"/>
        </w:rPr>
        <w:tab/>
      </w:r>
    </w:p>
    <w:p w14:paraId="4761A382" w14:textId="77777777" w:rsidR="00B14799" w:rsidRPr="00B14799" w:rsidRDefault="00B14799" w:rsidP="00B14799">
      <w:pPr>
        <w:spacing w:line="240" w:lineRule="auto"/>
        <w:ind w:left="0" w:firstLine="0"/>
        <w:rPr>
          <w:rFonts w:cs="Arial"/>
          <w:noProof w:val="0"/>
          <w:color w:val="000000" w:themeColor="text1"/>
        </w:rPr>
      </w:pPr>
    </w:p>
    <w:p w14:paraId="07CA9669"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ab/>
        <w:t xml:space="preserve">With: </w:t>
      </w:r>
    </w:p>
    <w:p w14:paraId="01F8E801" w14:textId="77777777" w:rsidR="00B14799" w:rsidRPr="00B14799" w:rsidRDefault="00B14799" w:rsidP="00B14799">
      <w:pPr>
        <w:spacing w:line="240" w:lineRule="auto"/>
        <w:ind w:left="0" w:firstLine="0"/>
        <w:rPr>
          <w:rFonts w:cs="Arial"/>
          <w:noProof w:val="0"/>
          <w:color w:val="000000" w:themeColor="text1"/>
        </w:rPr>
      </w:pPr>
    </w:p>
    <w:p w14:paraId="44E92822"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ab/>
      </w:r>
      <w:r w:rsidRPr="00B14799">
        <w:rPr>
          <w:rFonts w:cs="Arial"/>
          <w:noProof w:val="0"/>
          <w:color w:val="000000" w:themeColor="text1"/>
        </w:rPr>
        <w:tab/>
        <w:t xml:space="preserve">   </w:t>
      </w:r>
      <w:r w:rsidRPr="00B14799">
        <w:rPr>
          <w:rFonts w:cs="Arial"/>
          <w:i/>
          <w:noProof w:val="0"/>
          <w:color w:val="000000" w:themeColor="text1"/>
        </w:rPr>
        <w:t>d</w:t>
      </w:r>
      <w:r w:rsidRPr="00B14799">
        <w:rPr>
          <w:rFonts w:cs="Arial"/>
          <w:i/>
          <w:noProof w:val="0"/>
          <w:color w:val="000000" w:themeColor="text1"/>
          <w:vertAlign w:val="subscript"/>
        </w:rPr>
        <w:t>1</w:t>
      </w:r>
      <w:r w:rsidRPr="00B14799">
        <w:rPr>
          <w:rFonts w:cs="Arial"/>
          <w:noProof w:val="0"/>
          <w:color w:val="000000" w:themeColor="text1"/>
        </w:rPr>
        <w:t xml:space="preserve"> </w:t>
      </w:r>
      <w:r w:rsidRPr="00B14799">
        <w:rPr>
          <w:rFonts w:cs="Arial"/>
          <w:noProof w:val="0"/>
          <w:color w:val="000000" w:themeColor="text1"/>
        </w:rPr>
        <w:tab/>
      </w:r>
      <w:proofErr w:type="gramStart"/>
      <w:r w:rsidRPr="00B14799">
        <w:rPr>
          <w:rFonts w:cs="Arial"/>
          <w:noProof w:val="0"/>
          <w:color w:val="000000" w:themeColor="text1"/>
        </w:rPr>
        <w:t>=  Initial</w:t>
      </w:r>
      <w:proofErr w:type="gramEnd"/>
      <w:r w:rsidRPr="00B14799">
        <w:rPr>
          <w:rFonts w:cs="Arial"/>
          <w:noProof w:val="0"/>
          <w:color w:val="000000" w:themeColor="text1"/>
        </w:rPr>
        <w:t xml:space="preserve"> Water Depth (in.)</w:t>
      </w:r>
    </w:p>
    <w:p w14:paraId="3FB57BEB" w14:textId="77777777" w:rsidR="00B14799" w:rsidRPr="00B14799" w:rsidRDefault="00B14799" w:rsidP="00B14799">
      <w:pPr>
        <w:spacing w:line="240" w:lineRule="auto"/>
        <w:ind w:left="0" w:firstLine="0"/>
        <w:rPr>
          <w:rFonts w:cs="Arial"/>
          <w:noProof w:val="0"/>
          <w:color w:val="000000" w:themeColor="text1"/>
        </w:rPr>
      </w:pPr>
      <w:r w:rsidRPr="00B14799">
        <w:rPr>
          <w:rFonts w:cs="Arial"/>
          <w:i/>
          <w:noProof w:val="0"/>
          <w:color w:val="000000" w:themeColor="text1"/>
        </w:rPr>
        <w:tab/>
      </w:r>
      <w:r w:rsidRPr="00B14799">
        <w:rPr>
          <w:rFonts w:cs="Arial"/>
          <w:i/>
          <w:noProof w:val="0"/>
          <w:color w:val="000000" w:themeColor="text1"/>
        </w:rPr>
        <w:tab/>
        <w:t>▲d</w:t>
      </w:r>
      <w:r w:rsidRPr="00B14799">
        <w:rPr>
          <w:rFonts w:cs="Arial"/>
          <w:noProof w:val="0"/>
          <w:color w:val="000000" w:themeColor="text1"/>
        </w:rPr>
        <w:t xml:space="preserve"> </w:t>
      </w:r>
      <w:r w:rsidRPr="00B14799">
        <w:rPr>
          <w:rFonts w:cs="Arial"/>
          <w:noProof w:val="0"/>
          <w:color w:val="000000" w:themeColor="text1"/>
        </w:rPr>
        <w:tab/>
      </w:r>
      <w:proofErr w:type="gramStart"/>
      <w:r w:rsidRPr="00B14799">
        <w:rPr>
          <w:rFonts w:cs="Arial"/>
          <w:noProof w:val="0"/>
          <w:color w:val="000000" w:themeColor="text1"/>
        </w:rPr>
        <w:t>=  Average</w:t>
      </w:r>
      <w:proofErr w:type="gramEnd"/>
      <w:r w:rsidRPr="00B14799">
        <w:rPr>
          <w:rFonts w:cs="Arial"/>
          <w:noProof w:val="0"/>
          <w:color w:val="000000" w:themeColor="text1"/>
        </w:rPr>
        <w:t>/Final Water Level Drop (in.)</w:t>
      </w:r>
    </w:p>
    <w:p w14:paraId="305FAF81" w14:textId="77777777" w:rsidR="00B14799" w:rsidRPr="00B14799" w:rsidRDefault="00B14799" w:rsidP="00B14799">
      <w:pPr>
        <w:spacing w:line="240" w:lineRule="auto"/>
        <w:ind w:left="0" w:firstLine="0"/>
        <w:rPr>
          <w:rFonts w:cs="Arial"/>
          <w:noProof w:val="0"/>
          <w:color w:val="000000" w:themeColor="text1"/>
        </w:rPr>
      </w:pPr>
      <w:r w:rsidRPr="00B14799">
        <w:rPr>
          <w:rFonts w:cs="Arial"/>
          <w:i/>
          <w:noProof w:val="0"/>
          <w:color w:val="000000" w:themeColor="text1"/>
        </w:rPr>
        <w:tab/>
      </w:r>
      <w:r w:rsidRPr="00B14799">
        <w:rPr>
          <w:rFonts w:cs="Arial"/>
          <w:i/>
          <w:noProof w:val="0"/>
          <w:color w:val="000000" w:themeColor="text1"/>
        </w:rPr>
        <w:tab/>
        <w:t>DIA</w:t>
      </w:r>
      <w:r w:rsidRPr="00B14799">
        <w:rPr>
          <w:rFonts w:cs="Arial"/>
          <w:i/>
          <w:noProof w:val="0"/>
          <w:color w:val="000000" w:themeColor="text1"/>
        </w:rPr>
        <w:tab/>
      </w:r>
      <w:proofErr w:type="gramStart"/>
      <w:r w:rsidRPr="00B14799">
        <w:rPr>
          <w:rFonts w:cs="Arial"/>
          <w:noProof w:val="0"/>
          <w:color w:val="000000" w:themeColor="text1"/>
        </w:rPr>
        <w:t>=  Diameter</w:t>
      </w:r>
      <w:proofErr w:type="gramEnd"/>
      <w:r w:rsidRPr="00B14799">
        <w:rPr>
          <w:rFonts w:cs="Arial"/>
          <w:noProof w:val="0"/>
          <w:color w:val="000000" w:themeColor="text1"/>
        </w:rPr>
        <w:t xml:space="preserve"> of the Percolation Hole (in.)</w:t>
      </w:r>
    </w:p>
    <w:p w14:paraId="61DCA621" w14:textId="77777777" w:rsidR="00B14799" w:rsidRPr="00B14799" w:rsidRDefault="00B14799" w:rsidP="00B14799">
      <w:pPr>
        <w:spacing w:line="120" w:lineRule="auto"/>
        <w:ind w:left="0" w:firstLine="0"/>
        <w:rPr>
          <w:rFonts w:cs="Arial"/>
          <w:noProof w:val="0"/>
          <w:color w:val="000000" w:themeColor="text1"/>
        </w:rPr>
      </w:pPr>
    </w:p>
    <w:p w14:paraId="68DE17A7" w14:textId="77777777" w:rsidR="00B14799" w:rsidRPr="00B14799" w:rsidRDefault="00B14799" w:rsidP="00B14799">
      <w:pPr>
        <w:spacing w:line="240" w:lineRule="auto"/>
        <w:ind w:left="720" w:hanging="720"/>
        <w:rPr>
          <w:rFonts w:cs="Arial"/>
          <w:noProof w:val="0"/>
          <w:color w:val="000000" w:themeColor="text1"/>
        </w:rPr>
      </w:pPr>
      <w:r w:rsidRPr="00B14799">
        <w:rPr>
          <w:rFonts w:cs="Arial"/>
          <w:noProof w:val="0"/>
          <w:color w:val="000000" w:themeColor="text1"/>
        </w:rPr>
        <w:tab/>
        <w:t>The Percolation Rate is simply divided by the Reduction Factor as calculated above or shown in the table below to yield the representative Infiltration Rate.  In most cases, the Reduction Factor varies from about two (2) to four (4) depending on the percolation hole dimensions and water level drop – wider and shallower tests have lower Reduction Factors because proportionately less water exfiltrates through the sides.  For design purposes additional safety factors are employed (see Protocol 2, Infiltration Systems Design and Construction Guidelines).</w:t>
      </w:r>
    </w:p>
    <w:p w14:paraId="2B3E4F71" w14:textId="77777777" w:rsidR="00B14799" w:rsidRPr="00B14799" w:rsidRDefault="00B14799" w:rsidP="00B14799">
      <w:pPr>
        <w:spacing w:line="120" w:lineRule="auto"/>
        <w:ind w:left="0" w:firstLine="0"/>
        <w:rPr>
          <w:rFonts w:cs="Arial"/>
          <w:noProof w:val="0"/>
          <w:color w:val="000000" w:themeColor="text1"/>
        </w:rPr>
      </w:pPr>
    </w:p>
    <w:p w14:paraId="107A5980" w14:textId="77777777" w:rsidR="00B14799" w:rsidRPr="00B14799" w:rsidRDefault="00B14799" w:rsidP="00B14799">
      <w:pPr>
        <w:spacing w:line="240" w:lineRule="auto"/>
        <w:ind w:left="720" w:hanging="720"/>
        <w:rPr>
          <w:rFonts w:cs="Arial"/>
          <w:i/>
          <w:noProof w:val="0"/>
          <w:color w:val="000000" w:themeColor="text1"/>
        </w:rPr>
      </w:pPr>
      <w:r w:rsidRPr="00B14799">
        <w:rPr>
          <w:rFonts w:cs="Arial"/>
          <w:noProof w:val="0"/>
          <w:color w:val="000000" w:themeColor="text1"/>
        </w:rPr>
        <w:tab/>
        <w:t xml:space="preserve">** </w:t>
      </w:r>
      <w:r w:rsidRPr="00B14799">
        <w:rPr>
          <w:rFonts w:cs="Arial"/>
          <w:i/>
          <w:noProof w:val="0"/>
          <w:color w:val="000000" w:themeColor="text1"/>
        </w:rPr>
        <w:t xml:space="preserve">The area Reduction Factor accounts for the exfiltration occurring through the sides of percolation hole.  It assumes that the percolation rate is affected by the depth of water in the hole and that the percolating surface of the hole is in uniform soil.  If there are significant problems with either of these </w:t>
      </w:r>
      <w:proofErr w:type="gramStart"/>
      <w:r w:rsidRPr="00B14799">
        <w:rPr>
          <w:rFonts w:cs="Arial"/>
          <w:i/>
          <w:noProof w:val="0"/>
          <w:color w:val="000000" w:themeColor="text1"/>
        </w:rPr>
        <w:t>assumptions</w:t>
      </w:r>
      <w:proofErr w:type="gramEnd"/>
      <w:r w:rsidRPr="00B14799">
        <w:rPr>
          <w:rFonts w:cs="Arial"/>
          <w:i/>
          <w:noProof w:val="0"/>
          <w:color w:val="000000" w:themeColor="text1"/>
        </w:rPr>
        <w:t xml:space="preserve"> then other adjustments may be necessary.</w:t>
      </w:r>
    </w:p>
    <w:p w14:paraId="40C846DC" w14:textId="77777777" w:rsidR="00B14799" w:rsidRPr="00B14799" w:rsidRDefault="00B14799" w:rsidP="00B14799">
      <w:pPr>
        <w:spacing w:line="240" w:lineRule="auto"/>
        <w:ind w:left="0" w:firstLine="0"/>
        <w:rPr>
          <w:rFonts w:cs="Arial"/>
          <w:i/>
          <w:noProof w:val="0"/>
          <w:color w:val="000000" w:themeColor="text1"/>
        </w:rPr>
      </w:pPr>
    </w:p>
    <w:p w14:paraId="5E534B13" w14:textId="77777777" w:rsidR="00B14799" w:rsidRPr="00B14799" w:rsidRDefault="00B14799" w:rsidP="00B14799">
      <w:pPr>
        <w:spacing w:line="240" w:lineRule="auto"/>
        <w:ind w:left="0" w:firstLine="0"/>
        <w:rPr>
          <w:rFonts w:cs="Arial"/>
          <w:noProof w:val="0"/>
          <w:color w:val="000000" w:themeColor="text1"/>
          <w:sz w:val="18"/>
          <w:szCs w:val="18"/>
        </w:rPr>
      </w:pPr>
      <w:r w:rsidRPr="00B14799">
        <w:rPr>
          <w:rFonts w:cs="Arial"/>
          <w:noProof w:val="0"/>
          <w:color w:val="000000" w:themeColor="text1"/>
          <w:sz w:val="18"/>
          <w:szCs w:val="18"/>
        </w:rPr>
        <w:t xml:space="preserve">Source: </w:t>
      </w:r>
      <w:r w:rsidRPr="00B14799">
        <w:rPr>
          <w:rFonts w:cs="Arial"/>
          <w:i/>
          <w:noProof w:val="0"/>
          <w:color w:val="000000" w:themeColor="text1"/>
          <w:sz w:val="18"/>
          <w:szCs w:val="18"/>
        </w:rPr>
        <w:t>Pennsylvania Stormwater Best Management Practice Manual, December 2006</w:t>
      </w:r>
      <w:r w:rsidRPr="00B14799">
        <w:rPr>
          <w:rFonts w:cs="Arial"/>
          <w:noProof w:val="0"/>
          <w:color w:val="000000" w:themeColor="text1"/>
          <w:sz w:val="18"/>
          <w:szCs w:val="18"/>
        </w:rPr>
        <w:t>.</w:t>
      </w:r>
    </w:p>
    <w:p w14:paraId="3C73F9FC" w14:textId="77777777" w:rsidR="00B14799" w:rsidRPr="00B14799" w:rsidRDefault="00B14799" w:rsidP="00B14799">
      <w:pPr>
        <w:spacing w:line="240" w:lineRule="auto"/>
        <w:ind w:left="0" w:firstLine="0"/>
        <w:jc w:val="left"/>
        <w:rPr>
          <w:rFonts w:cs="Arial"/>
          <w:noProof w:val="0"/>
          <w:color w:val="000000" w:themeColor="text1"/>
        </w:rPr>
      </w:pPr>
      <w:r w:rsidRPr="00B14799">
        <w:rPr>
          <w:rFonts w:cs="Arial"/>
          <w:noProof w:val="0"/>
          <w:color w:val="000000" w:themeColor="text1"/>
        </w:rPr>
        <w:br w:type="page"/>
      </w:r>
    </w:p>
    <w:p w14:paraId="484A0978" w14:textId="77777777" w:rsidR="00B14799" w:rsidRPr="00B14799" w:rsidRDefault="00B14799" w:rsidP="00B14799">
      <w:pPr>
        <w:spacing w:line="240" w:lineRule="auto"/>
        <w:ind w:left="0" w:firstLine="0"/>
        <w:jc w:val="center"/>
        <w:rPr>
          <w:rFonts w:cs="Arial"/>
          <w:b/>
          <w:bCs/>
          <w:noProof w:val="0"/>
          <w:color w:val="000000" w:themeColor="text1"/>
          <w:sz w:val="44"/>
          <w:szCs w:val="44"/>
        </w:rPr>
      </w:pPr>
    </w:p>
    <w:p w14:paraId="5B5A2106" w14:textId="77777777" w:rsidR="00B14799" w:rsidRPr="00B14799" w:rsidRDefault="00B14799" w:rsidP="00B14799">
      <w:pPr>
        <w:spacing w:line="240" w:lineRule="auto"/>
        <w:ind w:left="0" w:firstLine="0"/>
        <w:jc w:val="center"/>
        <w:rPr>
          <w:rFonts w:cs="Arial"/>
          <w:b/>
          <w:bCs/>
          <w:noProof w:val="0"/>
          <w:color w:val="000000" w:themeColor="text1"/>
          <w:sz w:val="44"/>
          <w:szCs w:val="44"/>
        </w:rPr>
      </w:pPr>
      <w:r w:rsidRPr="00B14799">
        <w:rPr>
          <w:rFonts w:cs="Arial"/>
          <w:b/>
          <w:bCs/>
          <w:noProof w:val="0"/>
          <w:color w:val="000000" w:themeColor="text1"/>
          <w:sz w:val="44"/>
          <w:szCs w:val="44"/>
        </w:rPr>
        <w:t>APPENDIX F</w:t>
      </w:r>
    </w:p>
    <w:p w14:paraId="2BB1DA9E" w14:textId="77777777" w:rsidR="00B14799" w:rsidRPr="00B14799" w:rsidRDefault="00B14799" w:rsidP="00B14799">
      <w:pPr>
        <w:spacing w:line="240" w:lineRule="auto"/>
        <w:ind w:left="0" w:firstLine="0"/>
        <w:jc w:val="center"/>
        <w:rPr>
          <w:rFonts w:cs="Arial"/>
          <w:b/>
          <w:bCs/>
          <w:noProof w:val="0"/>
          <w:color w:val="000000" w:themeColor="text1"/>
          <w:sz w:val="44"/>
          <w:szCs w:val="44"/>
        </w:rPr>
      </w:pPr>
    </w:p>
    <w:p w14:paraId="611CA767" w14:textId="77777777" w:rsidR="00B14799" w:rsidRPr="00B14799" w:rsidRDefault="00B14799" w:rsidP="00B14799">
      <w:pPr>
        <w:spacing w:line="240" w:lineRule="auto"/>
        <w:ind w:left="0" w:firstLine="0"/>
        <w:jc w:val="center"/>
        <w:rPr>
          <w:rFonts w:cs="Arial"/>
          <w:bCs/>
          <w:noProof w:val="0"/>
          <w:color w:val="000000" w:themeColor="text1"/>
          <w:sz w:val="28"/>
          <w:szCs w:val="28"/>
        </w:rPr>
      </w:pPr>
      <w:r w:rsidRPr="00B14799">
        <w:rPr>
          <w:rFonts w:cs="Arial"/>
          <w:b/>
          <w:bCs/>
          <w:noProof w:val="0"/>
          <w:color w:val="000000" w:themeColor="text1"/>
          <w:sz w:val="28"/>
          <w:szCs w:val="28"/>
          <w:u w:val="single"/>
        </w:rPr>
        <w:t>LOW IMPACT DEVELOPMENT TECHNIQUES</w:t>
      </w:r>
    </w:p>
    <w:p w14:paraId="234F099D" w14:textId="77777777" w:rsidR="00B14799" w:rsidRPr="00B14799" w:rsidRDefault="00B14799" w:rsidP="00B14799">
      <w:pPr>
        <w:spacing w:line="240" w:lineRule="auto"/>
        <w:ind w:left="0" w:firstLine="0"/>
        <w:jc w:val="left"/>
        <w:rPr>
          <w:rFonts w:cs="Arial"/>
          <w:bCs/>
          <w:noProof w:val="0"/>
          <w:color w:val="000000" w:themeColor="text1"/>
          <w:szCs w:val="22"/>
        </w:rPr>
      </w:pPr>
    </w:p>
    <w:p w14:paraId="2A3094CB" w14:textId="77777777" w:rsidR="00B14799" w:rsidRPr="00B14799" w:rsidRDefault="00B14799" w:rsidP="00B14799">
      <w:pPr>
        <w:spacing w:line="240" w:lineRule="auto"/>
        <w:ind w:left="0" w:firstLine="0"/>
        <w:jc w:val="left"/>
        <w:rPr>
          <w:rFonts w:cs="Arial"/>
          <w:bCs/>
          <w:noProof w:val="0"/>
          <w:color w:val="000000" w:themeColor="text1"/>
          <w:szCs w:val="22"/>
        </w:rPr>
      </w:pPr>
      <w:r w:rsidRPr="00B14799">
        <w:rPr>
          <w:rFonts w:cs="Arial"/>
          <w:bCs/>
          <w:noProof w:val="0"/>
          <w:color w:val="000000" w:themeColor="text1"/>
          <w:szCs w:val="22"/>
        </w:rPr>
        <w:br w:type="page"/>
      </w:r>
    </w:p>
    <w:p w14:paraId="24C8F189" w14:textId="77777777" w:rsidR="00B14799" w:rsidRPr="00B14799" w:rsidRDefault="00B14799" w:rsidP="00B14799">
      <w:pPr>
        <w:spacing w:line="240" w:lineRule="auto"/>
        <w:ind w:left="0" w:firstLine="0"/>
        <w:jc w:val="center"/>
        <w:rPr>
          <w:rFonts w:cs="Arial"/>
          <w:b/>
          <w:bCs/>
          <w:noProof w:val="0"/>
          <w:color w:val="000000" w:themeColor="text1"/>
          <w:sz w:val="24"/>
          <w:szCs w:val="24"/>
        </w:rPr>
      </w:pPr>
      <w:r w:rsidRPr="00B14799">
        <w:rPr>
          <w:rFonts w:cs="Arial"/>
          <w:b/>
          <w:bCs/>
          <w:noProof w:val="0"/>
          <w:color w:val="000000" w:themeColor="text1"/>
          <w:sz w:val="24"/>
          <w:szCs w:val="24"/>
        </w:rPr>
        <w:lastRenderedPageBreak/>
        <w:t>LOW IMPACT DEVELOPMENT PRACTICES</w:t>
      </w:r>
    </w:p>
    <w:p w14:paraId="4BE6DAAD" w14:textId="77777777" w:rsidR="00B14799" w:rsidRPr="00B14799" w:rsidRDefault="00B14799" w:rsidP="00B14799">
      <w:pPr>
        <w:spacing w:line="240" w:lineRule="auto"/>
        <w:ind w:left="0" w:firstLine="0"/>
        <w:rPr>
          <w:rFonts w:cs="Arial"/>
          <w:bCs/>
          <w:noProof w:val="0"/>
          <w:color w:val="000000" w:themeColor="text1"/>
          <w:sz w:val="24"/>
          <w:szCs w:val="24"/>
        </w:rPr>
      </w:pPr>
    </w:p>
    <w:p w14:paraId="72600ABE"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ALTERNATIVE APPROACH FOR</w:t>
      </w:r>
    </w:p>
    <w:p w14:paraId="69890A71" w14:textId="77777777" w:rsidR="00B14799" w:rsidRPr="00B14799" w:rsidRDefault="00B14799" w:rsidP="00B14799">
      <w:pPr>
        <w:spacing w:line="240" w:lineRule="auto"/>
        <w:ind w:left="0" w:firstLine="0"/>
        <w:jc w:val="center"/>
        <w:rPr>
          <w:rFonts w:cs="Arial"/>
          <w:b/>
          <w:bCs/>
          <w:noProof w:val="0"/>
          <w:color w:val="000000" w:themeColor="text1"/>
          <w:szCs w:val="22"/>
        </w:rPr>
      </w:pPr>
      <w:r w:rsidRPr="00B14799">
        <w:rPr>
          <w:rFonts w:cs="Arial"/>
          <w:b/>
          <w:bCs/>
          <w:noProof w:val="0"/>
          <w:color w:val="000000" w:themeColor="text1"/>
          <w:szCs w:val="22"/>
        </w:rPr>
        <w:t>MANAGING STORMWATER RUNOFF</w:t>
      </w:r>
    </w:p>
    <w:p w14:paraId="49626EC9" w14:textId="77777777" w:rsidR="00B14799" w:rsidRPr="00B14799" w:rsidRDefault="00B14799" w:rsidP="00B14799">
      <w:pPr>
        <w:spacing w:line="240" w:lineRule="auto"/>
        <w:ind w:left="0" w:firstLine="0"/>
        <w:rPr>
          <w:rFonts w:cs="Arial"/>
          <w:bCs/>
          <w:noProof w:val="0"/>
          <w:color w:val="000000" w:themeColor="text1"/>
          <w:szCs w:val="22"/>
        </w:rPr>
      </w:pPr>
    </w:p>
    <w:p w14:paraId="6040F7C6" w14:textId="77777777" w:rsidR="00B14799" w:rsidRPr="00B14799" w:rsidRDefault="00B14799" w:rsidP="00B14799">
      <w:pPr>
        <w:spacing w:line="240" w:lineRule="auto"/>
        <w:ind w:left="0" w:right="14" w:firstLine="0"/>
        <w:rPr>
          <w:rFonts w:cs="Arial"/>
          <w:bCs/>
          <w:noProof w:val="0"/>
          <w:color w:val="000000" w:themeColor="text1"/>
          <w:szCs w:val="22"/>
        </w:rPr>
      </w:pPr>
      <w:r w:rsidRPr="00B14799">
        <w:rPr>
          <w:rFonts w:cs="Arial"/>
          <w:bCs/>
          <w:noProof w:val="0"/>
          <w:color w:val="000000" w:themeColor="text1"/>
          <w:szCs w:val="22"/>
        </w:rPr>
        <w:t>Natural hydrologic conditions may be altered radically by poorly planned development practices.  Deleterious activities include introducing unneeded impervious surfaces, destroying existing drainage swales, constructing unnecessary storm sewers, and changing local topography.  A traditional drainage approach of development has been to remove runoff from a site as quickly as possible and capture in a detention basin in accordance with the local regulations.  This approach leads ultimately to the expenditure of additional resources for detaining and managing concentrated runoff at some downstream locations.</w:t>
      </w:r>
    </w:p>
    <w:p w14:paraId="376E5034" w14:textId="77777777" w:rsidR="00B14799" w:rsidRPr="00B14799" w:rsidRDefault="00B14799" w:rsidP="00B14799">
      <w:pPr>
        <w:spacing w:line="240" w:lineRule="auto"/>
        <w:ind w:left="0" w:right="14" w:firstLine="0"/>
        <w:rPr>
          <w:rFonts w:cs="Arial"/>
          <w:bCs/>
          <w:noProof w:val="0"/>
          <w:color w:val="000000" w:themeColor="text1"/>
          <w:szCs w:val="22"/>
        </w:rPr>
      </w:pPr>
    </w:p>
    <w:p w14:paraId="1E07BC99" w14:textId="77777777" w:rsidR="00B14799" w:rsidRPr="00B14799" w:rsidRDefault="00B14799" w:rsidP="00B14799">
      <w:pPr>
        <w:spacing w:line="240" w:lineRule="auto"/>
        <w:ind w:left="0" w:right="14" w:firstLine="0"/>
        <w:rPr>
          <w:rFonts w:cs="Arial"/>
          <w:bCs/>
          <w:noProof w:val="0"/>
          <w:color w:val="000000" w:themeColor="text1"/>
          <w:szCs w:val="22"/>
        </w:rPr>
      </w:pPr>
      <w:r w:rsidRPr="00B14799">
        <w:rPr>
          <w:rFonts w:cs="Arial"/>
          <w:bCs/>
          <w:noProof w:val="0"/>
          <w:color w:val="000000" w:themeColor="text1"/>
          <w:szCs w:val="22"/>
        </w:rPr>
        <w:t>The recommended alternative approach is to promote practices that will minimize postdevelopment runoff rates and volumes, which will minimize needs for artificial conveyance and storage facilities.  To simulate predevelopment hydrologic conditions, forced infiltration is often necessary to offset the loss of infiltration by creation of impervious surfaces.  The ability of the ground to infiltrate depends upon the soil types and its conditions.</w:t>
      </w:r>
    </w:p>
    <w:p w14:paraId="29DB0E07" w14:textId="77777777" w:rsidR="00B14799" w:rsidRPr="00B14799" w:rsidRDefault="00B14799" w:rsidP="00B14799">
      <w:pPr>
        <w:spacing w:line="240" w:lineRule="auto"/>
        <w:ind w:left="0" w:right="14" w:firstLine="0"/>
        <w:rPr>
          <w:rFonts w:cs="Arial"/>
          <w:bCs/>
          <w:noProof w:val="0"/>
          <w:color w:val="000000" w:themeColor="text1"/>
          <w:szCs w:val="22"/>
        </w:rPr>
      </w:pPr>
    </w:p>
    <w:p w14:paraId="53B5F138" w14:textId="77777777" w:rsidR="00B14799" w:rsidRPr="00B14799" w:rsidRDefault="00B14799" w:rsidP="00B14799">
      <w:pPr>
        <w:spacing w:line="240" w:lineRule="auto"/>
        <w:ind w:left="0" w:right="14" w:firstLine="0"/>
        <w:rPr>
          <w:rFonts w:cs="Arial"/>
          <w:bCs/>
          <w:noProof w:val="0"/>
          <w:color w:val="000000" w:themeColor="text1"/>
          <w:szCs w:val="22"/>
        </w:rPr>
      </w:pPr>
      <w:r w:rsidRPr="00B14799">
        <w:rPr>
          <w:rFonts w:cs="Arial"/>
          <w:bCs/>
          <w:noProof w:val="0"/>
          <w:color w:val="000000" w:themeColor="text1"/>
          <w:szCs w:val="22"/>
        </w:rPr>
        <w:t xml:space="preserve">Preserving natural hydrologic conditions requires careful alternative site design considerations.  Site design practices include preserving natural drainage features, minimizing impervious surface area, reducing the hydraulic connectivity of impervious surfaces, and protecting natural depression storage.  A </w:t>
      </w:r>
      <w:proofErr w:type="gramStart"/>
      <w:r w:rsidRPr="00B14799">
        <w:rPr>
          <w:rFonts w:cs="Arial"/>
          <w:bCs/>
          <w:noProof w:val="0"/>
          <w:color w:val="000000" w:themeColor="text1"/>
          <w:szCs w:val="22"/>
        </w:rPr>
        <w:t>well designed</w:t>
      </w:r>
      <w:proofErr w:type="gramEnd"/>
      <w:r w:rsidRPr="00B14799">
        <w:rPr>
          <w:rFonts w:cs="Arial"/>
          <w:bCs/>
          <w:noProof w:val="0"/>
          <w:color w:val="000000" w:themeColor="text1"/>
          <w:szCs w:val="22"/>
        </w:rPr>
        <w:t xml:space="preserve"> site will contain a mix of all those features.  The following describes various techniques to achieve for the alternative approach:</w:t>
      </w:r>
    </w:p>
    <w:p w14:paraId="05F3C08C" w14:textId="77777777" w:rsidR="00B14799" w:rsidRPr="00B14799" w:rsidRDefault="00B14799" w:rsidP="00B14799">
      <w:pPr>
        <w:spacing w:line="240" w:lineRule="auto"/>
        <w:ind w:left="0" w:right="14" w:firstLine="0"/>
        <w:rPr>
          <w:rFonts w:cs="Arial"/>
          <w:bCs/>
          <w:noProof w:val="0"/>
          <w:color w:val="000000" w:themeColor="text1"/>
          <w:szCs w:val="22"/>
        </w:rPr>
      </w:pPr>
    </w:p>
    <w:p w14:paraId="732E6E1C" w14:textId="77777777" w:rsidR="00B14799" w:rsidRPr="00B14799" w:rsidRDefault="00B14799" w:rsidP="00B14799">
      <w:pPr>
        <w:spacing w:line="240" w:lineRule="auto"/>
        <w:ind w:left="450" w:right="14" w:hanging="450"/>
        <w:rPr>
          <w:rFonts w:cs="Arial"/>
          <w:b/>
          <w:bCs/>
          <w:noProof w:val="0"/>
          <w:color w:val="000000" w:themeColor="text1"/>
          <w:szCs w:val="22"/>
        </w:rPr>
      </w:pPr>
      <w:r w:rsidRPr="00B14799">
        <w:rPr>
          <w:rFonts w:cs="Arial"/>
          <w:b/>
          <w:bCs/>
          <w:noProof w:val="0"/>
          <w:color w:val="000000" w:themeColor="text1"/>
          <w:szCs w:val="22"/>
        </w:rPr>
        <w:t>A.</w:t>
      </w:r>
      <w:r w:rsidRPr="00B14799">
        <w:rPr>
          <w:rFonts w:cs="Arial"/>
          <w:b/>
          <w:bCs/>
          <w:noProof w:val="0"/>
          <w:color w:val="000000" w:themeColor="text1"/>
          <w:szCs w:val="22"/>
        </w:rPr>
        <w:tab/>
        <w:t xml:space="preserve">Protect Sensitive and Special Value Resources: </w:t>
      </w:r>
      <w:r w:rsidRPr="00B14799">
        <w:rPr>
          <w:rFonts w:cs="Arial"/>
          <w:bCs/>
          <w:noProof w:val="0"/>
          <w:color w:val="000000" w:themeColor="text1"/>
          <w:szCs w:val="22"/>
        </w:rPr>
        <w:t>(Refer Section 5.4 of the Pennsylvania Stormwater Best Management Practices Manual, Pennsylvania Department of Environmental Protection (PADEP) no. 363-0300-002 (2006)</w:t>
      </w:r>
    </w:p>
    <w:p w14:paraId="57430B4D" w14:textId="77777777" w:rsidR="00B14799" w:rsidRPr="00B14799" w:rsidRDefault="00B14799" w:rsidP="00B14799">
      <w:pPr>
        <w:spacing w:line="240" w:lineRule="auto"/>
        <w:ind w:left="450" w:right="14" w:hanging="450"/>
        <w:rPr>
          <w:rFonts w:cs="Arial"/>
          <w:b/>
          <w:bCs/>
          <w:noProof w:val="0"/>
          <w:color w:val="000000" w:themeColor="text1"/>
          <w:szCs w:val="22"/>
        </w:rPr>
      </w:pPr>
    </w:p>
    <w:p w14:paraId="42156ECD" w14:textId="77777777" w:rsidR="00B14799" w:rsidRPr="00B14799" w:rsidRDefault="00B14799" w:rsidP="00B14799">
      <w:pPr>
        <w:spacing w:line="240" w:lineRule="auto"/>
        <w:ind w:left="720" w:right="14" w:hanging="360"/>
        <w:rPr>
          <w:rFonts w:cs="Arial"/>
          <w:bCs/>
          <w:noProof w:val="0"/>
          <w:color w:val="000000" w:themeColor="text1"/>
          <w:szCs w:val="22"/>
        </w:rPr>
      </w:pPr>
      <w:r w:rsidRPr="00B14799">
        <w:rPr>
          <w:rFonts w:cs="Arial"/>
          <w:bCs/>
          <w:noProof w:val="0"/>
          <w:color w:val="000000" w:themeColor="text1"/>
          <w:szCs w:val="22"/>
        </w:rPr>
        <w:t>1.</w:t>
      </w:r>
      <w:r w:rsidRPr="00B14799">
        <w:rPr>
          <w:rFonts w:cs="Arial"/>
          <w:b/>
          <w:bCs/>
          <w:noProof w:val="0"/>
          <w:color w:val="000000" w:themeColor="text1"/>
          <w:szCs w:val="22"/>
        </w:rPr>
        <w:tab/>
        <w:t>Preserving Natural Drainage Features.</w:t>
      </w:r>
      <w:r w:rsidRPr="00B14799">
        <w:rPr>
          <w:rFonts w:cs="Arial"/>
          <w:bCs/>
          <w:noProof w:val="0"/>
          <w:color w:val="000000" w:themeColor="text1"/>
          <w:szCs w:val="22"/>
        </w:rPr>
        <w:t xml:space="preserve">  Protecting natural drainage features, particularly vegetated drainage swales and channels, is desirable because of their ability to infiltrate and attenuate flows and to filter pollutants.  However, this objective is often not accomplished in modern developments.  In fact, commonly held drainage philosophy encourages just the opposite pattern.  Streets and adjacent storm sewers typically </w:t>
      </w:r>
      <w:proofErr w:type="gramStart"/>
      <w:r w:rsidRPr="00B14799">
        <w:rPr>
          <w:rFonts w:cs="Arial"/>
          <w:bCs/>
          <w:noProof w:val="0"/>
          <w:color w:val="000000" w:themeColor="text1"/>
          <w:szCs w:val="22"/>
        </w:rPr>
        <w:t>are located in</w:t>
      </w:r>
      <w:proofErr w:type="gramEnd"/>
      <w:r w:rsidRPr="00B14799">
        <w:rPr>
          <w:rFonts w:cs="Arial"/>
          <w:bCs/>
          <w:noProof w:val="0"/>
          <w:color w:val="000000" w:themeColor="text1"/>
          <w:szCs w:val="22"/>
        </w:rPr>
        <w:t xml:space="preserve"> the natural headwater valleys and swales, thereby replacing natural drainage functions with a completely impervious system.  Runoff and pollutants generated from impervious surfaces flow directly into storm sewers with no opportunity for attenuation, infiltration, or filtration.  Developments designed to fit site topography also minimizes the amount of grading onsite.</w:t>
      </w:r>
    </w:p>
    <w:p w14:paraId="4B48828B" w14:textId="77777777" w:rsidR="00B14799" w:rsidRPr="00B14799" w:rsidRDefault="00B14799" w:rsidP="00B14799">
      <w:pPr>
        <w:spacing w:line="240" w:lineRule="auto"/>
        <w:ind w:left="810" w:right="14" w:hanging="810"/>
        <w:rPr>
          <w:rFonts w:cs="Arial"/>
          <w:bCs/>
          <w:noProof w:val="0"/>
          <w:color w:val="000000" w:themeColor="text1"/>
          <w:szCs w:val="22"/>
        </w:rPr>
      </w:pPr>
    </w:p>
    <w:p w14:paraId="37C4E0B1" w14:textId="77777777" w:rsidR="00B14799" w:rsidRPr="00B14799" w:rsidRDefault="00B14799" w:rsidP="00B14799">
      <w:pPr>
        <w:spacing w:line="240" w:lineRule="auto"/>
        <w:ind w:left="720" w:right="14" w:hanging="360"/>
        <w:rPr>
          <w:rFonts w:cs="Arial"/>
          <w:bCs/>
          <w:noProof w:val="0"/>
          <w:color w:val="000000" w:themeColor="text1"/>
          <w:szCs w:val="22"/>
        </w:rPr>
      </w:pPr>
      <w:r w:rsidRPr="00B14799">
        <w:rPr>
          <w:rFonts w:cs="Arial"/>
          <w:bCs/>
          <w:noProof w:val="0"/>
          <w:color w:val="000000" w:themeColor="text1"/>
          <w:szCs w:val="22"/>
        </w:rPr>
        <w:t>2.</w:t>
      </w:r>
      <w:r w:rsidRPr="00B14799">
        <w:rPr>
          <w:rFonts w:cs="Arial"/>
          <w:bCs/>
          <w:noProof w:val="0"/>
          <w:color w:val="000000" w:themeColor="text1"/>
          <w:szCs w:val="22"/>
        </w:rPr>
        <w:tab/>
      </w:r>
      <w:r w:rsidRPr="00B14799">
        <w:rPr>
          <w:rFonts w:cs="Arial"/>
          <w:b/>
          <w:bCs/>
          <w:noProof w:val="0"/>
          <w:color w:val="000000" w:themeColor="text1"/>
          <w:szCs w:val="22"/>
        </w:rPr>
        <w:t>Protecting Natural Depression Storage Areas.</w:t>
      </w:r>
      <w:r w:rsidRPr="00B14799">
        <w:rPr>
          <w:rFonts w:cs="Arial"/>
          <w:bCs/>
          <w:noProof w:val="0"/>
          <w:color w:val="000000" w:themeColor="text1"/>
          <w:szCs w:val="22"/>
        </w:rPr>
        <w:t xml:space="preserve">  Depressional storage areas have not surface outlet or drain very slowly following a storm event.  They can be commonly seen as ponded areas in farm fields during the wet season or after large runoff events.  Traditional development practices eliminate these depressions by filling or draining, thereby obliterating their ability to reduce the surface runoff volumes and trap pollutants.  The volume and release rate characteristics of depressions should be protected in the design of the development site.  The depressions can be protected by simply avoiding the depression or by incorporating its storage as additional capacity in required detention facilities.</w:t>
      </w:r>
    </w:p>
    <w:p w14:paraId="16ECCA1C" w14:textId="77777777" w:rsidR="00B14799" w:rsidRPr="00B14799" w:rsidRDefault="00B14799" w:rsidP="00B14799">
      <w:pPr>
        <w:spacing w:line="240" w:lineRule="auto"/>
        <w:ind w:left="810" w:right="14" w:hanging="810"/>
        <w:rPr>
          <w:rFonts w:cs="Arial"/>
          <w:bCs/>
          <w:noProof w:val="0"/>
          <w:color w:val="000000" w:themeColor="text1"/>
          <w:szCs w:val="22"/>
        </w:rPr>
      </w:pPr>
    </w:p>
    <w:p w14:paraId="1512458D" w14:textId="77777777" w:rsidR="00B14799" w:rsidRPr="00B14799" w:rsidRDefault="00B14799" w:rsidP="00B14799">
      <w:pPr>
        <w:spacing w:line="240" w:lineRule="auto"/>
        <w:ind w:left="450" w:right="14" w:hanging="450"/>
        <w:rPr>
          <w:rFonts w:cs="Arial"/>
          <w:bCs/>
          <w:noProof w:val="0"/>
          <w:color w:val="000000" w:themeColor="text1"/>
          <w:szCs w:val="22"/>
        </w:rPr>
      </w:pPr>
      <w:r w:rsidRPr="00B14799">
        <w:rPr>
          <w:rFonts w:cs="Arial"/>
          <w:b/>
          <w:bCs/>
          <w:noProof w:val="0"/>
          <w:color w:val="000000" w:themeColor="text1"/>
          <w:szCs w:val="22"/>
        </w:rPr>
        <w:lastRenderedPageBreak/>
        <w:t>B.</w:t>
      </w:r>
      <w:r w:rsidRPr="00B14799">
        <w:rPr>
          <w:rFonts w:cs="Arial"/>
          <w:b/>
          <w:bCs/>
          <w:noProof w:val="0"/>
          <w:color w:val="000000" w:themeColor="text1"/>
          <w:szCs w:val="22"/>
        </w:rPr>
        <w:tab/>
        <w:t>Reduce Impervious Coverage</w:t>
      </w:r>
      <w:proofErr w:type="gramStart"/>
      <w:r w:rsidRPr="00B14799">
        <w:rPr>
          <w:rFonts w:cs="Arial"/>
          <w:b/>
          <w:bCs/>
          <w:noProof w:val="0"/>
          <w:color w:val="000000" w:themeColor="text1"/>
          <w:szCs w:val="22"/>
        </w:rPr>
        <w:t xml:space="preserve">:  </w:t>
      </w:r>
      <w:r w:rsidRPr="00B14799">
        <w:rPr>
          <w:rFonts w:cs="Arial"/>
          <w:bCs/>
          <w:noProof w:val="0"/>
          <w:color w:val="000000" w:themeColor="text1"/>
          <w:szCs w:val="22"/>
        </w:rPr>
        <w:t>(</w:t>
      </w:r>
      <w:proofErr w:type="gramEnd"/>
      <w:r w:rsidRPr="00B14799">
        <w:rPr>
          <w:rFonts w:cs="Arial"/>
          <w:bCs/>
          <w:noProof w:val="0"/>
          <w:color w:val="000000" w:themeColor="text1"/>
          <w:szCs w:val="22"/>
        </w:rPr>
        <w:t>Refer Section 5.7 of the Pennsylvania Stormwater Best Management Practices Manual, Pennsylvania Department of Environmental Protection (PADEP) no. 363-0300-002 (2006)</w:t>
      </w:r>
    </w:p>
    <w:p w14:paraId="79030098" w14:textId="77777777" w:rsidR="00B14799" w:rsidRPr="00B14799" w:rsidRDefault="00B14799" w:rsidP="00B14799">
      <w:pPr>
        <w:spacing w:line="240" w:lineRule="auto"/>
        <w:ind w:left="450" w:right="14" w:hanging="450"/>
        <w:rPr>
          <w:rFonts w:cs="Arial"/>
          <w:bCs/>
          <w:noProof w:val="0"/>
          <w:color w:val="000000" w:themeColor="text1"/>
          <w:szCs w:val="22"/>
        </w:rPr>
      </w:pPr>
    </w:p>
    <w:p w14:paraId="033AC746" w14:textId="77777777" w:rsidR="00B14799" w:rsidRPr="00B14799" w:rsidRDefault="00B14799" w:rsidP="00B14799">
      <w:pPr>
        <w:spacing w:line="240" w:lineRule="auto"/>
        <w:ind w:left="720" w:right="14" w:hanging="360"/>
        <w:rPr>
          <w:rFonts w:cs="Arial"/>
          <w:bCs/>
          <w:noProof w:val="0"/>
          <w:color w:val="000000" w:themeColor="text1"/>
          <w:szCs w:val="22"/>
        </w:rPr>
      </w:pPr>
      <w:r w:rsidRPr="00B14799">
        <w:rPr>
          <w:rFonts w:cs="Arial"/>
          <w:bCs/>
          <w:noProof w:val="0"/>
          <w:color w:val="000000" w:themeColor="text1"/>
          <w:szCs w:val="22"/>
        </w:rPr>
        <w:t>1.</w:t>
      </w:r>
      <w:r w:rsidRPr="00B14799">
        <w:rPr>
          <w:rFonts w:cs="Arial"/>
          <w:bCs/>
          <w:noProof w:val="0"/>
          <w:color w:val="000000" w:themeColor="text1"/>
          <w:szCs w:val="22"/>
        </w:rPr>
        <w:tab/>
      </w:r>
      <w:r w:rsidRPr="00B14799">
        <w:rPr>
          <w:rFonts w:cs="Arial"/>
          <w:b/>
          <w:bCs/>
          <w:noProof w:val="0"/>
          <w:color w:val="000000" w:themeColor="text1"/>
          <w:szCs w:val="22"/>
        </w:rPr>
        <w:t>Avoiding Introduction of Impervious Areas.</w:t>
      </w:r>
      <w:r w:rsidRPr="00B14799">
        <w:rPr>
          <w:rFonts w:cs="Arial"/>
          <w:bCs/>
          <w:noProof w:val="0"/>
          <w:color w:val="000000" w:themeColor="text1"/>
          <w:szCs w:val="22"/>
        </w:rPr>
        <w:t xml:space="preserve">  A careful site planning should consider reducing impervious coverage to the maximum extent possible.  Building footprints, sidewalks, driveways, and other features producing impervious surfaces should be evaluated to minimize impacts on runoff.</w:t>
      </w:r>
    </w:p>
    <w:p w14:paraId="00FB8C3E" w14:textId="77777777" w:rsidR="00B14799" w:rsidRPr="00B14799" w:rsidRDefault="00B14799" w:rsidP="00B14799">
      <w:pPr>
        <w:spacing w:line="240" w:lineRule="auto"/>
        <w:ind w:left="810" w:right="14" w:hanging="810"/>
        <w:rPr>
          <w:rFonts w:cs="Arial"/>
          <w:bCs/>
          <w:noProof w:val="0"/>
          <w:color w:val="000000" w:themeColor="text1"/>
          <w:szCs w:val="22"/>
        </w:rPr>
      </w:pPr>
    </w:p>
    <w:p w14:paraId="4D3FE8C3" w14:textId="77777777" w:rsidR="00B14799" w:rsidRPr="00B14799" w:rsidRDefault="00B14799" w:rsidP="00B14799">
      <w:pPr>
        <w:spacing w:line="240" w:lineRule="auto"/>
        <w:ind w:left="720" w:right="14" w:hanging="360"/>
        <w:rPr>
          <w:rFonts w:cs="Arial"/>
          <w:bCs/>
          <w:noProof w:val="0"/>
          <w:color w:val="000000" w:themeColor="text1"/>
          <w:szCs w:val="22"/>
        </w:rPr>
      </w:pPr>
      <w:r w:rsidRPr="00B14799">
        <w:rPr>
          <w:rFonts w:cs="Arial"/>
          <w:bCs/>
          <w:noProof w:val="0"/>
          <w:color w:val="000000" w:themeColor="text1"/>
          <w:szCs w:val="22"/>
        </w:rPr>
        <w:t>2.</w:t>
      </w:r>
      <w:r w:rsidRPr="00B14799">
        <w:rPr>
          <w:rFonts w:cs="Arial"/>
          <w:bCs/>
          <w:noProof w:val="0"/>
          <w:color w:val="000000" w:themeColor="text1"/>
          <w:szCs w:val="22"/>
        </w:rPr>
        <w:tab/>
      </w:r>
      <w:r w:rsidRPr="00B14799">
        <w:rPr>
          <w:rFonts w:cs="Arial"/>
          <w:b/>
          <w:bCs/>
          <w:noProof w:val="0"/>
          <w:color w:val="000000" w:themeColor="text1"/>
          <w:szCs w:val="22"/>
        </w:rPr>
        <w:t>Disconnecting Impervious Surfaces (DIAs).</w:t>
      </w:r>
      <w:r w:rsidRPr="00B14799">
        <w:rPr>
          <w:rFonts w:cs="Arial"/>
          <w:bCs/>
          <w:noProof w:val="0"/>
          <w:color w:val="000000" w:themeColor="text1"/>
          <w:szCs w:val="22"/>
        </w:rPr>
        <w:t xml:space="preserve"> Impervious surfaces are significantly less of a problem if they are not directly connected to an impervious conveyance system (such as storm sewer).  Two basic ways to reduce hydraulic connectivity are routing of roof runoff over lawns and reducing the use of storm sewers.  Site grading should promote increasing travel time of stormwater </w:t>
      </w:r>
      <w:proofErr w:type="gramStart"/>
      <w:r w:rsidRPr="00B14799">
        <w:rPr>
          <w:rFonts w:cs="Arial"/>
          <w:bCs/>
          <w:noProof w:val="0"/>
          <w:color w:val="000000" w:themeColor="text1"/>
          <w:szCs w:val="22"/>
        </w:rPr>
        <w:t>runoff, and</w:t>
      </w:r>
      <w:proofErr w:type="gramEnd"/>
      <w:r w:rsidRPr="00B14799">
        <w:rPr>
          <w:rFonts w:cs="Arial"/>
          <w:bCs/>
          <w:noProof w:val="0"/>
          <w:color w:val="000000" w:themeColor="text1"/>
          <w:szCs w:val="22"/>
        </w:rPr>
        <w:t xml:space="preserve"> should help reduce concentration of runoff to a single point in the development. </w:t>
      </w:r>
    </w:p>
    <w:p w14:paraId="27D16132" w14:textId="77777777" w:rsidR="00B14799" w:rsidRPr="00B14799" w:rsidRDefault="00B14799" w:rsidP="00B14799">
      <w:pPr>
        <w:spacing w:line="240" w:lineRule="auto"/>
        <w:ind w:left="810" w:right="14" w:hanging="810"/>
        <w:rPr>
          <w:rFonts w:cs="Arial"/>
          <w:bCs/>
          <w:noProof w:val="0"/>
          <w:color w:val="000000" w:themeColor="text1"/>
          <w:szCs w:val="22"/>
        </w:rPr>
      </w:pPr>
    </w:p>
    <w:p w14:paraId="268A722A" w14:textId="77777777" w:rsidR="00B14799" w:rsidRPr="00B14799" w:rsidRDefault="00B14799" w:rsidP="00B14799">
      <w:pPr>
        <w:spacing w:line="240" w:lineRule="auto"/>
        <w:ind w:left="450" w:right="14" w:hanging="450"/>
        <w:rPr>
          <w:rFonts w:cs="Arial"/>
          <w:bCs/>
          <w:noProof w:val="0"/>
          <w:color w:val="000000" w:themeColor="text1"/>
          <w:szCs w:val="22"/>
        </w:rPr>
      </w:pPr>
      <w:r w:rsidRPr="00B14799">
        <w:rPr>
          <w:rFonts w:cs="Arial"/>
          <w:b/>
          <w:bCs/>
          <w:noProof w:val="0"/>
          <w:color w:val="000000" w:themeColor="text1"/>
          <w:szCs w:val="22"/>
        </w:rPr>
        <w:t>C.</w:t>
      </w:r>
      <w:r w:rsidRPr="00B14799">
        <w:rPr>
          <w:rFonts w:cs="Arial"/>
          <w:b/>
          <w:bCs/>
          <w:noProof w:val="0"/>
          <w:color w:val="000000" w:themeColor="text1"/>
          <w:szCs w:val="22"/>
        </w:rPr>
        <w:tab/>
        <w:t>Disconnect/Distribute/Decentralize</w:t>
      </w:r>
      <w:proofErr w:type="gramStart"/>
      <w:r w:rsidRPr="00B14799">
        <w:rPr>
          <w:rFonts w:cs="Arial"/>
          <w:bCs/>
          <w:noProof w:val="0"/>
          <w:color w:val="000000" w:themeColor="text1"/>
          <w:szCs w:val="22"/>
        </w:rPr>
        <w:t>:  (</w:t>
      </w:r>
      <w:proofErr w:type="gramEnd"/>
      <w:r w:rsidRPr="00B14799">
        <w:rPr>
          <w:rFonts w:cs="Arial"/>
          <w:bCs/>
          <w:noProof w:val="0"/>
          <w:color w:val="000000" w:themeColor="text1"/>
          <w:szCs w:val="22"/>
        </w:rPr>
        <w:t>Refer Section 5.8 of the Pennsylvania Stormwater Best Management Practices Manual, Pennsylvania Department of Environmental Protection (PADEP) no. 363-0300-002 (2006)</w:t>
      </w:r>
    </w:p>
    <w:p w14:paraId="284A752C" w14:textId="77777777" w:rsidR="00B14799" w:rsidRPr="00B14799" w:rsidRDefault="00B14799" w:rsidP="00B14799">
      <w:pPr>
        <w:spacing w:line="240" w:lineRule="auto"/>
        <w:ind w:left="450" w:right="14" w:hanging="450"/>
        <w:rPr>
          <w:rFonts w:cs="Arial"/>
          <w:bCs/>
          <w:noProof w:val="0"/>
          <w:color w:val="000000" w:themeColor="text1"/>
          <w:szCs w:val="22"/>
        </w:rPr>
      </w:pPr>
    </w:p>
    <w:p w14:paraId="4B7DF080" w14:textId="77777777" w:rsidR="00B14799" w:rsidRPr="00B14799" w:rsidRDefault="00B14799" w:rsidP="00B14799">
      <w:pPr>
        <w:spacing w:line="240" w:lineRule="auto"/>
        <w:ind w:left="720" w:right="14" w:hanging="360"/>
        <w:rPr>
          <w:rFonts w:cs="Arial"/>
          <w:bCs/>
          <w:noProof w:val="0"/>
          <w:color w:val="000000" w:themeColor="text1"/>
          <w:szCs w:val="22"/>
        </w:rPr>
      </w:pPr>
      <w:r w:rsidRPr="00B14799">
        <w:rPr>
          <w:rFonts w:cs="Arial"/>
          <w:bCs/>
          <w:noProof w:val="0"/>
          <w:color w:val="000000" w:themeColor="text1"/>
          <w:szCs w:val="22"/>
        </w:rPr>
        <w:t>1.</w:t>
      </w:r>
      <w:r w:rsidRPr="00B14799">
        <w:rPr>
          <w:rFonts w:cs="Arial"/>
          <w:bCs/>
          <w:noProof w:val="0"/>
          <w:color w:val="000000" w:themeColor="text1"/>
          <w:szCs w:val="22"/>
        </w:rPr>
        <w:tab/>
      </w:r>
      <w:r w:rsidRPr="00B14799">
        <w:rPr>
          <w:rFonts w:cs="Arial"/>
          <w:b/>
          <w:bCs/>
          <w:noProof w:val="0"/>
          <w:color w:val="000000" w:themeColor="text1"/>
          <w:szCs w:val="22"/>
        </w:rPr>
        <w:t>Routing Roof Runoff Over Lawns.</w:t>
      </w:r>
      <w:r w:rsidRPr="00B14799">
        <w:rPr>
          <w:rFonts w:cs="Arial"/>
          <w:bCs/>
          <w:noProof w:val="0"/>
          <w:color w:val="000000" w:themeColor="text1"/>
          <w:szCs w:val="22"/>
        </w:rPr>
        <w:t xml:space="preserve">  Roof runoff can be easily routed over lawns in most site designs.  The practice discourages direct connections of downspouts to storm sewers or parking lots.  The practice also discourages sloping driveways and parking lots to the street.  By routing roof drains and crowning the driveway to run off to the lawn, the lawn is essentially used as a filter strip.</w:t>
      </w:r>
    </w:p>
    <w:p w14:paraId="39803E56" w14:textId="77777777" w:rsidR="00B14799" w:rsidRPr="00B14799" w:rsidRDefault="00B14799" w:rsidP="00B14799">
      <w:pPr>
        <w:spacing w:line="240" w:lineRule="auto"/>
        <w:ind w:left="810" w:right="14" w:hanging="810"/>
        <w:rPr>
          <w:rFonts w:cs="Arial"/>
          <w:bCs/>
          <w:noProof w:val="0"/>
          <w:color w:val="000000" w:themeColor="text1"/>
          <w:szCs w:val="22"/>
        </w:rPr>
      </w:pPr>
    </w:p>
    <w:p w14:paraId="07E428EF" w14:textId="77777777" w:rsidR="00B14799" w:rsidRPr="00B14799" w:rsidRDefault="00B14799" w:rsidP="00B14799">
      <w:pPr>
        <w:spacing w:line="240" w:lineRule="auto"/>
        <w:ind w:left="720" w:right="14" w:hanging="360"/>
        <w:rPr>
          <w:rFonts w:cs="Arial"/>
          <w:bCs/>
          <w:noProof w:val="0"/>
          <w:color w:val="000000" w:themeColor="text1"/>
          <w:szCs w:val="22"/>
        </w:rPr>
      </w:pPr>
      <w:r w:rsidRPr="00B14799">
        <w:rPr>
          <w:rFonts w:cs="Arial"/>
          <w:bCs/>
          <w:noProof w:val="0"/>
          <w:color w:val="000000" w:themeColor="text1"/>
          <w:szCs w:val="22"/>
        </w:rPr>
        <w:t>2.</w:t>
      </w:r>
      <w:r w:rsidRPr="00B14799">
        <w:rPr>
          <w:rFonts w:cs="Arial"/>
          <w:bCs/>
          <w:noProof w:val="0"/>
          <w:color w:val="000000" w:themeColor="text1"/>
          <w:szCs w:val="22"/>
        </w:rPr>
        <w:tab/>
      </w:r>
      <w:r w:rsidRPr="00B14799">
        <w:rPr>
          <w:rFonts w:cs="Arial"/>
          <w:b/>
          <w:bCs/>
          <w:noProof w:val="0"/>
          <w:color w:val="000000" w:themeColor="text1"/>
          <w:szCs w:val="22"/>
        </w:rPr>
        <w:t>Reducing the Use of Storm Sewers.</w:t>
      </w:r>
      <w:r w:rsidRPr="00B14799">
        <w:rPr>
          <w:rFonts w:cs="Arial"/>
          <w:bCs/>
          <w:noProof w:val="0"/>
          <w:color w:val="000000" w:themeColor="text1"/>
          <w:szCs w:val="22"/>
        </w:rPr>
        <w:t xml:space="preserve">  By reducing use of storm sewers for draining streets, parking lots, and backyards, the potential for accelerating runoff from the development can be greatly reduced.  The practice requires greater use of swales and may not be practical for some development sites, especially if there are concerns for areas that do not drain in a “reasonable” time.  The practice requires educating local citizens and public works officials, who expect runoff to disappear shortly after a rainfall event.</w:t>
      </w:r>
    </w:p>
    <w:p w14:paraId="57031B6F" w14:textId="77777777" w:rsidR="00B14799" w:rsidRPr="00B14799" w:rsidRDefault="00B14799" w:rsidP="00B14799">
      <w:pPr>
        <w:spacing w:line="240" w:lineRule="auto"/>
        <w:ind w:left="810" w:right="14" w:hanging="810"/>
        <w:rPr>
          <w:rFonts w:cs="Arial"/>
          <w:bCs/>
          <w:noProof w:val="0"/>
          <w:color w:val="000000" w:themeColor="text1"/>
          <w:szCs w:val="22"/>
        </w:rPr>
      </w:pPr>
    </w:p>
    <w:p w14:paraId="2D405D86" w14:textId="77777777" w:rsidR="00B14799" w:rsidRPr="00B14799" w:rsidRDefault="00B14799" w:rsidP="00B14799">
      <w:pPr>
        <w:spacing w:line="240" w:lineRule="auto"/>
        <w:ind w:left="720" w:right="14" w:hanging="360"/>
        <w:rPr>
          <w:rFonts w:cs="Arial"/>
          <w:bCs/>
          <w:noProof w:val="0"/>
          <w:color w:val="000000" w:themeColor="text1"/>
          <w:szCs w:val="22"/>
        </w:rPr>
      </w:pPr>
      <w:r w:rsidRPr="00B14799">
        <w:rPr>
          <w:rFonts w:cs="Arial"/>
          <w:bCs/>
          <w:noProof w:val="0"/>
          <w:color w:val="000000" w:themeColor="text1"/>
          <w:szCs w:val="22"/>
        </w:rPr>
        <w:t>3.</w:t>
      </w:r>
      <w:r w:rsidRPr="00B14799">
        <w:rPr>
          <w:rFonts w:cs="Arial"/>
          <w:bCs/>
          <w:noProof w:val="0"/>
          <w:color w:val="000000" w:themeColor="text1"/>
          <w:szCs w:val="22"/>
        </w:rPr>
        <w:tab/>
      </w:r>
      <w:r w:rsidRPr="00B14799">
        <w:rPr>
          <w:rFonts w:cs="Arial"/>
          <w:b/>
          <w:bCs/>
          <w:noProof w:val="0"/>
          <w:color w:val="000000" w:themeColor="text1"/>
          <w:szCs w:val="22"/>
        </w:rPr>
        <w:t>Reducing Street Widths.</w:t>
      </w:r>
      <w:r w:rsidRPr="00B14799">
        <w:rPr>
          <w:rFonts w:cs="Arial"/>
          <w:bCs/>
          <w:noProof w:val="0"/>
          <w:color w:val="000000" w:themeColor="text1"/>
          <w:szCs w:val="22"/>
        </w:rPr>
        <w:t xml:space="preserve">  Street widths can be reduced by either eliminating on-street parking or by reducing roadway widths.  Municipal planners and traffic designers should encourage narrower neighborhood streets which ultimately could lower maintenance.</w:t>
      </w:r>
    </w:p>
    <w:p w14:paraId="19509C3F" w14:textId="77777777" w:rsidR="00B14799" w:rsidRPr="00B14799" w:rsidRDefault="00B14799" w:rsidP="00B14799">
      <w:pPr>
        <w:spacing w:line="240" w:lineRule="auto"/>
        <w:ind w:left="810" w:right="14" w:hanging="810"/>
        <w:rPr>
          <w:rFonts w:cs="Arial"/>
          <w:bCs/>
          <w:noProof w:val="0"/>
          <w:color w:val="000000" w:themeColor="text1"/>
          <w:szCs w:val="22"/>
        </w:rPr>
      </w:pPr>
    </w:p>
    <w:p w14:paraId="4486EA10" w14:textId="77777777" w:rsidR="00B14799" w:rsidRPr="00B14799" w:rsidRDefault="00B14799" w:rsidP="00B14799">
      <w:pPr>
        <w:spacing w:line="240" w:lineRule="auto"/>
        <w:ind w:left="720" w:right="14" w:hanging="360"/>
        <w:rPr>
          <w:rFonts w:cs="Arial"/>
          <w:bCs/>
          <w:noProof w:val="0"/>
          <w:color w:val="000000" w:themeColor="text1"/>
          <w:szCs w:val="22"/>
        </w:rPr>
      </w:pPr>
      <w:r w:rsidRPr="00B14799">
        <w:rPr>
          <w:rFonts w:cs="Arial"/>
          <w:bCs/>
          <w:noProof w:val="0"/>
          <w:color w:val="000000" w:themeColor="text1"/>
          <w:szCs w:val="22"/>
        </w:rPr>
        <w:t>4.</w:t>
      </w:r>
      <w:r w:rsidRPr="00B14799">
        <w:rPr>
          <w:rFonts w:cs="Arial"/>
          <w:bCs/>
          <w:noProof w:val="0"/>
          <w:color w:val="000000" w:themeColor="text1"/>
          <w:szCs w:val="22"/>
        </w:rPr>
        <w:tab/>
      </w:r>
      <w:r w:rsidRPr="00B14799">
        <w:rPr>
          <w:rFonts w:cs="Arial"/>
          <w:b/>
          <w:bCs/>
          <w:noProof w:val="0"/>
          <w:color w:val="000000" w:themeColor="text1"/>
          <w:szCs w:val="22"/>
        </w:rPr>
        <w:t>Limiting Sidewalks to One Side of the Street.</w:t>
      </w:r>
      <w:r w:rsidRPr="00B14799">
        <w:rPr>
          <w:rFonts w:cs="Arial"/>
          <w:bCs/>
          <w:noProof w:val="0"/>
          <w:color w:val="000000" w:themeColor="text1"/>
          <w:szCs w:val="22"/>
        </w:rPr>
        <w:t xml:space="preserve">  A sidewalk on one side of the street may suffice in low-traffic neighborhoods.  The lost sidewalk could be replaced with bicycle/recreational trails that follow back-of-lot lines.  Where appropriate, backyard trails should be constructed using pervious materials.</w:t>
      </w:r>
    </w:p>
    <w:p w14:paraId="06CE451A" w14:textId="77777777" w:rsidR="00B14799" w:rsidRPr="00B14799" w:rsidRDefault="00B14799" w:rsidP="00B14799">
      <w:pPr>
        <w:spacing w:line="240" w:lineRule="auto"/>
        <w:ind w:left="810" w:right="14" w:hanging="810"/>
        <w:rPr>
          <w:rFonts w:cs="Arial"/>
          <w:bCs/>
          <w:noProof w:val="0"/>
          <w:color w:val="000000" w:themeColor="text1"/>
          <w:szCs w:val="22"/>
        </w:rPr>
      </w:pPr>
    </w:p>
    <w:p w14:paraId="323DAF64" w14:textId="77777777" w:rsidR="00B14799" w:rsidRPr="00B14799" w:rsidRDefault="00B14799" w:rsidP="00B14799">
      <w:pPr>
        <w:spacing w:line="240" w:lineRule="auto"/>
        <w:ind w:left="720" w:right="14" w:hanging="360"/>
        <w:rPr>
          <w:rFonts w:cs="Arial"/>
          <w:bCs/>
          <w:noProof w:val="0"/>
          <w:color w:val="000000" w:themeColor="text1"/>
          <w:szCs w:val="22"/>
        </w:rPr>
      </w:pPr>
      <w:r w:rsidRPr="00B14799">
        <w:rPr>
          <w:rFonts w:cs="Arial"/>
          <w:bCs/>
          <w:noProof w:val="0"/>
          <w:color w:val="000000" w:themeColor="text1"/>
          <w:szCs w:val="22"/>
        </w:rPr>
        <w:t>5.</w:t>
      </w:r>
      <w:r w:rsidRPr="00B14799">
        <w:rPr>
          <w:rFonts w:cs="Arial"/>
          <w:bCs/>
          <w:noProof w:val="0"/>
          <w:color w:val="000000" w:themeColor="text1"/>
          <w:szCs w:val="22"/>
        </w:rPr>
        <w:tab/>
      </w:r>
      <w:r w:rsidRPr="00B14799">
        <w:rPr>
          <w:rFonts w:cs="Arial"/>
          <w:b/>
          <w:bCs/>
          <w:noProof w:val="0"/>
          <w:color w:val="000000" w:themeColor="text1"/>
          <w:szCs w:val="22"/>
        </w:rPr>
        <w:t>Using Permeable Paving Materials.</w:t>
      </w:r>
      <w:r w:rsidRPr="00B14799">
        <w:rPr>
          <w:rFonts w:cs="Arial"/>
          <w:bCs/>
          <w:noProof w:val="0"/>
          <w:color w:val="000000" w:themeColor="text1"/>
          <w:szCs w:val="22"/>
        </w:rPr>
        <w:t xml:space="preserve">  These materials include permeable interlocking concrete paving blocks or porous bituminous concrete.  Such materials should be considered as alternatives to conventional pavement surfaces, especially for low use surfaces such as driveways, overflow parking lots, and emergency access roads.</w:t>
      </w:r>
    </w:p>
    <w:p w14:paraId="037E6AF8" w14:textId="77777777" w:rsidR="00B14799" w:rsidRPr="00B14799" w:rsidRDefault="00B14799" w:rsidP="00B14799">
      <w:pPr>
        <w:spacing w:line="240" w:lineRule="auto"/>
        <w:ind w:left="810" w:right="14" w:hanging="810"/>
        <w:rPr>
          <w:rFonts w:cs="Arial"/>
          <w:bCs/>
          <w:noProof w:val="0"/>
          <w:color w:val="000000" w:themeColor="text1"/>
          <w:szCs w:val="22"/>
        </w:rPr>
      </w:pPr>
    </w:p>
    <w:p w14:paraId="23DA6531" w14:textId="77777777" w:rsidR="00B14799" w:rsidRPr="00B14799" w:rsidRDefault="00B14799" w:rsidP="00B14799">
      <w:pPr>
        <w:spacing w:line="240" w:lineRule="auto"/>
        <w:ind w:left="720" w:right="14" w:hanging="360"/>
        <w:rPr>
          <w:rFonts w:cs="Arial"/>
          <w:bCs/>
          <w:noProof w:val="0"/>
          <w:color w:val="000000" w:themeColor="text1"/>
          <w:szCs w:val="22"/>
        </w:rPr>
      </w:pPr>
      <w:r w:rsidRPr="00B14799">
        <w:rPr>
          <w:rFonts w:cs="Arial"/>
          <w:bCs/>
          <w:noProof w:val="0"/>
          <w:color w:val="000000" w:themeColor="text1"/>
          <w:szCs w:val="22"/>
        </w:rPr>
        <w:t>6.</w:t>
      </w:r>
      <w:r w:rsidRPr="00B14799">
        <w:rPr>
          <w:rFonts w:cs="Arial"/>
          <w:bCs/>
          <w:noProof w:val="0"/>
          <w:color w:val="000000" w:themeColor="text1"/>
          <w:szCs w:val="22"/>
        </w:rPr>
        <w:tab/>
      </w:r>
      <w:r w:rsidRPr="00B14799">
        <w:rPr>
          <w:rFonts w:cs="Arial"/>
          <w:b/>
          <w:bCs/>
          <w:noProof w:val="0"/>
          <w:color w:val="000000" w:themeColor="text1"/>
          <w:szCs w:val="22"/>
        </w:rPr>
        <w:t>Reducing Building Setbacks.</w:t>
      </w:r>
      <w:r w:rsidRPr="00B14799">
        <w:rPr>
          <w:rFonts w:cs="Arial"/>
          <w:bCs/>
          <w:noProof w:val="0"/>
          <w:color w:val="000000" w:themeColor="text1"/>
          <w:szCs w:val="22"/>
        </w:rPr>
        <w:t xml:space="preserve">  Reducing building setbacks reduces driveway and entry walks and is most readily accomplished along low traffic streets where traffic noise is not a problem.</w:t>
      </w:r>
    </w:p>
    <w:p w14:paraId="0C68CC04" w14:textId="77777777" w:rsidR="00B14799" w:rsidRPr="00B14799" w:rsidRDefault="00B14799" w:rsidP="00B14799">
      <w:pPr>
        <w:spacing w:line="240" w:lineRule="auto"/>
        <w:ind w:left="0" w:right="14" w:firstLine="0"/>
        <w:rPr>
          <w:rFonts w:cs="Arial"/>
          <w:bCs/>
          <w:noProof w:val="0"/>
          <w:color w:val="000000" w:themeColor="text1"/>
          <w:szCs w:val="22"/>
        </w:rPr>
      </w:pPr>
    </w:p>
    <w:p w14:paraId="2B67664F" w14:textId="77777777" w:rsidR="00B14799" w:rsidRPr="00B14799" w:rsidRDefault="00B14799" w:rsidP="00B14799">
      <w:pPr>
        <w:spacing w:line="240" w:lineRule="auto"/>
        <w:ind w:left="450" w:right="14" w:hanging="450"/>
        <w:rPr>
          <w:rFonts w:cs="Arial"/>
          <w:bCs/>
          <w:noProof w:val="0"/>
          <w:color w:val="000000" w:themeColor="text1"/>
          <w:szCs w:val="22"/>
        </w:rPr>
      </w:pPr>
      <w:r w:rsidRPr="00B14799">
        <w:rPr>
          <w:rFonts w:cs="Arial"/>
          <w:b/>
          <w:bCs/>
          <w:noProof w:val="0"/>
          <w:color w:val="000000" w:themeColor="text1"/>
          <w:szCs w:val="22"/>
        </w:rPr>
        <w:t>D.</w:t>
      </w:r>
      <w:r w:rsidRPr="00B14799">
        <w:rPr>
          <w:rFonts w:cs="Arial"/>
          <w:b/>
          <w:bCs/>
          <w:noProof w:val="0"/>
          <w:color w:val="000000" w:themeColor="text1"/>
          <w:szCs w:val="22"/>
        </w:rPr>
        <w:tab/>
        <w:t xml:space="preserve">Constructing and Concentrate: </w:t>
      </w:r>
      <w:r w:rsidRPr="00B14799">
        <w:rPr>
          <w:rFonts w:cs="Arial"/>
          <w:bCs/>
          <w:noProof w:val="0"/>
          <w:color w:val="000000" w:themeColor="text1"/>
          <w:szCs w:val="22"/>
        </w:rPr>
        <w:t>(Refer Section 5.5 of the Pennsylvania Stormwater Best Practices Manual, Pennsylvania Department of Environmental Protection (PADEP) no. 363-0300-002 (2006)</w:t>
      </w:r>
      <w:r w:rsidRPr="00B14799">
        <w:rPr>
          <w:rFonts w:cs="Arial"/>
          <w:b/>
          <w:bCs/>
          <w:noProof w:val="0"/>
          <w:color w:val="000000" w:themeColor="text1"/>
          <w:szCs w:val="22"/>
        </w:rPr>
        <w:t>.</w:t>
      </w:r>
      <w:r w:rsidRPr="00B14799">
        <w:rPr>
          <w:rFonts w:cs="Arial"/>
          <w:bCs/>
          <w:noProof w:val="0"/>
          <w:color w:val="000000" w:themeColor="text1"/>
          <w:szCs w:val="22"/>
        </w:rPr>
        <w:t xml:space="preserve">  Cluster developments can also reduce the amount of impervious area for a given number of lots.  The biggest savings is in street length, which also will reduce costs of the development.  Cluster development clusters the construction activity onto less-sensitive areas without substantially affecting the gross density of development.</w:t>
      </w:r>
    </w:p>
    <w:p w14:paraId="38CCA8A9" w14:textId="77777777" w:rsidR="00B14799" w:rsidRPr="00B14799" w:rsidRDefault="00B14799" w:rsidP="00B14799">
      <w:pPr>
        <w:spacing w:line="240" w:lineRule="auto"/>
        <w:ind w:left="0" w:right="14" w:firstLine="0"/>
        <w:rPr>
          <w:rFonts w:cs="Arial"/>
          <w:bCs/>
          <w:noProof w:val="0"/>
          <w:color w:val="000000" w:themeColor="text1"/>
          <w:szCs w:val="22"/>
        </w:rPr>
      </w:pPr>
    </w:p>
    <w:p w14:paraId="1E6F2B92" w14:textId="77777777" w:rsidR="00B14799" w:rsidRPr="00B14799" w:rsidRDefault="00B14799" w:rsidP="00B14799">
      <w:pPr>
        <w:spacing w:line="240" w:lineRule="auto"/>
        <w:ind w:left="0" w:right="14" w:firstLine="0"/>
        <w:rPr>
          <w:rFonts w:cs="Arial"/>
          <w:bCs/>
          <w:noProof w:val="0"/>
          <w:color w:val="000000" w:themeColor="text1"/>
          <w:szCs w:val="22"/>
        </w:rPr>
      </w:pPr>
      <w:r w:rsidRPr="00B14799">
        <w:rPr>
          <w:rFonts w:cs="Arial"/>
          <w:bCs/>
          <w:noProof w:val="0"/>
          <w:color w:val="000000" w:themeColor="text1"/>
          <w:szCs w:val="22"/>
        </w:rPr>
        <w:t xml:space="preserve">In summary, a careful consideration of the existing topography and implementation of a combination of the </w:t>
      </w:r>
      <w:proofErr w:type="gramStart"/>
      <w:r w:rsidRPr="00B14799">
        <w:rPr>
          <w:rFonts w:cs="Arial"/>
          <w:bCs/>
          <w:noProof w:val="0"/>
          <w:color w:val="000000" w:themeColor="text1"/>
          <w:szCs w:val="22"/>
        </w:rPr>
        <w:t>above mentioned</w:t>
      </w:r>
      <w:proofErr w:type="gramEnd"/>
      <w:r w:rsidRPr="00B14799">
        <w:rPr>
          <w:rFonts w:cs="Arial"/>
          <w:bCs/>
          <w:noProof w:val="0"/>
          <w:color w:val="000000" w:themeColor="text1"/>
          <w:szCs w:val="22"/>
        </w:rPr>
        <w:t xml:space="preserve"> techniques may avoid construction of costly stormwater control measures.  Benefits included reduce</w:t>
      </w:r>
      <w:r w:rsidRPr="00B14799">
        <w:rPr>
          <w:rFonts w:cs="Arial"/>
          <w:bCs/>
          <w:strike/>
          <w:noProof w:val="0"/>
          <w:color w:val="000000" w:themeColor="text1"/>
          <w:szCs w:val="22"/>
        </w:rPr>
        <w:t>d</w:t>
      </w:r>
      <w:r w:rsidRPr="00B14799">
        <w:rPr>
          <w:rFonts w:cs="Arial"/>
          <w:bCs/>
          <w:noProof w:val="0"/>
          <w:color w:val="000000" w:themeColor="text1"/>
          <w:szCs w:val="22"/>
        </w:rPr>
        <w:t xml:space="preserve"> potential of downstream flooding, water quality degradation of receiving streams/water bodies, and enhancement of aesthetics and reduction of development costs.  Other benefits include more stable baseflows in receiving streams, improved groundwater recharge, reduced flood flows, reduced pollutant loads, and reduced costs for conveyance and storage.</w:t>
      </w:r>
    </w:p>
    <w:p w14:paraId="29E74127" w14:textId="77777777" w:rsidR="00B14799" w:rsidRPr="00B14799" w:rsidRDefault="00B14799" w:rsidP="00B14799">
      <w:pPr>
        <w:spacing w:line="240" w:lineRule="auto"/>
        <w:ind w:left="0" w:right="14" w:firstLine="0"/>
        <w:jc w:val="left"/>
        <w:rPr>
          <w:rFonts w:cs="Arial"/>
          <w:bCs/>
          <w:noProof w:val="0"/>
          <w:color w:val="000000" w:themeColor="text1"/>
          <w:szCs w:val="22"/>
        </w:rPr>
      </w:pPr>
    </w:p>
    <w:p w14:paraId="27BB4917" w14:textId="77777777" w:rsidR="00B14799" w:rsidRPr="00B14799" w:rsidRDefault="00B14799" w:rsidP="00B14799">
      <w:pPr>
        <w:spacing w:line="240" w:lineRule="auto"/>
        <w:ind w:left="0" w:right="14" w:firstLine="0"/>
        <w:jc w:val="left"/>
        <w:rPr>
          <w:rFonts w:cs="Arial"/>
          <w:bCs/>
          <w:noProof w:val="0"/>
          <w:color w:val="000000" w:themeColor="text1"/>
          <w:szCs w:val="22"/>
        </w:rPr>
      </w:pPr>
      <w:r w:rsidRPr="00B14799">
        <w:rPr>
          <w:rFonts w:cs="Arial"/>
          <w:bCs/>
          <w:noProof w:val="0"/>
          <w:color w:val="000000" w:themeColor="text1"/>
          <w:szCs w:val="22"/>
        </w:rPr>
        <w:br w:type="page"/>
      </w:r>
    </w:p>
    <w:p w14:paraId="56EFBB9D" w14:textId="77777777" w:rsidR="00B14799" w:rsidRPr="00B14799" w:rsidRDefault="00B14799" w:rsidP="00B14799">
      <w:pPr>
        <w:spacing w:line="240" w:lineRule="auto"/>
        <w:ind w:left="0" w:right="14" w:firstLine="0"/>
        <w:jc w:val="center"/>
        <w:rPr>
          <w:rFonts w:cs="Arial"/>
          <w:b/>
          <w:bCs/>
          <w:noProof w:val="0"/>
          <w:color w:val="000000" w:themeColor="text1"/>
          <w:sz w:val="44"/>
          <w:szCs w:val="44"/>
        </w:rPr>
      </w:pPr>
    </w:p>
    <w:p w14:paraId="45FD6215" w14:textId="77777777" w:rsidR="00B14799" w:rsidRPr="00B14799" w:rsidRDefault="00B14799" w:rsidP="00B14799">
      <w:pPr>
        <w:spacing w:line="240" w:lineRule="auto"/>
        <w:ind w:left="0" w:right="14" w:firstLine="0"/>
        <w:jc w:val="center"/>
        <w:rPr>
          <w:rFonts w:cs="Arial"/>
          <w:b/>
          <w:bCs/>
          <w:noProof w:val="0"/>
          <w:color w:val="000000" w:themeColor="text1"/>
          <w:sz w:val="44"/>
          <w:szCs w:val="44"/>
        </w:rPr>
      </w:pPr>
      <w:r w:rsidRPr="00B14799">
        <w:rPr>
          <w:rFonts w:cs="Arial"/>
          <w:b/>
          <w:bCs/>
          <w:noProof w:val="0"/>
          <w:color w:val="000000" w:themeColor="text1"/>
          <w:sz w:val="44"/>
          <w:szCs w:val="44"/>
        </w:rPr>
        <w:t>APPENDIX G</w:t>
      </w:r>
    </w:p>
    <w:p w14:paraId="24A8969F" w14:textId="77777777" w:rsidR="00B14799" w:rsidRPr="00B14799" w:rsidRDefault="00B14799" w:rsidP="00B14799">
      <w:pPr>
        <w:spacing w:line="240" w:lineRule="auto"/>
        <w:ind w:left="0" w:right="14" w:firstLine="0"/>
        <w:jc w:val="center"/>
        <w:rPr>
          <w:rFonts w:cs="Arial"/>
          <w:b/>
          <w:bCs/>
          <w:noProof w:val="0"/>
          <w:color w:val="000000" w:themeColor="text1"/>
          <w:sz w:val="44"/>
          <w:szCs w:val="44"/>
        </w:rPr>
      </w:pPr>
    </w:p>
    <w:p w14:paraId="72A7272D" w14:textId="77777777" w:rsidR="00B14799" w:rsidRPr="00B14799" w:rsidRDefault="00B14799" w:rsidP="00B14799">
      <w:pPr>
        <w:spacing w:line="240" w:lineRule="auto"/>
        <w:ind w:left="0" w:firstLine="0"/>
        <w:jc w:val="center"/>
        <w:rPr>
          <w:rFonts w:cs="Arial"/>
          <w:b/>
          <w:bCs/>
          <w:noProof w:val="0"/>
          <w:color w:val="000000" w:themeColor="text1"/>
          <w:sz w:val="28"/>
          <w:szCs w:val="28"/>
          <w:u w:val="single"/>
        </w:rPr>
      </w:pPr>
      <w:r w:rsidRPr="00B14799">
        <w:rPr>
          <w:rFonts w:cs="Arial"/>
          <w:b/>
          <w:bCs/>
          <w:noProof w:val="0"/>
          <w:color w:val="000000" w:themeColor="text1"/>
          <w:sz w:val="28"/>
          <w:szCs w:val="28"/>
          <w:u w:val="single"/>
        </w:rPr>
        <w:t>NONSTRUCTURAL STORMWATER MANAGEMENT BMPs</w:t>
      </w:r>
    </w:p>
    <w:p w14:paraId="1196EC40" w14:textId="77777777" w:rsidR="00B14799" w:rsidRPr="00B14799" w:rsidRDefault="00B14799" w:rsidP="00B14799">
      <w:pPr>
        <w:spacing w:line="360" w:lineRule="auto"/>
        <w:ind w:left="0" w:right="14" w:firstLine="0"/>
        <w:jc w:val="left"/>
        <w:rPr>
          <w:rFonts w:cs="Arial"/>
          <w:bCs/>
          <w:noProof w:val="0"/>
          <w:color w:val="000000" w:themeColor="text1"/>
        </w:rPr>
      </w:pPr>
    </w:p>
    <w:p w14:paraId="65F21350" w14:textId="77777777" w:rsidR="00B14799" w:rsidRPr="00B14799" w:rsidRDefault="00B14799" w:rsidP="00B14799">
      <w:pPr>
        <w:spacing w:line="240" w:lineRule="auto"/>
        <w:ind w:left="0" w:firstLine="0"/>
        <w:jc w:val="center"/>
        <w:rPr>
          <w:rFonts w:cs="Arial"/>
          <w:b/>
          <w:noProof w:val="0"/>
          <w:color w:val="000000" w:themeColor="text1"/>
          <w:sz w:val="24"/>
          <w:szCs w:val="24"/>
        </w:rPr>
      </w:pPr>
      <w:r w:rsidRPr="00B14799">
        <w:rPr>
          <w:rFonts w:cs="Arial"/>
          <w:b/>
          <w:bCs/>
          <w:caps/>
          <w:noProof w:val="0"/>
          <w:color w:val="000000" w:themeColor="text1"/>
          <w:sz w:val="28"/>
          <w:szCs w:val="28"/>
          <w:u w:val="single"/>
        </w:rPr>
        <w:br w:type="page"/>
      </w:r>
      <w:r w:rsidRPr="00B14799">
        <w:rPr>
          <w:rFonts w:cs="Arial"/>
          <w:b/>
          <w:noProof w:val="0"/>
          <w:color w:val="000000" w:themeColor="text1"/>
          <w:sz w:val="24"/>
          <w:szCs w:val="24"/>
        </w:rPr>
        <w:lastRenderedPageBreak/>
        <w:t>NON-STRUCTURAL BMPS</w:t>
      </w:r>
    </w:p>
    <w:p w14:paraId="12DBC985" w14:textId="77777777" w:rsidR="00B14799" w:rsidRPr="00B14799" w:rsidRDefault="00B14799" w:rsidP="00B14799">
      <w:pPr>
        <w:spacing w:line="240" w:lineRule="auto"/>
        <w:ind w:left="0" w:firstLine="0"/>
        <w:rPr>
          <w:rFonts w:cs="Arial"/>
          <w:noProof w:val="0"/>
          <w:color w:val="000000" w:themeColor="text1"/>
          <w:szCs w:val="22"/>
        </w:rPr>
      </w:pPr>
    </w:p>
    <w:p w14:paraId="14CEA48C" w14:textId="77777777" w:rsidR="00B14799" w:rsidRPr="00B14799" w:rsidRDefault="00B14799" w:rsidP="00B14799">
      <w:pPr>
        <w:spacing w:line="240" w:lineRule="auto"/>
        <w:ind w:left="0" w:firstLine="0"/>
        <w:rPr>
          <w:rFonts w:cs="Arial"/>
          <w:noProof w:val="0"/>
          <w:color w:val="000000" w:themeColor="text1"/>
          <w:szCs w:val="22"/>
        </w:rPr>
      </w:pPr>
    </w:p>
    <w:p w14:paraId="568B4F4C" w14:textId="77777777" w:rsidR="00B14799" w:rsidRPr="00B14799" w:rsidRDefault="00B14799" w:rsidP="003023C7">
      <w:pPr>
        <w:numPr>
          <w:ilvl w:val="0"/>
          <w:numId w:val="29"/>
        </w:numPr>
        <w:spacing w:line="240" w:lineRule="auto"/>
        <w:ind w:hanging="720"/>
        <w:contextualSpacing/>
        <w:jc w:val="left"/>
        <w:rPr>
          <w:rFonts w:eastAsia="Calibri" w:cs="Arial"/>
          <w:b/>
          <w:noProof w:val="0"/>
          <w:color w:val="000000" w:themeColor="text1"/>
          <w:szCs w:val="22"/>
        </w:rPr>
      </w:pPr>
      <w:r w:rsidRPr="00B14799">
        <w:rPr>
          <w:rFonts w:eastAsia="Calibri" w:cs="Arial"/>
          <w:b/>
          <w:noProof w:val="0"/>
          <w:color w:val="000000" w:themeColor="text1"/>
          <w:szCs w:val="22"/>
        </w:rPr>
        <w:t>Tree Plantings and Preservation</w:t>
      </w:r>
    </w:p>
    <w:p w14:paraId="396DF88B" w14:textId="77777777" w:rsidR="00B14799" w:rsidRPr="00B14799" w:rsidRDefault="00B14799" w:rsidP="00B14799">
      <w:pPr>
        <w:spacing w:line="240" w:lineRule="auto"/>
        <w:ind w:left="0" w:firstLine="0"/>
        <w:rPr>
          <w:rFonts w:cs="Arial"/>
          <w:noProof w:val="0"/>
          <w:color w:val="000000" w:themeColor="text1"/>
          <w:szCs w:val="22"/>
        </w:rPr>
      </w:pPr>
    </w:p>
    <w:p w14:paraId="4AE4AF7B" w14:textId="77777777" w:rsidR="00B14799" w:rsidRPr="00B14799" w:rsidRDefault="00B14799" w:rsidP="00B14799">
      <w:pPr>
        <w:spacing w:line="240" w:lineRule="auto"/>
        <w:ind w:left="0" w:firstLine="0"/>
        <w:rPr>
          <w:rFonts w:cs="Arial"/>
          <w:noProof w:val="0"/>
          <w:color w:val="000000" w:themeColor="text1"/>
          <w:szCs w:val="22"/>
        </w:rPr>
      </w:pPr>
      <w:r w:rsidRPr="00B14799">
        <w:rPr>
          <w:rFonts w:cs="Arial"/>
          <w:noProof w:val="0"/>
          <w:color w:val="000000" w:themeColor="text1"/>
          <w:szCs w:val="22"/>
        </w:rPr>
        <w:t>Trees and forests reduce stormwater runoff by capturing and storing rainfall in the canopy and releasing water into the atmosphere through evapotranspiration. Tree roots and leaf litter also create soil conditions that promote the infiltration of rainwater into the soil. In addition, trees and forests reduce pollutants by taking up nutrients and other pollutants from soils and water through their root systems. A development site can reduce runoff volume by planting new trees or by preserving trees which existed on the site prior to development. The volume reduction calculations either determine the cubic feet to be directed to the area under the tree canopy for infiltration or determine a volume reduction credit which can be used to reduce the size of any one of the planned structural BMPs on the site.</w:t>
      </w:r>
    </w:p>
    <w:p w14:paraId="422CEA5C" w14:textId="77777777" w:rsidR="00B14799" w:rsidRPr="00B14799" w:rsidRDefault="00B14799" w:rsidP="00B14799">
      <w:pPr>
        <w:spacing w:line="240" w:lineRule="auto"/>
        <w:ind w:left="0" w:firstLine="0"/>
        <w:rPr>
          <w:rFonts w:cs="Arial"/>
          <w:noProof w:val="0"/>
          <w:color w:val="000000" w:themeColor="text1"/>
          <w:szCs w:val="22"/>
        </w:rPr>
      </w:pPr>
    </w:p>
    <w:p w14:paraId="50279BBF" w14:textId="77777777" w:rsidR="00B14799" w:rsidRPr="00B14799" w:rsidRDefault="00B14799" w:rsidP="00B14799">
      <w:pPr>
        <w:spacing w:line="240" w:lineRule="auto"/>
        <w:rPr>
          <w:rFonts w:cs="Arial"/>
          <w:noProof w:val="0"/>
          <w:color w:val="000000" w:themeColor="text1"/>
          <w:szCs w:val="22"/>
        </w:rPr>
      </w:pPr>
      <w:r w:rsidRPr="00B14799">
        <w:rPr>
          <w:rFonts w:cs="Arial"/>
          <w:noProof w:val="0"/>
          <w:color w:val="000000" w:themeColor="text1"/>
          <w:szCs w:val="22"/>
        </w:rPr>
        <w:t>Tree Considerations:</w:t>
      </w:r>
    </w:p>
    <w:p w14:paraId="1A8EBD70" w14:textId="77777777" w:rsidR="00B14799" w:rsidRPr="00B14799" w:rsidRDefault="00B14799" w:rsidP="00B14799">
      <w:pPr>
        <w:spacing w:line="240" w:lineRule="auto"/>
        <w:ind w:left="0" w:firstLine="0"/>
        <w:rPr>
          <w:rFonts w:cs="Arial"/>
          <w:noProof w:val="0"/>
          <w:color w:val="000000" w:themeColor="text1"/>
          <w:szCs w:val="22"/>
        </w:rPr>
      </w:pPr>
    </w:p>
    <w:p w14:paraId="71063D5D" w14:textId="77777777" w:rsidR="00B14799" w:rsidRPr="00B14799" w:rsidRDefault="00B14799" w:rsidP="003023C7">
      <w:pPr>
        <w:numPr>
          <w:ilvl w:val="0"/>
          <w:numId w:val="27"/>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Existing trees must have at least a 4″ trunk caliper or larger.</w:t>
      </w:r>
    </w:p>
    <w:p w14:paraId="176D0429" w14:textId="77777777" w:rsidR="00B14799" w:rsidRPr="00B14799" w:rsidRDefault="00B14799" w:rsidP="003023C7">
      <w:pPr>
        <w:numPr>
          <w:ilvl w:val="0"/>
          <w:numId w:val="27"/>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Existing tree canopy must be within 100 ft. of impervious surfaces.</w:t>
      </w:r>
    </w:p>
    <w:p w14:paraId="4C45579C" w14:textId="77777777" w:rsidR="00B14799" w:rsidRPr="00B14799" w:rsidRDefault="00B14799" w:rsidP="003023C7">
      <w:pPr>
        <w:numPr>
          <w:ilvl w:val="0"/>
          <w:numId w:val="27"/>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A tree canopy is classified as the continuous cover of branches and foliage formed by a single tree or collectively by the crowns of adjacent trees. </w:t>
      </w:r>
    </w:p>
    <w:p w14:paraId="1B3ED6CA" w14:textId="77777777" w:rsidR="00B14799" w:rsidRPr="00B14799" w:rsidRDefault="00B14799" w:rsidP="003023C7">
      <w:pPr>
        <w:numPr>
          <w:ilvl w:val="0"/>
          <w:numId w:val="27"/>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New tree plantings must be at least 6 ft. in height and have a 2″ trunk caliper.  </w:t>
      </w:r>
    </w:p>
    <w:p w14:paraId="54C2B210" w14:textId="77777777" w:rsidR="00B14799" w:rsidRPr="00B14799" w:rsidRDefault="00B14799" w:rsidP="003023C7">
      <w:pPr>
        <w:numPr>
          <w:ilvl w:val="0"/>
          <w:numId w:val="27"/>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All existing and newly planted trees must be native to Pennsylvania. See </w:t>
      </w:r>
      <w:hyperlink r:id="rId28" w:history="1">
        <w:r w:rsidRPr="00B14799">
          <w:rPr>
            <w:rFonts w:eastAsia="Calibri" w:cs="Arial"/>
            <w:noProof w:val="0"/>
            <w:color w:val="000000" w:themeColor="text1"/>
            <w:szCs w:val="22"/>
            <w:u w:val="single"/>
          </w:rPr>
          <w:t>http://www.dcnr.state.pa.us/forestry/commontr/commontrees.pdf</w:t>
        </w:r>
      </w:hyperlink>
      <w:r w:rsidRPr="00B14799">
        <w:rPr>
          <w:rFonts w:eastAsia="Calibri" w:cs="Arial"/>
          <w:noProof w:val="0"/>
          <w:color w:val="000000" w:themeColor="text1"/>
          <w:szCs w:val="22"/>
        </w:rPr>
        <w:t xml:space="preserve"> for a guide book titled </w:t>
      </w:r>
      <w:r w:rsidRPr="00B14799">
        <w:rPr>
          <w:rFonts w:eastAsia="Calibri" w:cs="Arial"/>
          <w:i/>
          <w:noProof w:val="0"/>
          <w:color w:val="000000" w:themeColor="text1"/>
          <w:szCs w:val="22"/>
        </w:rPr>
        <w:t>Common Trees of Pennsylvania</w:t>
      </w:r>
      <w:r w:rsidRPr="00B14799">
        <w:rPr>
          <w:rFonts w:eastAsia="Calibri" w:cs="Arial"/>
          <w:noProof w:val="0"/>
          <w:color w:val="000000" w:themeColor="text1"/>
          <w:szCs w:val="22"/>
        </w:rPr>
        <w:t xml:space="preserve"> for a native tree list.  </w:t>
      </w:r>
    </w:p>
    <w:p w14:paraId="4C35EFDF" w14:textId="77777777" w:rsidR="00B14799" w:rsidRPr="00B14799" w:rsidRDefault="00B14799" w:rsidP="003023C7">
      <w:pPr>
        <w:numPr>
          <w:ilvl w:val="0"/>
          <w:numId w:val="27"/>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When using trees as volume control BMPs, runoff from impervious areas should be directed to drain under the tree canopy.  </w:t>
      </w:r>
    </w:p>
    <w:p w14:paraId="4C40129B" w14:textId="77777777" w:rsidR="00B14799" w:rsidRPr="00B14799" w:rsidRDefault="00B14799" w:rsidP="00B14799">
      <w:pPr>
        <w:spacing w:line="240" w:lineRule="auto"/>
        <w:ind w:left="0" w:firstLine="0"/>
        <w:rPr>
          <w:rFonts w:cs="Arial"/>
          <w:noProof w:val="0"/>
          <w:color w:val="000000" w:themeColor="text1"/>
          <w:szCs w:val="22"/>
        </w:rPr>
      </w:pPr>
    </w:p>
    <w:p w14:paraId="5116A0EB" w14:textId="77777777" w:rsidR="00B14799" w:rsidRPr="00B14799" w:rsidRDefault="00B14799" w:rsidP="00B14799">
      <w:pPr>
        <w:spacing w:line="240" w:lineRule="auto"/>
        <w:ind w:left="0" w:firstLine="0"/>
        <w:rPr>
          <w:rFonts w:cs="Arial"/>
          <w:noProof w:val="0"/>
          <w:color w:val="000000" w:themeColor="text1"/>
          <w:szCs w:val="22"/>
        </w:rPr>
      </w:pPr>
      <w:r w:rsidRPr="00B14799">
        <w:rPr>
          <w:rFonts w:cs="Arial"/>
          <w:noProof w:val="0"/>
          <w:color w:val="000000" w:themeColor="text1"/>
          <w:szCs w:val="22"/>
        </w:rPr>
        <w:t>Determining the required number of planted trees to reduce the runoff volume:</w:t>
      </w:r>
    </w:p>
    <w:p w14:paraId="6C2844B0" w14:textId="77777777" w:rsidR="00B14799" w:rsidRPr="00B14799" w:rsidRDefault="00B14799" w:rsidP="00B14799">
      <w:pPr>
        <w:spacing w:line="240" w:lineRule="auto"/>
        <w:ind w:left="0" w:firstLine="0"/>
        <w:rPr>
          <w:rFonts w:cs="Arial"/>
          <w:noProof w:val="0"/>
          <w:color w:val="000000" w:themeColor="text1"/>
          <w:szCs w:val="22"/>
        </w:rPr>
      </w:pPr>
    </w:p>
    <w:p w14:paraId="5FE014AA" w14:textId="77777777" w:rsidR="00B14799" w:rsidRPr="00B14799" w:rsidRDefault="00B14799" w:rsidP="003023C7">
      <w:pPr>
        <w:numPr>
          <w:ilvl w:val="0"/>
          <w:numId w:val="26"/>
        </w:numPr>
        <w:spacing w:after="200" w:line="276"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Determine contributing impervious surface area:</w:t>
      </w:r>
    </w:p>
    <w:p w14:paraId="328599FF" w14:textId="77777777" w:rsidR="00B14799" w:rsidRPr="00B14799" w:rsidRDefault="00B14799" w:rsidP="00B14799">
      <w:pPr>
        <w:spacing w:line="240" w:lineRule="auto"/>
        <w:ind w:left="0" w:firstLine="0"/>
        <w:rPr>
          <w:rFonts w:cs="Arial"/>
          <w:noProof w:val="0"/>
          <w:color w:val="000000" w:themeColor="text1"/>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8"/>
        <w:gridCol w:w="1846"/>
        <w:gridCol w:w="376"/>
        <w:gridCol w:w="1510"/>
      </w:tblGrid>
      <w:tr w:rsidR="00B14799" w:rsidRPr="00B14799" w14:paraId="2E241DA9" w14:textId="77777777" w:rsidTr="00B14799">
        <w:trPr>
          <w:trHeight w:val="264"/>
          <w:jc w:val="center"/>
        </w:trPr>
        <w:tc>
          <w:tcPr>
            <w:tcW w:w="2388" w:type="dxa"/>
          </w:tcPr>
          <w:p w14:paraId="4A71961D" w14:textId="77777777" w:rsidR="00B14799" w:rsidRPr="00B14799" w:rsidRDefault="00B14799" w:rsidP="00B14799">
            <w:pPr>
              <w:spacing w:line="240" w:lineRule="auto"/>
              <w:ind w:left="0" w:firstLine="0"/>
              <w:rPr>
                <w:rFonts w:eastAsia="Calibri" w:cs="Arial"/>
                <w:noProof w:val="0"/>
                <w:color w:val="000000" w:themeColor="text1"/>
                <w:szCs w:val="22"/>
              </w:rPr>
            </w:pPr>
            <w:r w:rsidRPr="00B14799">
              <w:rPr>
                <w:rFonts w:eastAsia="Calibri" w:cs="Arial"/>
                <w:noProof w:val="0"/>
                <w:color w:val="000000" w:themeColor="text1"/>
                <w:szCs w:val="22"/>
              </w:rPr>
              <w:t>Garage Roof (Right)</w:t>
            </w:r>
            <w:r w:rsidRPr="00B14799">
              <w:rPr>
                <w:rFonts w:eastAsia="Calibri" w:cs="Arial"/>
                <w:i/>
                <w:noProof w:val="0"/>
                <w:color w:val="000000" w:themeColor="text1"/>
                <w:szCs w:val="22"/>
              </w:rPr>
              <w:t xml:space="preserve"> </w:t>
            </w:r>
          </w:p>
        </w:tc>
        <w:tc>
          <w:tcPr>
            <w:tcW w:w="1846" w:type="dxa"/>
          </w:tcPr>
          <w:p w14:paraId="0298C582" w14:textId="77777777" w:rsidR="00B14799" w:rsidRPr="00B14799" w:rsidRDefault="00B14799" w:rsidP="00B14799">
            <w:pPr>
              <w:spacing w:line="240" w:lineRule="auto"/>
              <w:ind w:left="0" w:firstLine="0"/>
              <w:rPr>
                <w:rFonts w:eastAsia="Calibri" w:cs="Arial"/>
                <w:noProof w:val="0"/>
                <w:color w:val="000000" w:themeColor="text1"/>
                <w:szCs w:val="22"/>
              </w:rPr>
            </w:pPr>
            <w:r w:rsidRPr="00B14799">
              <w:rPr>
                <w:rFonts w:eastAsia="Calibri" w:cs="Arial"/>
                <w:noProof w:val="0"/>
                <w:color w:val="000000" w:themeColor="text1"/>
                <w:szCs w:val="22"/>
              </w:rPr>
              <w:t>6 ft. x 24 ft.</w:t>
            </w:r>
          </w:p>
        </w:tc>
        <w:tc>
          <w:tcPr>
            <w:tcW w:w="376" w:type="dxa"/>
          </w:tcPr>
          <w:p w14:paraId="39DDC014" w14:textId="77777777" w:rsidR="00B14799" w:rsidRPr="00B14799" w:rsidRDefault="00B14799" w:rsidP="00B14799">
            <w:pPr>
              <w:spacing w:line="240" w:lineRule="auto"/>
              <w:ind w:left="0" w:firstLine="0"/>
              <w:rPr>
                <w:rFonts w:eastAsia="Calibri" w:cs="Arial"/>
                <w:noProof w:val="0"/>
                <w:color w:val="000000" w:themeColor="text1"/>
                <w:szCs w:val="22"/>
              </w:rPr>
            </w:pPr>
            <w:r w:rsidRPr="00B14799">
              <w:rPr>
                <w:rFonts w:eastAsia="Calibri" w:cs="Arial"/>
                <w:noProof w:val="0"/>
                <w:color w:val="000000" w:themeColor="text1"/>
                <w:szCs w:val="22"/>
              </w:rPr>
              <w:t>=</w:t>
            </w:r>
          </w:p>
        </w:tc>
        <w:tc>
          <w:tcPr>
            <w:tcW w:w="1510" w:type="dxa"/>
          </w:tcPr>
          <w:p w14:paraId="0B1E8D6C" w14:textId="77777777" w:rsidR="00B14799" w:rsidRPr="00B14799" w:rsidRDefault="00B14799" w:rsidP="00B14799">
            <w:pPr>
              <w:spacing w:line="240" w:lineRule="auto"/>
              <w:ind w:left="52" w:firstLine="0"/>
              <w:contextualSpacing/>
              <w:jc w:val="center"/>
              <w:rPr>
                <w:rFonts w:eastAsia="Calibri" w:cs="Arial"/>
                <w:noProof w:val="0"/>
                <w:color w:val="000000" w:themeColor="text1"/>
                <w:szCs w:val="22"/>
              </w:rPr>
            </w:pPr>
            <w:r w:rsidRPr="00B14799">
              <w:rPr>
                <w:rFonts w:eastAsia="Calibri" w:cs="Arial"/>
                <w:noProof w:val="0"/>
                <w:color w:val="000000" w:themeColor="text1"/>
                <w:szCs w:val="22"/>
              </w:rPr>
              <w:t>144 ft.</w:t>
            </w:r>
          </w:p>
        </w:tc>
      </w:tr>
    </w:tbl>
    <w:p w14:paraId="3A92A36D" w14:textId="77777777" w:rsidR="00B14799" w:rsidRPr="00B14799" w:rsidRDefault="00B14799" w:rsidP="00B14799">
      <w:pPr>
        <w:spacing w:line="240" w:lineRule="auto"/>
        <w:rPr>
          <w:rFonts w:cs="Arial"/>
          <w:noProof w:val="0"/>
          <w:color w:val="000000" w:themeColor="text1"/>
          <w:szCs w:val="22"/>
        </w:rPr>
      </w:pPr>
    </w:p>
    <w:p w14:paraId="26946DEE" w14:textId="77777777" w:rsidR="00B14799" w:rsidRPr="00B14799" w:rsidRDefault="00B14799" w:rsidP="003023C7">
      <w:pPr>
        <w:numPr>
          <w:ilvl w:val="0"/>
          <w:numId w:val="26"/>
        </w:numPr>
        <w:spacing w:after="200" w:line="276"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Calculate the required control volume:</w:t>
      </w:r>
    </w:p>
    <w:p w14:paraId="274A1B6E" w14:textId="77777777" w:rsidR="00B14799" w:rsidRPr="00B14799" w:rsidRDefault="00B14799" w:rsidP="00B14799">
      <w:pPr>
        <w:spacing w:line="240" w:lineRule="auto"/>
        <w:ind w:left="360" w:firstLine="360"/>
        <w:rPr>
          <w:rFonts w:cs="Arial"/>
          <w:noProof w:val="0"/>
          <w:color w:val="000000" w:themeColor="text1"/>
          <w:szCs w:val="22"/>
        </w:rPr>
      </w:pPr>
      <w:r w:rsidRPr="00B14799">
        <w:rPr>
          <w:rFonts w:cs="Arial"/>
          <w:noProof w:val="0"/>
          <w:color w:val="000000" w:themeColor="text1"/>
          <w:szCs w:val="22"/>
        </w:rPr>
        <w:t>(144 sq. ft. x 2 inches of runoff) / 12 inches = 24 cu. ft.</w:t>
      </w:r>
    </w:p>
    <w:p w14:paraId="610B07E0" w14:textId="77777777" w:rsidR="00B14799" w:rsidRPr="00B14799" w:rsidRDefault="00B14799" w:rsidP="00B14799">
      <w:pPr>
        <w:spacing w:line="240" w:lineRule="auto"/>
        <w:ind w:left="0" w:firstLine="0"/>
        <w:rPr>
          <w:rFonts w:cs="Arial"/>
          <w:noProof w:val="0"/>
          <w:color w:val="000000" w:themeColor="text1"/>
          <w:szCs w:val="22"/>
        </w:rPr>
      </w:pPr>
    </w:p>
    <w:p w14:paraId="7F3A1010" w14:textId="77777777" w:rsidR="00B14799" w:rsidRPr="00B14799" w:rsidRDefault="00B14799" w:rsidP="003023C7">
      <w:pPr>
        <w:numPr>
          <w:ilvl w:val="0"/>
          <w:numId w:val="26"/>
        </w:numPr>
        <w:spacing w:after="200" w:line="276"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 Determine the number of tree plantings:</w:t>
      </w:r>
    </w:p>
    <w:p w14:paraId="71872108" w14:textId="77777777" w:rsidR="00B14799" w:rsidRPr="00B14799" w:rsidRDefault="00B14799" w:rsidP="00B14799">
      <w:pPr>
        <w:spacing w:line="240" w:lineRule="auto"/>
        <w:ind w:left="0" w:firstLine="0"/>
        <w:rPr>
          <w:rFonts w:cs="Arial"/>
          <w:noProof w:val="0"/>
          <w:color w:val="000000" w:themeColor="text1"/>
          <w:szCs w:val="22"/>
        </w:rPr>
      </w:pPr>
    </w:p>
    <w:p w14:paraId="680B2D69" w14:textId="77777777" w:rsidR="00B14799" w:rsidRPr="00B14799" w:rsidRDefault="00B14799" w:rsidP="003023C7">
      <w:pPr>
        <w:numPr>
          <w:ilvl w:val="0"/>
          <w:numId w:val="34"/>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A newly planted deciduous tree can reduce runoff volume by 6 cu. ft.</w:t>
      </w:r>
    </w:p>
    <w:p w14:paraId="0FD9F894" w14:textId="77777777" w:rsidR="00B14799" w:rsidRPr="00B14799" w:rsidRDefault="00B14799" w:rsidP="003023C7">
      <w:pPr>
        <w:numPr>
          <w:ilvl w:val="0"/>
          <w:numId w:val="34"/>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A newly planted evergreen tree can reduce runoff volume by 10 cu. ft.</w:t>
      </w:r>
    </w:p>
    <w:p w14:paraId="3821FAAA" w14:textId="77777777" w:rsidR="00B14799" w:rsidRPr="00B14799" w:rsidRDefault="00B14799" w:rsidP="00B14799">
      <w:pPr>
        <w:spacing w:line="240" w:lineRule="auto"/>
        <w:ind w:left="0" w:firstLine="0"/>
        <w:rPr>
          <w:rFonts w:cs="Arial"/>
          <w:noProof w:val="0"/>
          <w:color w:val="000000" w:themeColor="text1"/>
          <w:szCs w:val="22"/>
        </w:rPr>
      </w:pPr>
    </w:p>
    <w:p w14:paraId="0A9A2EBE" w14:textId="77777777" w:rsidR="00B14799" w:rsidRPr="00B14799" w:rsidRDefault="00B14799" w:rsidP="00B14799">
      <w:pPr>
        <w:spacing w:after="120" w:line="360" w:lineRule="auto"/>
        <w:ind w:left="720" w:firstLine="720"/>
        <w:contextualSpacing/>
        <w:rPr>
          <w:rFonts w:eastAsia="Calibri" w:cs="Arial"/>
          <w:noProof w:val="0"/>
          <w:color w:val="000000" w:themeColor="text1"/>
          <w:szCs w:val="22"/>
        </w:rPr>
      </w:pPr>
      <w:r w:rsidRPr="00B14799">
        <w:rPr>
          <w:rFonts w:eastAsia="Calibri" w:cs="Arial"/>
          <w:noProof w:val="0"/>
          <w:color w:val="000000" w:themeColor="text1"/>
          <w:szCs w:val="22"/>
        </w:rPr>
        <w:t>24 cu. ft./ 6 cu. ft.  = 4 Deciduous Trees</w:t>
      </w:r>
    </w:p>
    <w:p w14:paraId="57FFE07A" w14:textId="77777777" w:rsidR="00B14799" w:rsidRPr="00B14799" w:rsidRDefault="00B14799" w:rsidP="00B14799">
      <w:pPr>
        <w:spacing w:line="240" w:lineRule="auto"/>
        <w:ind w:left="0" w:firstLine="0"/>
        <w:rPr>
          <w:rFonts w:cs="Arial"/>
          <w:noProof w:val="0"/>
          <w:color w:val="000000" w:themeColor="text1"/>
          <w:szCs w:val="22"/>
        </w:rPr>
      </w:pPr>
    </w:p>
    <w:p w14:paraId="0E537DAB" w14:textId="77777777" w:rsidR="00B14799" w:rsidRPr="00B14799" w:rsidRDefault="00B14799" w:rsidP="00B14799">
      <w:pPr>
        <w:spacing w:line="240" w:lineRule="auto"/>
        <w:ind w:left="0" w:firstLine="0"/>
        <w:rPr>
          <w:rFonts w:cs="Arial"/>
          <w:noProof w:val="0"/>
          <w:color w:val="000000" w:themeColor="text1"/>
          <w:szCs w:val="22"/>
        </w:rPr>
      </w:pPr>
      <w:r w:rsidRPr="00B14799">
        <w:rPr>
          <w:rFonts w:cs="Arial"/>
          <w:noProof w:val="0"/>
          <w:color w:val="000000" w:themeColor="text1"/>
          <w:szCs w:val="22"/>
        </w:rPr>
        <w:t>Determining the volume reduction for preserving existing trees:</w:t>
      </w:r>
    </w:p>
    <w:p w14:paraId="3408B854" w14:textId="77777777" w:rsidR="00B14799" w:rsidRPr="00B14799" w:rsidRDefault="00B14799" w:rsidP="00B14799">
      <w:pPr>
        <w:spacing w:line="240" w:lineRule="auto"/>
        <w:ind w:left="0" w:firstLine="0"/>
        <w:rPr>
          <w:rFonts w:cs="Arial"/>
          <w:noProof w:val="0"/>
          <w:color w:val="000000" w:themeColor="text1"/>
          <w:szCs w:val="22"/>
        </w:rPr>
      </w:pPr>
    </w:p>
    <w:p w14:paraId="4D9432A0" w14:textId="77777777" w:rsidR="00B14799" w:rsidRPr="00B14799" w:rsidRDefault="00B14799" w:rsidP="003023C7">
      <w:pPr>
        <w:numPr>
          <w:ilvl w:val="0"/>
          <w:numId w:val="30"/>
        </w:numPr>
        <w:spacing w:line="240" w:lineRule="auto"/>
        <w:jc w:val="left"/>
        <w:rPr>
          <w:rFonts w:eastAsia="Calibri" w:cs="Arial"/>
          <w:noProof w:val="0"/>
          <w:color w:val="000000" w:themeColor="text1"/>
          <w:szCs w:val="22"/>
        </w:rPr>
      </w:pPr>
      <w:r w:rsidRPr="00B14799">
        <w:rPr>
          <w:rFonts w:eastAsia="Calibri" w:cs="Arial"/>
          <w:noProof w:val="0"/>
          <w:color w:val="000000" w:themeColor="text1"/>
          <w:szCs w:val="22"/>
        </w:rPr>
        <w:t>Calculate approximate area of the existing tree canopy:</w:t>
      </w:r>
    </w:p>
    <w:p w14:paraId="4967023C" w14:textId="77777777" w:rsidR="00B14799" w:rsidRPr="00B14799" w:rsidRDefault="00B14799" w:rsidP="00B14799">
      <w:pPr>
        <w:spacing w:line="240" w:lineRule="auto"/>
        <w:ind w:left="0" w:firstLine="0"/>
        <w:rPr>
          <w:rFonts w:cs="Arial"/>
          <w:noProof w:val="0"/>
          <w:color w:val="000000" w:themeColor="text1"/>
          <w:szCs w:val="22"/>
        </w:rPr>
      </w:pPr>
    </w:p>
    <w:p w14:paraId="0FCD9709" w14:textId="77777777" w:rsidR="00B14799" w:rsidRPr="00B14799" w:rsidRDefault="00B14799" w:rsidP="00B14799">
      <w:pPr>
        <w:spacing w:line="240" w:lineRule="auto"/>
        <w:ind w:left="720" w:firstLine="0"/>
        <w:rPr>
          <w:rFonts w:eastAsia="Calibri" w:cs="Arial"/>
          <w:noProof w:val="0"/>
          <w:color w:val="000000" w:themeColor="text1"/>
          <w:szCs w:val="22"/>
        </w:rPr>
      </w:pPr>
      <w:r w:rsidRPr="00B14799">
        <w:rPr>
          <w:rFonts w:eastAsia="Calibri" w:cs="Arial"/>
          <w:noProof w:val="0"/>
          <w:color w:val="000000" w:themeColor="text1"/>
          <w:szCs w:val="22"/>
        </w:rPr>
        <w:t>~22 sq. ft. x ~23 sq. ft. = 500 sq. ft.</w:t>
      </w:r>
    </w:p>
    <w:p w14:paraId="5D27E293" w14:textId="77777777" w:rsidR="00B14799" w:rsidRPr="00B14799" w:rsidRDefault="00B14799" w:rsidP="00B14799">
      <w:pPr>
        <w:spacing w:line="240" w:lineRule="auto"/>
        <w:ind w:left="0" w:firstLine="0"/>
        <w:rPr>
          <w:rFonts w:cs="Arial"/>
          <w:noProof w:val="0"/>
          <w:color w:val="000000" w:themeColor="text1"/>
          <w:szCs w:val="22"/>
        </w:rPr>
      </w:pPr>
    </w:p>
    <w:p w14:paraId="5E2C04FB" w14:textId="77777777" w:rsidR="00B14799" w:rsidRPr="00B14799" w:rsidRDefault="00B14799" w:rsidP="003023C7">
      <w:pPr>
        <w:numPr>
          <w:ilvl w:val="0"/>
          <w:numId w:val="30"/>
        </w:numPr>
        <w:spacing w:line="240" w:lineRule="auto"/>
        <w:jc w:val="left"/>
        <w:rPr>
          <w:rFonts w:eastAsia="Calibri" w:cs="Arial"/>
          <w:noProof w:val="0"/>
          <w:color w:val="000000" w:themeColor="text1"/>
          <w:szCs w:val="22"/>
        </w:rPr>
      </w:pPr>
      <w:r w:rsidRPr="00B14799">
        <w:rPr>
          <w:rFonts w:eastAsia="Calibri" w:cs="Arial"/>
          <w:noProof w:val="0"/>
          <w:color w:val="000000" w:themeColor="text1"/>
          <w:szCs w:val="22"/>
        </w:rPr>
        <w:t>Measure distance from impervious surface to tree canopy:  35 ft.</w:t>
      </w:r>
    </w:p>
    <w:p w14:paraId="59C7FA62" w14:textId="77777777" w:rsidR="00B14799" w:rsidRPr="00B14799" w:rsidRDefault="00B14799" w:rsidP="00B14799">
      <w:pPr>
        <w:spacing w:line="240" w:lineRule="auto"/>
        <w:ind w:left="0" w:firstLine="0"/>
        <w:rPr>
          <w:rFonts w:cs="Arial"/>
          <w:noProof w:val="0"/>
          <w:color w:val="000000" w:themeColor="text1"/>
          <w:szCs w:val="22"/>
        </w:rPr>
      </w:pPr>
    </w:p>
    <w:p w14:paraId="67DD5C56" w14:textId="77777777" w:rsidR="00B14799" w:rsidRPr="00B14799" w:rsidRDefault="00B14799" w:rsidP="003023C7">
      <w:pPr>
        <w:numPr>
          <w:ilvl w:val="0"/>
          <w:numId w:val="30"/>
        </w:numPr>
        <w:spacing w:line="240" w:lineRule="auto"/>
        <w:jc w:val="left"/>
        <w:rPr>
          <w:rFonts w:eastAsia="Calibri" w:cs="Arial"/>
          <w:noProof w:val="0"/>
          <w:color w:val="000000" w:themeColor="text1"/>
          <w:szCs w:val="22"/>
        </w:rPr>
      </w:pPr>
      <w:r w:rsidRPr="00B14799">
        <w:rPr>
          <w:rFonts w:eastAsia="Calibri" w:cs="Arial"/>
          <w:noProof w:val="0"/>
          <w:color w:val="000000" w:themeColor="text1"/>
          <w:szCs w:val="22"/>
        </w:rPr>
        <w:t>Calculate the volume reduction credit by preserving existing trees:</w:t>
      </w:r>
    </w:p>
    <w:p w14:paraId="322C4E2C" w14:textId="77777777" w:rsidR="00B14799" w:rsidRPr="00B14799" w:rsidRDefault="00B14799" w:rsidP="00B14799">
      <w:pPr>
        <w:spacing w:line="240" w:lineRule="auto"/>
        <w:ind w:left="0" w:firstLine="0"/>
        <w:rPr>
          <w:rFonts w:cs="Arial"/>
          <w:noProof w:val="0"/>
          <w:color w:val="000000" w:themeColor="text1"/>
          <w:szCs w:val="22"/>
        </w:rPr>
      </w:pPr>
    </w:p>
    <w:p w14:paraId="68BFBC48" w14:textId="77777777" w:rsidR="00B14799" w:rsidRPr="00B14799" w:rsidRDefault="00B14799" w:rsidP="003023C7">
      <w:pPr>
        <w:numPr>
          <w:ilvl w:val="0"/>
          <w:numId w:val="31"/>
        </w:numPr>
        <w:spacing w:line="240" w:lineRule="auto"/>
        <w:ind w:left="1440"/>
        <w:jc w:val="left"/>
        <w:rPr>
          <w:rFonts w:eastAsia="Calibri" w:cs="Arial"/>
          <w:noProof w:val="0"/>
          <w:color w:val="000000" w:themeColor="text1"/>
          <w:szCs w:val="22"/>
        </w:rPr>
      </w:pPr>
      <w:r w:rsidRPr="00B14799">
        <w:rPr>
          <w:rFonts w:eastAsia="Calibri" w:cs="Arial"/>
          <w:noProof w:val="0"/>
          <w:color w:val="000000" w:themeColor="text1"/>
          <w:szCs w:val="22"/>
        </w:rPr>
        <w:t xml:space="preserve">For Trees within 20 feet of impervious cover: </w:t>
      </w:r>
    </w:p>
    <w:p w14:paraId="1EA70F3E" w14:textId="77777777" w:rsidR="00B14799" w:rsidRPr="00B14799" w:rsidRDefault="00B14799" w:rsidP="00B14799">
      <w:pPr>
        <w:spacing w:after="120" w:line="360" w:lineRule="auto"/>
        <w:ind w:left="720" w:firstLine="720"/>
        <w:contextualSpacing/>
        <w:rPr>
          <w:rFonts w:eastAsia="Calibri" w:cs="Arial"/>
          <w:noProof w:val="0"/>
          <w:color w:val="000000" w:themeColor="text1"/>
          <w:szCs w:val="22"/>
        </w:rPr>
      </w:pPr>
      <w:r w:rsidRPr="00B14799">
        <w:rPr>
          <w:rFonts w:eastAsia="Calibri" w:cs="Arial"/>
          <w:noProof w:val="0"/>
          <w:color w:val="000000" w:themeColor="text1"/>
          <w:szCs w:val="22"/>
        </w:rPr>
        <w:t>Volume Reduction cu. ft. = (Existing Tree Canopy sq. ft.  x 1 inch) / 12</w:t>
      </w:r>
    </w:p>
    <w:p w14:paraId="0A008562" w14:textId="77777777" w:rsidR="00B14799" w:rsidRPr="00B14799" w:rsidRDefault="00B14799" w:rsidP="003023C7">
      <w:pPr>
        <w:numPr>
          <w:ilvl w:val="0"/>
          <w:numId w:val="31"/>
        </w:numPr>
        <w:spacing w:line="240" w:lineRule="auto"/>
        <w:ind w:left="1440"/>
        <w:jc w:val="left"/>
        <w:rPr>
          <w:rFonts w:eastAsia="Calibri" w:cs="Arial"/>
          <w:noProof w:val="0"/>
          <w:color w:val="000000" w:themeColor="text1"/>
          <w:szCs w:val="22"/>
        </w:rPr>
      </w:pPr>
      <w:r w:rsidRPr="00B14799">
        <w:rPr>
          <w:rFonts w:eastAsia="Calibri" w:cs="Arial"/>
          <w:noProof w:val="0"/>
          <w:color w:val="000000" w:themeColor="text1"/>
          <w:szCs w:val="22"/>
        </w:rPr>
        <w:t>For Trees beyond 20 feet but not farther than 100 feet from impervious cover:</w:t>
      </w:r>
    </w:p>
    <w:p w14:paraId="5109BB7F" w14:textId="77777777" w:rsidR="00B14799" w:rsidRPr="00B14799" w:rsidRDefault="00B14799" w:rsidP="00B14799">
      <w:pPr>
        <w:spacing w:after="120" w:line="360" w:lineRule="auto"/>
        <w:ind w:left="720" w:firstLine="720"/>
        <w:contextualSpacing/>
        <w:rPr>
          <w:rFonts w:eastAsia="Calibri" w:cs="Arial"/>
          <w:noProof w:val="0"/>
          <w:color w:val="000000" w:themeColor="text1"/>
          <w:szCs w:val="22"/>
        </w:rPr>
      </w:pPr>
      <w:r w:rsidRPr="00B14799">
        <w:rPr>
          <w:rFonts w:eastAsia="Calibri" w:cs="Arial"/>
          <w:noProof w:val="0"/>
          <w:color w:val="000000" w:themeColor="text1"/>
          <w:szCs w:val="22"/>
        </w:rPr>
        <w:t>Volume Reduction cu. ft. = (Existing Tree Canopy sq. ft.  x 0.5 inch) / 12</w:t>
      </w:r>
    </w:p>
    <w:p w14:paraId="7D6AC821" w14:textId="77777777" w:rsidR="00B14799" w:rsidRPr="00B14799" w:rsidRDefault="00B14799" w:rsidP="00B14799">
      <w:pPr>
        <w:spacing w:line="240" w:lineRule="auto"/>
        <w:ind w:left="0" w:firstLine="0"/>
        <w:rPr>
          <w:rFonts w:cs="Arial"/>
          <w:noProof w:val="0"/>
          <w:color w:val="000000" w:themeColor="text1"/>
          <w:szCs w:val="22"/>
        </w:rPr>
      </w:pPr>
    </w:p>
    <w:p w14:paraId="048CA7C2" w14:textId="77777777" w:rsidR="00B14799" w:rsidRPr="00B14799" w:rsidRDefault="00B14799" w:rsidP="00B14799">
      <w:pPr>
        <w:spacing w:after="120" w:line="360" w:lineRule="auto"/>
        <w:ind w:left="720" w:firstLine="720"/>
        <w:contextualSpacing/>
        <w:rPr>
          <w:rFonts w:eastAsia="Calibri" w:cs="Arial"/>
          <w:noProof w:val="0"/>
          <w:color w:val="000000" w:themeColor="text1"/>
          <w:szCs w:val="22"/>
        </w:rPr>
      </w:pPr>
      <w:r w:rsidRPr="00B14799">
        <w:rPr>
          <w:rFonts w:eastAsia="Calibri" w:cs="Arial"/>
          <w:noProof w:val="0"/>
          <w:color w:val="000000" w:themeColor="text1"/>
          <w:szCs w:val="22"/>
        </w:rPr>
        <w:t>(500 sq. ft. x 0.5 inches) / 12 = 21 cu. ft.</w:t>
      </w:r>
    </w:p>
    <w:p w14:paraId="230C6411" w14:textId="77777777" w:rsidR="00B14799" w:rsidRPr="00B14799" w:rsidRDefault="00B14799" w:rsidP="00B14799">
      <w:pPr>
        <w:spacing w:line="240" w:lineRule="auto"/>
        <w:ind w:left="0" w:firstLine="0"/>
        <w:rPr>
          <w:rFonts w:cs="Arial"/>
          <w:noProof w:val="0"/>
          <w:color w:val="000000" w:themeColor="text1"/>
          <w:szCs w:val="22"/>
        </w:rPr>
      </w:pPr>
    </w:p>
    <w:p w14:paraId="2D67A88F" w14:textId="77777777" w:rsidR="00B14799" w:rsidRPr="00B14799" w:rsidRDefault="00B14799" w:rsidP="00B14799">
      <w:pPr>
        <w:spacing w:after="120" w:line="360" w:lineRule="auto"/>
        <w:ind w:left="720" w:firstLine="0"/>
        <w:contextualSpacing/>
        <w:rPr>
          <w:rFonts w:eastAsia="Calibri" w:cs="Arial"/>
          <w:noProof w:val="0"/>
          <w:color w:val="000000" w:themeColor="text1"/>
          <w:szCs w:val="22"/>
        </w:rPr>
      </w:pPr>
      <w:r w:rsidRPr="00B14799">
        <w:rPr>
          <w:rFonts w:eastAsia="Calibri" w:cs="Arial"/>
          <w:noProof w:val="0"/>
          <w:color w:val="000000" w:themeColor="text1"/>
          <w:szCs w:val="22"/>
        </w:rPr>
        <w:t xml:space="preserve">This volume credit can be utilized in reducing the size of any one of the structural BMPs planned on the site.  For example, the </w:t>
      </w:r>
      <w:proofErr w:type="gramStart"/>
      <w:r w:rsidRPr="00B14799">
        <w:rPr>
          <w:rFonts w:eastAsia="Calibri" w:cs="Arial"/>
          <w:noProof w:val="0"/>
          <w:color w:val="000000" w:themeColor="text1"/>
          <w:szCs w:val="22"/>
        </w:rPr>
        <w:t>21 cu.</w:t>
      </w:r>
      <w:proofErr w:type="gramEnd"/>
      <w:r w:rsidRPr="00B14799">
        <w:rPr>
          <w:rFonts w:eastAsia="Calibri" w:cs="Arial"/>
          <w:noProof w:val="0"/>
          <w:color w:val="000000" w:themeColor="text1"/>
          <w:szCs w:val="22"/>
        </w:rPr>
        <w:t xml:space="preserve"> ft. could be subtracted from the required infiltration volume when sizing the infiltration trench; </w:t>
      </w:r>
    </w:p>
    <w:p w14:paraId="7CBA3B41" w14:textId="77777777" w:rsidR="00B14799" w:rsidRPr="00B14799" w:rsidRDefault="00B14799" w:rsidP="00B14799">
      <w:pPr>
        <w:spacing w:line="240" w:lineRule="auto"/>
        <w:ind w:left="0" w:firstLine="0"/>
        <w:rPr>
          <w:rFonts w:cs="Arial"/>
          <w:noProof w:val="0"/>
          <w:color w:val="000000" w:themeColor="text1"/>
          <w:szCs w:val="22"/>
        </w:rPr>
      </w:pPr>
    </w:p>
    <w:p w14:paraId="0F802D7E" w14:textId="77777777" w:rsidR="00B14799" w:rsidRPr="00B14799" w:rsidRDefault="00B14799" w:rsidP="00B14799">
      <w:pPr>
        <w:spacing w:after="120" w:line="360" w:lineRule="auto"/>
        <w:ind w:left="720" w:firstLine="720"/>
        <w:contextualSpacing/>
        <w:rPr>
          <w:rFonts w:eastAsia="Calibri" w:cs="Arial"/>
          <w:noProof w:val="0"/>
          <w:color w:val="000000" w:themeColor="text1"/>
          <w:szCs w:val="22"/>
        </w:rPr>
      </w:pPr>
      <w:r w:rsidRPr="00B14799">
        <w:rPr>
          <w:rFonts w:eastAsia="Calibri" w:cs="Arial"/>
          <w:noProof w:val="0"/>
          <w:color w:val="000000" w:themeColor="text1"/>
          <w:szCs w:val="22"/>
        </w:rPr>
        <w:t xml:space="preserve">510 cu. ft. – 21 cu. ft. = 489 cu. ft. </w:t>
      </w:r>
    </w:p>
    <w:p w14:paraId="435DFE6F" w14:textId="77777777" w:rsidR="00B14799" w:rsidRPr="00B14799" w:rsidRDefault="00B14799" w:rsidP="00B14799">
      <w:pPr>
        <w:spacing w:line="240" w:lineRule="auto"/>
        <w:ind w:left="0" w:firstLine="0"/>
        <w:rPr>
          <w:rFonts w:cs="Arial"/>
          <w:noProof w:val="0"/>
          <w:color w:val="000000" w:themeColor="text1"/>
          <w:szCs w:val="22"/>
        </w:rPr>
      </w:pPr>
    </w:p>
    <w:p w14:paraId="07F6C2FE" w14:textId="77777777" w:rsidR="00B14799" w:rsidRPr="00B14799" w:rsidRDefault="00B14799" w:rsidP="00B14799">
      <w:pPr>
        <w:spacing w:after="120" w:line="360" w:lineRule="auto"/>
        <w:ind w:left="720" w:firstLine="720"/>
        <w:contextualSpacing/>
        <w:rPr>
          <w:rFonts w:eastAsia="Calibri" w:cs="Arial"/>
          <w:noProof w:val="0"/>
          <w:color w:val="000000" w:themeColor="text1"/>
          <w:szCs w:val="22"/>
        </w:rPr>
      </w:pPr>
      <w:r w:rsidRPr="00B14799">
        <w:rPr>
          <w:rFonts w:eastAsia="Calibri" w:cs="Arial"/>
          <w:noProof w:val="0"/>
          <w:color w:val="000000" w:themeColor="text1"/>
          <w:szCs w:val="22"/>
        </w:rPr>
        <w:t>489 cu. ft. / 3 ft. (Depth) = 163 / 6 ft. (Width) = 27.1 ft. (Length)</w:t>
      </w:r>
    </w:p>
    <w:p w14:paraId="20A33582" w14:textId="77777777" w:rsidR="00B14799" w:rsidRPr="00B14799" w:rsidRDefault="00B14799" w:rsidP="00B14799">
      <w:pPr>
        <w:spacing w:line="240" w:lineRule="auto"/>
        <w:ind w:left="0" w:firstLine="0"/>
        <w:rPr>
          <w:rFonts w:cs="Arial"/>
          <w:noProof w:val="0"/>
          <w:color w:val="000000" w:themeColor="text1"/>
          <w:szCs w:val="22"/>
        </w:rPr>
      </w:pPr>
    </w:p>
    <w:p w14:paraId="30488EA6" w14:textId="77777777" w:rsidR="00B14799" w:rsidRPr="00B14799" w:rsidRDefault="00B14799" w:rsidP="00B14799">
      <w:pPr>
        <w:spacing w:after="120" w:line="360" w:lineRule="auto"/>
        <w:ind w:left="720" w:firstLine="0"/>
        <w:contextualSpacing/>
        <w:rPr>
          <w:rFonts w:eastAsia="Calibri" w:cs="Arial"/>
          <w:noProof w:val="0"/>
          <w:color w:val="000000" w:themeColor="text1"/>
          <w:szCs w:val="22"/>
        </w:rPr>
      </w:pPr>
      <w:r w:rsidRPr="00B14799">
        <w:rPr>
          <w:rFonts w:eastAsia="Calibri" w:cs="Arial"/>
          <w:noProof w:val="0"/>
          <w:color w:val="000000" w:themeColor="text1"/>
          <w:szCs w:val="22"/>
        </w:rPr>
        <w:t xml:space="preserve">Using the existing trees for a volume credit would decrease the length of the infiltration trench to 27.1 ft. instead of 28.3 ft. </w:t>
      </w:r>
    </w:p>
    <w:p w14:paraId="6A9548A6" w14:textId="77777777" w:rsidR="00B14799" w:rsidRPr="00B14799" w:rsidRDefault="00B14799" w:rsidP="00B14799">
      <w:pPr>
        <w:spacing w:line="240" w:lineRule="auto"/>
        <w:ind w:left="0" w:firstLine="0"/>
        <w:rPr>
          <w:rFonts w:cs="Arial"/>
          <w:noProof w:val="0"/>
          <w:color w:val="000000" w:themeColor="text1"/>
          <w:szCs w:val="22"/>
        </w:rPr>
      </w:pPr>
    </w:p>
    <w:p w14:paraId="7C10FA0B" w14:textId="77777777" w:rsidR="00B14799" w:rsidRPr="00B14799" w:rsidRDefault="00B14799" w:rsidP="003023C7">
      <w:pPr>
        <w:numPr>
          <w:ilvl w:val="0"/>
          <w:numId w:val="29"/>
        </w:numPr>
        <w:spacing w:after="200" w:line="276" w:lineRule="auto"/>
        <w:ind w:hanging="720"/>
        <w:contextualSpacing/>
        <w:jc w:val="left"/>
        <w:rPr>
          <w:rFonts w:eastAsia="Calibri" w:cs="Arial"/>
          <w:b/>
          <w:noProof w:val="0"/>
          <w:color w:val="000000" w:themeColor="text1"/>
          <w:szCs w:val="22"/>
        </w:rPr>
      </w:pPr>
      <w:r w:rsidRPr="00B14799">
        <w:rPr>
          <w:rFonts w:eastAsia="Calibri" w:cs="Arial"/>
          <w:b/>
          <w:noProof w:val="0"/>
          <w:color w:val="000000" w:themeColor="text1"/>
          <w:szCs w:val="22"/>
        </w:rPr>
        <w:t>Minimize Soil Compaction and Replant with Lawn or Meadow</w:t>
      </w:r>
    </w:p>
    <w:p w14:paraId="32556DDC" w14:textId="77777777" w:rsidR="00B14799" w:rsidRPr="00B14799" w:rsidRDefault="00B14799" w:rsidP="00B14799">
      <w:pPr>
        <w:spacing w:line="240" w:lineRule="auto"/>
        <w:ind w:left="0" w:firstLine="0"/>
        <w:rPr>
          <w:rFonts w:cs="Arial"/>
          <w:noProof w:val="0"/>
          <w:color w:val="000000" w:themeColor="text1"/>
          <w:szCs w:val="22"/>
        </w:rPr>
      </w:pPr>
    </w:p>
    <w:p w14:paraId="12646020" w14:textId="77777777" w:rsidR="00B14799" w:rsidRPr="00B14799" w:rsidRDefault="00B14799" w:rsidP="00B14799">
      <w:pPr>
        <w:spacing w:after="120" w:line="240" w:lineRule="auto"/>
        <w:ind w:left="0" w:firstLine="0"/>
        <w:contextualSpacing/>
        <w:rPr>
          <w:rFonts w:cs="Arial"/>
          <w:noProof w:val="0"/>
          <w:color w:val="000000" w:themeColor="text1"/>
          <w:szCs w:val="22"/>
        </w:rPr>
      </w:pPr>
      <w:r w:rsidRPr="00B14799">
        <w:rPr>
          <w:rFonts w:eastAsia="Calibri" w:cs="Arial"/>
          <w:noProof w:val="0"/>
          <w:color w:val="000000" w:themeColor="text1"/>
          <w:szCs w:val="22"/>
        </w:rPr>
        <w:t>When soil is overly compacted during construction it can cause a drastic reduction in the permeability of the soil and rarely is the soil profile completely restored.  Runoff from vegetative areas with highly compacted soils similarly resembles runoff from an impervious surface.  Minimizing soil compaction and re-planting with a vegetative cover like meadow or lawn, not only increases the infiltration on the site, but also creates a friendly habitat for a variety of wildlife species.</w:t>
      </w:r>
    </w:p>
    <w:p w14:paraId="2FC85EE1" w14:textId="77777777" w:rsidR="00B14799" w:rsidRPr="00B14799" w:rsidRDefault="00B14799" w:rsidP="00B14799">
      <w:pPr>
        <w:spacing w:line="240" w:lineRule="auto"/>
        <w:ind w:left="0" w:firstLine="0"/>
        <w:rPr>
          <w:rFonts w:cs="Arial"/>
          <w:noProof w:val="0"/>
          <w:color w:val="000000" w:themeColor="text1"/>
          <w:szCs w:val="22"/>
        </w:rPr>
      </w:pPr>
    </w:p>
    <w:p w14:paraId="34EC9A82" w14:textId="77777777" w:rsidR="00B14799" w:rsidRPr="00B14799" w:rsidRDefault="00B14799" w:rsidP="00B14799">
      <w:pPr>
        <w:spacing w:line="240" w:lineRule="auto"/>
        <w:ind w:left="0" w:firstLine="0"/>
        <w:rPr>
          <w:rFonts w:cs="Arial"/>
          <w:noProof w:val="0"/>
          <w:color w:val="000000" w:themeColor="text1"/>
          <w:szCs w:val="22"/>
        </w:rPr>
      </w:pPr>
      <w:r w:rsidRPr="00B14799">
        <w:rPr>
          <w:rFonts w:cs="Arial"/>
          <w:noProof w:val="0"/>
          <w:color w:val="000000" w:themeColor="text1"/>
          <w:szCs w:val="22"/>
        </w:rPr>
        <w:t>Design Considerations:</w:t>
      </w:r>
    </w:p>
    <w:p w14:paraId="73F02C9D" w14:textId="77777777" w:rsidR="00B14799" w:rsidRPr="00B14799" w:rsidRDefault="00B14799" w:rsidP="00B14799">
      <w:pPr>
        <w:spacing w:line="240" w:lineRule="auto"/>
        <w:ind w:left="0" w:firstLine="0"/>
        <w:rPr>
          <w:rFonts w:cs="Arial"/>
          <w:noProof w:val="0"/>
          <w:color w:val="000000" w:themeColor="text1"/>
          <w:szCs w:val="22"/>
        </w:rPr>
      </w:pPr>
    </w:p>
    <w:p w14:paraId="5FEC767F" w14:textId="77777777" w:rsidR="00B14799" w:rsidRPr="00B14799" w:rsidRDefault="00B14799" w:rsidP="003023C7">
      <w:pPr>
        <w:numPr>
          <w:ilvl w:val="0"/>
          <w:numId w:val="31"/>
        </w:numPr>
        <w:spacing w:line="240" w:lineRule="auto"/>
        <w:rPr>
          <w:rFonts w:cs="Arial"/>
          <w:noProof w:val="0"/>
          <w:color w:val="000000" w:themeColor="text1"/>
          <w:szCs w:val="22"/>
        </w:rPr>
      </w:pPr>
      <w:r w:rsidRPr="00B14799">
        <w:rPr>
          <w:rFonts w:cs="Arial"/>
          <w:noProof w:val="0"/>
          <w:color w:val="000000" w:themeColor="text1"/>
        </w:rPr>
        <w:t>Area shall not be stripped of topsoil.</w:t>
      </w:r>
    </w:p>
    <w:p w14:paraId="0D8AE2E5" w14:textId="77777777" w:rsidR="00B14799" w:rsidRPr="00B14799" w:rsidRDefault="00B14799" w:rsidP="003023C7">
      <w:pPr>
        <w:numPr>
          <w:ilvl w:val="0"/>
          <w:numId w:val="31"/>
        </w:numPr>
        <w:spacing w:line="240" w:lineRule="auto"/>
        <w:rPr>
          <w:rFonts w:cs="Arial"/>
          <w:noProof w:val="0"/>
          <w:color w:val="000000" w:themeColor="text1"/>
        </w:rPr>
      </w:pPr>
      <w:r w:rsidRPr="00B14799">
        <w:rPr>
          <w:rFonts w:cs="Arial"/>
          <w:noProof w:val="0"/>
          <w:color w:val="000000" w:themeColor="text1"/>
        </w:rPr>
        <w:t>Vehicle movement, storage, or equipment/material lay down shall not be permitted in areas preserved for minimum soil compaction.</w:t>
      </w:r>
    </w:p>
    <w:p w14:paraId="242F2F3A" w14:textId="77777777" w:rsidR="00B14799" w:rsidRPr="00B14799" w:rsidRDefault="00B14799" w:rsidP="003023C7">
      <w:pPr>
        <w:numPr>
          <w:ilvl w:val="0"/>
          <w:numId w:val="31"/>
        </w:numPr>
        <w:spacing w:line="240" w:lineRule="auto"/>
        <w:rPr>
          <w:rFonts w:cs="Arial"/>
          <w:noProof w:val="0"/>
          <w:color w:val="000000" w:themeColor="text1"/>
        </w:rPr>
      </w:pPr>
      <w:r w:rsidRPr="00B14799">
        <w:rPr>
          <w:rFonts w:cs="Arial"/>
          <w:noProof w:val="0"/>
          <w:color w:val="000000" w:themeColor="text1"/>
        </w:rPr>
        <w:t>The use of soil amendments and additional topsoil is permitted.</w:t>
      </w:r>
    </w:p>
    <w:p w14:paraId="41339B36" w14:textId="77777777" w:rsidR="00B14799" w:rsidRPr="00B14799" w:rsidRDefault="00B14799" w:rsidP="003023C7">
      <w:pPr>
        <w:numPr>
          <w:ilvl w:val="0"/>
          <w:numId w:val="31"/>
        </w:numPr>
        <w:spacing w:line="240" w:lineRule="auto"/>
        <w:rPr>
          <w:rFonts w:cs="Arial"/>
          <w:noProof w:val="0"/>
          <w:color w:val="000000" w:themeColor="text1"/>
          <w:spacing w:val="-2"/>
        </w:rPr>
      </w:pPr>
      <w:r w:rsidRPr="00B14799">
        <w:rPr>
          <w:rFonts w:cs="Arial"/>
          <w:noProof w:val="0"/>
          <w:color w:val="000000" w:themeColor="text1"/>
          <w:spacing w:val="-2"/>
        </w:rPr>
        <w:t xml:space="preserve">Meadow should be planted with native grasses.  Refer to </w:t>
      </w:r>
      <w:r w:rsidRPr="00B14799">
        <w:rPr>
          <w:rFonts w:cs="Arial"/>
          <w:i/>
          <w:noProof w:val="0"/>
          <w:color w:val="000000" w:themeColor="text1"/>
          <w:spacing w:val="-2"/>
        </w:rPr>
        <w:t xml:space="preserve">Meadows and Prairies: Wildlife-Friendly Alternatives to Lawn </w:t>
      </w:r>
      <w:r w:rsidRPr="00B14799">
        <w:rPr>
          <w:rFonts w:cs="Arial"/>
          <w:noProof w:val="0"/>
          <w:color w:val="000000" w:themeColor="text1"/>
          <w:spacing w:val="-2"/>
        </w:rPr>
        <w:t xml:space="preserve">at </w:t>
      </w:r>
      <w:hyperlink r:id="rId29" w:history="1">
        <w:r w:rsidRPr="00B14799">
          <w:rPr>
            <w:rFonts w:cs="Arial"/>
            <w:noProof w:val="0"/>
            <w:color w:val="000000" w:themeColor="text1"/>
            <w:spacing w:val="-2"/>
            <w:u w:val="single"/>
          </w:rPr>
          <w:t>http://pubs.cas.psu.edu/FreePubs/pdfs/UH128.pdf</w:t>
        </w:r>
      </w:hyperlink>
      <w:r w:rsidRPr="00B14799">
        <w:rPr>
          <w:rFonts w:cs="Arial"/>
          <w:noProof w:val="0"/>
          <w:color w:val="000000" w:themeColor="text1"/>
          <w:spacing w:val="-2"/>
        </w:rPr>
        <w:t xml:space="preserve"> for reference on how to properly plant the meadow and for a list of native species.</w:t>
      </w:r>
    </w:p>
    <w:p w14:paraId="73D649F8" w14:textId="77777777" w:rsidR="00B14799" w:rsidRPr="00B14799" w:rsidRDefault="00B14799" w:rsidP="00B14799">
      <w:pPr>
        <w:spacing w:line="240" w:lineRule="auto"/>
        <w:ind w:left="0" w:firstLine="0"/>
        <w:rPr>
          <w:rFonts w:cs="Arial"/>
          <w:noProof w:val="0"/>
          <w:color w:val="000000" w:themeColor="text1"/>
          <w:szCs w:val="22"/>
        </w:rPr>
      </w:pPr>
    </w:p>
    <w:p w14:paraId="7EE0A9B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br w:type="page"/>
      </w:r>
    </w:p>
    <w:p w14:paraId="0BDD11EE" w14:textId="77777777" w:rsidR="00B14799" w:rsidRPr="00B14799" w:rsidRDefault="00B14799" w:rsidP="00B14799">
      <w:pPr>
        <w:spacing w:line="240" w:lineRule="auto"/>
        <w:ind w:left="0" w:firstLine="0"/>
        <w:rPr>
          <w:rFonts w:cs="Arial"/>
          <w:noProof w:val="0"/>
          <w:color w:val="000000" w:themeColor="text1"/>
          <w:szCs w:val="22"/>
        </w:rPr>
      </w:pPr>
      <w:r w:rsidRPr="00B14799">
        <w:rPr>
          <w:rFonts w:cs="Arial"/>
          <w:noProof w:val="0"/>
          <w:color w:val="000000" w:themeColor="text1"/>
          <w:szCs w:val="22"/>
        </w:rPr>
        <w:lastRenderedPageBreak/>
        <w:t xml:space="preserve">Determining the volume reduction by minimizing soil compaction and planting a meadow: </w:t>
      </w:r>
    </w:p>
    <w:p w14:paraId="3B058F95" w14:textId="77777777" w:rsidR="00B14799" w:rsidRPr="00B14799" w:rsidRDefault="00B14799" w:rsidP="00B14799">
      <w:pPr>
        <w:spacing w:line="240" w:lineRule="auto"/>
        <w:ind w:left="0" w:firstLine="0"/>
        <w:rPr>
          <w:rFonts w:cs="Arial"/>
          <w:noProof w:val="0"/>
          <w:color w:val="000000" w:themeColor="text1"/>
          <w:szCs w:val="22"/>
        </w:rPr>
      </w:pPr>
    </w:p>
    <w:p w14:paraId="5F6222D7" w14:textId="77777777" w:rsidR="00B14799" w:rsidRPr="00B14799" w:rsidRDefault="00B14799" w:rsidP="003023C7">
      <w:pPr>
        <w:numPr>
          <w:ilvl w:val="0"/>
          <w:numId w:val="32"/>
        </w:numPr>
        <w:spacing w:after="200" w:line="276"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 Calculate approximate area of preserved meadow: </w:t>
      </w:r>
    </w:p>
    <w:p w14:paraId="52DF7888" w14:textId="77777777" w:rsidR="00B14799" w:rsidRPr="00B14799" w:rsidRDefault="00B14799" w:rsidP="00B14799">
      <w:pPr>
        <w:spacing w:line="240" w:lineRule="auto"/>
        <w:ind w:left="720" w:firstLine="0"/>
        <w:rPr>
          <w:rFonts w:eastAsia="Calibri" w:cs="Arial"/>
          <w:noProof w:val="0"/>
          <w:color w:val="000000" w:themeColor="text1"/>
          <w:szCs w:val="22"/>
        </w:rPr>
      </w:pPr>
      <w:r w:rsidRPr="00B14799">
        <w:rPr>
          <w:rFonts w:eastAsia="Calibri" w:cs="Arial"/>
          <w:noProof w:val="0"/>
          <w:color w:val="000000" w:themeColor="text1"/>
          <w:szCs w:val="22"/>
        </w:rPr>
        <w:t>~22 sq. ft. x ~23 sq. ft. = 500 sq. ft.</w:t>
      </w:r>
    </w:p>
    <w:p w14:paraId="621FDEDB" w14:textId="77777777" w:rsidR="00B14799" w:rsidRPr="00B14799" w:rsidRDefault="00B14799" w:rsidP="00B14799">
      <w:pPr>
        <w:spacing w:line="240" w:lineRule="auto"/>
        <w:ind w:left="0" w:firstLine="0"/>
        <w:rPr>
          <w:rFonts w:cs="Arial"/>
          <w:noProof w:val="0"/>
          <w:color w:val="000000" w:themeColor="text1"/>
          <w:szCs w:val="22"/>
        </w:rPr>
      </w:pPr>
    </w:p>
    <w:p w14:paraId="7BB57582" w14:textId="77777777" w:rsidR="00B14799" w:rsidRPr="00B14799" w:rsidRDefault="00B14799" w:rsidP="003023C7">
      <w:pPr>
        <w:numPr>
          <w:ilvl w:val="0"/>
          <w:numId w:val="32"/>
        </w:numPr>
        <w:spacing w:line="240" w:lineRule="auto"/>
        <w:jc w:val="left"/>
        <w:rPr>
          <w:rFonts w:eastAsia="Calibri" w:cs="Arial"/>
          <w:noProof w:val="0"/>
          <w:color w:val="000000" w:themeColor="text1"/>
          <w:szCs w:val="22"/>
        </w:rPr>
      </w:pPr>
      <w:r w:rsidRPr="00B14799">
        <w:rPr>
          <w:rFonts w:eastAsia="Calibri" w:cs="Arial"/>
          <w:noProof w:val="0"/>
          <w:color w:val="000000" w:themeColor="text1"/>
          <w:szCs w:val="22"/>
        </w:rPr>
        <w:t xml:space="preserve">Calculate the volume reduction credit by minimizing the soil compaction and planting a lawn/meadow: </w:t>
      </w:r>
    </w:p>
    <w:p w14:paraId="7B6A0963" w14:textId="77777777" w:rsidR="00B14799" w:rsidRPr="00B14799" w:rsidRDefault="00B14799" w:rsidP="00B14799">
      <w:pPr>
        <w:spacing w:line="240" w:lineRule="auto"/>
        <w:ind w:left="0" w:firstLine="0"/>
        <w:rPr>
          <w:rFonts w:cs="Arial"/>
          <w:noProof w:val="0"/>
          <w:color w:val="000000" w:themeColor="text1"/>
          <w:szCs w:val="22"/>
        </w:rPr>
      </w:pPr>
    </w:p>
    <w:p w14:paraId="2DF72343" w14:textId="77777777" w:rsidR="00B14799" w:rsidRPr="00B14799" w:rsidRDefault="00B14799" w:rsidP="003023C7">
      <w:pPr>
        <w:numPr>
          <w:ilvl w:val="0"/>
          <w:numId w:val="33"/>
        </w:numPr>
        <w:spacing w:line="240" w:lineRule="auto"/>
        <w:jc w:val="left"/>
        <w:rPr>
          <w:rFonts w:eastAsia="Calibri" w:cs="Arial"/>
          <w:noProof w:val="0"/>
          <w:color w:val="000000" w:themeColor="text1"/>
          <w:szCs w:val="22"/>
        </w:rPr>
      </w:pPr>
      <w:r w:rsidRPr="00B14799">
        <w:rPr>
          <w:rFonts w:eastAsia="Calibri" w:cs="Arial"/>
          <w:noProof w:val="0"/>
          <w:color w:val="000000" w:themeColor="text1"/>
          <w:szCs w:val="22"/>
        </w:rPr>
        <w:t xml:space="preserve">For Meadow Areas: Volume Reduction (cu. ft.) = (Area of Min. Soil Compaction (sq. ft.) x 1/3 inch of runoff) / 12 </w:t>
      </w:r>
    </w:p>
    <w:p w14:paraId="7D108466" w14:textId="77777777" w:rsidR="00B14799" w:rsidRPr="00B14799" w:rsidRDefault="00B14799" w:rsidP="00B14799">
      <w:pPr>
        <w:spacing w:line="240" w:lineRule="auto"/>
        <w:ind w:left="0" w:firstLine="0"/>
        <w:rPr>
          <w:rFonts w:cs="Arial"/>
          <w:noProof w:val="0"/>
          <w:color w:val="000000" w:themeColor="text1"/>
          <w:szCs w:val="22"/>
        </w:rPr>
      </w:pPr>
    </w:p>
    <w:p w14:paraId="7DB42CB2" w14:textId="77777777" w:rsidR="00B14799" w:rsidRPr="00B14799" w:rsidRDefault="00B14799" w:rsidP="00B14799">
      <w:pPr>
        <w:spacing w:line="240" w:lineRule="auto"/>
        <w:ind w:left="1440" w:firstLine="0"/>
        <w:rPr>
          <w:rFonts w:eastAsia="Calibri" w:cs="Arial"/>
          <w:noProof w:val="0"/>
          <w:color w:val="000000" w:themeColor="text1"/>
          <w:szCs w:val="22"/>
        </w:rPr>
      </w:pPr>
      <w:r w:rsidRPr="00B14799">
        <w:rPr>
          <w:rFonts w:eastAsia="Calibri" w:cs="Arial"/>
          <w:noProof w:val="0"/>
          <w:color w:val="000000" w:themeColor="text1"/>
          <w:szCs w:val="22"/>
        </w:rPr>
        <w:t xml:space="preserve">(500 sq. ft. x 1/3 inch of runoff) / 12 = 13.8 cu. ft.  </w:t>
      </w:r>
    </w:p>
    <w:p w14:paraId="04239B62" w14:textId="77777777" w:rsidR="00B14799" w:rsidRPr="00B14799" w:rsidRDefault="00B14799" w:rsidP="00B14799">
      <w:pPr>
        <w:spacing w:line="240" w:lineRule="auto"/>
        <w:ind w:left="0" w:firstLine="0"/>
        <w:rPr>
          <w:rFonts w:cs="Arial"/>
          <w:noProof w:val="0"/>
          <w:color w:val="000000" w:themeColor="text1"/>
          <w:szCs w:val="22"/>
        </w:rPr>
      </w:pPr>
    </w:p>
    <w:p w14:paraId="650CB5AC" w14:textId="77777777" w:rsidR="00B14799" w:rsidRPr="00B14799" w:rsidRDefault="00B14799" w:rsidP="003023C7">
      <w:pPr>
        <w:numPr>
          <w:ilvl w:val="0"/>
          <w:numId w:val="33"/>
        </w:numPr>
        <w:spacing w:line="240" w:lineRule="auto"/>
        <w:jc w:val="left"/>
        <w:rPr>
          <w:rFonts w:eastAsia="Calibri" w:cs="Arial"/>
          <w:noProof w:val="0"/>
          <w:color w:val="000000" w:themeColor="text1"/>
          <w:szCs w:val="22"/>
        </w:rPr>
      </w:pPr>
      <w:r w:rsidRPr="00B14799">
        <w:rPr>
          <w:rFonts w:eastAsia="Calibri" w:cs="Arial"/>
          <w:noProof w:val="0"/>
          <w:color w:val="000000" w:themeColor="text1"/>
          <w:szCs w:val="22"/>
        </w:rPr>
        <w:t xml:space="preserve">For Lawn Areas: Volume Reduction (cu. ft.) = (Area of Min. Soil Compaction (sq. ft.) x 1/4 inch of runoff) / 12 </w:t>
      </w:r>
    </w:p>
    <w:p w14:paraId="33A274BB" w14:textId="77777777" w:rsidR="00B14799" w:rsidRPr="00B14799" w:rsidRDefault="00B14799" w:rsidP="00B14799">
      <w:pPr>
        <w:spacing w:line="240" w:lineRule="auto"/>
        <w:ind w:left="0" w:firstLine="0"/>
        <w:rPr>
          <w:rFonts w:cs="Arial"/>
          <w:noProof w:val="0"/>
          <w:color w:val="000000" w:themeColor="text1"/>
          <w:szCs w:val="22"/>
        </w:rPr>
      </w:pPr>
    </w:p>
    <w:p w14:paraId="7A64FD53" w14:textId="77777777" w:rsidR="00B14799" w:rsidRPr="00B14799" w:rsidRDefault="00B14799" w:rsidP="00B14799">
      <w:pPr>
        <w:spacing w:line="240" w:lineRule="auto"/>
        <w:ind w:left="1440" w:firstLine="0"/>
        <w:rPr>
          <w:rFonts w:eastAsia="Calibri" w:cs="Arial"/>
          <w:noProof w:val="0"/>
          <w:color w:val="000000" w:themeColor="text1"/>
          <w:szCs w:val="22"/>
        </w:rPr>
      </w:pPr>
      <w:r w:rsidRPr="00B14799">
        <w:rPr>
          <w:rFonts w:eastAsia="Calibri" w:cs="Arial"/>
          <w:noProof w:val="0"/>
          <w:color w:val="000000" w:themeColor="text1"/>
          <w:szCs w:val="22"/>
        </w:rPr>
        <w:t xml:space="preserve">(500 sq. ft. x 1/4 inch of runoff) / 12 = 10.4 cu. ft.  </w:t>
      </w:r>
    </w:p>
    <w:p w14:paraId="0F575FBA" w14:textId="77777777" w:rsidR="00B14799" w:rsidRPr="00B14799" w:rsidRDefault="00B14799" w:rsidP="00B14799">
      <w:pPr>
        <w:spacing w:line="240" w:lineRule="auto"/>
        <w:ind w:left="0" w:firstLine="0"/>
        <w:rPr>
          <w:rFonts w:cs="Arial"/>
          <w:noProof w:val="0"/>
          <w:color w:val="000000" w:themeColor="text1"/>
          <w:szCs w:val="22"/>
        </w:rPr>
      </w:pPr>
    </w:p>
    <w:p w14:paraId="26001EBD" w14:textId="77777777" w:rsidR="00B14799" w:rsidRPr="00B14799" w:rsidRDefault="00B14799" w:rsidP="00B14799">
      <w:pPr>
        <w:widowControl w:val="0"/>
        <w:autoSpaceDE w:val="0"/>
        <w:autoSpaceDN w:val="0"/>
        <w:adjustRightInd w:val="0"/>
        <w:ind w:left="0" w:firstLine="0"/>
        <w:rPr>
          <w:rFonts w:cs="Arial"/>
          <w:noProof w:val="0"/>
          <w:color w:val="000000" w:themeColor="text1"/>
          <w:szCs w:val="22"/>
        </w:rPr>
      </w:pPr>
      <w:r w:rsidRPr="00B14799">
        <w:rPr>
          <w:rFonts w:cs="Arial"/>
          <w:noProof w:val="0"/>
          <w:color w:val="000000" w:themeColor="text1"/>
          <w:szCs w:val="22"/>
        </w:rPr>
        <w:t>This volume credit can be used to reduce the size of any one of the structural BMPs on the site.  See explanation under the volume credit for preserving existing trees for details.</w:t>
      </w:r>
    </w:p>
    <w:p w14:paraId="6DA80D07" w14:textId="77777777" w:rsidR="00B14799" w:rsidRPr="00B14799" w:rsidRDefault="00B14799" w:rsidP="00B14799">
      <w:pPr>
        <w:spacing w:line="240" w:lineRule="auto"/>
        <w:ind w:left="0" w:firstLine="0"/>
        <w:rPr>
          <w:rFonts w:cs="Arial"/>
          <w:noProof w:val="0"/>
          <w:color w:val="000000" w:themeColor="text1"/>
          <w:szCs w:val="22"/>
        </w:rPr>
      </w:pPr>
    </w:p>
    <w:p w14:paraId="6308B39C" w14:textId="77777777" w:rsidR="00B14799" w:rsidRPr="00B14799" w:rsidRDefault="00B14799" w:rsidP="00B14799">
      <w:pPr>
        <w:spacing w:line="240" w:lineRule="auto"/>
        <w:ind w:left="0" w:firstLine="0"/>
        <w:rPr>
          <w:rFonts w:cs="Arial"/>
          <w:b/>
          <w:noProof w:val="0"/>
          <w:color w:val="000000" w:themeColor="text1"/>
          <w:szCs w:val="22"/>
        </w:rPr>
      </w:pPr>
      <w:r w:rsidRPr="00B14799">
        <w:rPr>
          <w:rFonts w:cs="Arial"/>
          <w:b/>
          <w:noProof w:val="0"/>
          <w:color w:val="000000" w:themeColor="text1"/>
          <w:szCs w:val="22"/>
        </w:rPr>
        <w:t>Alternative BMP to Capture and Reuse Stormwater</w:t>
      </w:r>
    </w:p>
    <w:p w14:paraId="5FDF616E" w14:textId="77777777" w:rsidR="00B14799" w:rsidRPr="00B14799" w:rsidRDefault="00B14799" w:rsidP="00B14799">
      <w:pPr>
        <w:spacing w:line="240" w:lineRule="auto"/>
        <w:ind w:left="0" w:firstLine="0"/>
        <w:rPr>
          <w:rFonts w:cs="Arial"/>
          <w:noProof w:val="0"/>
          <w:color w:val="000000" w:themeColor="text1"/>
          <w:szCs w:val="22"/>
        </w:rPr>
      </w:pPr>
    </w:p>
    <w:p w14:paraId="17A9992C" w14:textId="77777777" w:rsidR="00B14799" w:rsidRPr="00B14799" w:rsidRDefault="00B14799" w:rsidP="00B14799">
      <w:pPr>
        <w:spacing w:line="240" w:lineRule="auto"/>
        <w:ind w:left="0" w:firstLine="0"/>
        <w:rPr>
          <w:rFonts w:eastAsia="Calibri" w:cs="Arial"/>
          <w:b/>
          <w:noProof w:val="0"/>
          <w:color w:val="000000" w:themeColor="text1"/>
          <w:szCs w:val="22"/>
        </w:rPr>
      </w:pPr>
      <w:r w:rsidRPr="00B14799">
        <w:rPr>
          <w:rFonts w:eastAsia="Calibri" w:cs="Arial"/>
          <w:b/>
          <w:noProof w:val="0"/>
          <w:color w:val="000000" w:themeColor="text1"/>
          <w:szCs w:val="22"/>
        </w:rPr>
        <w:t>Rain Barrels</w:t>
      </w:r>
    </w:p>
    <w:p w14:paraId="6065E926" w14:textId="77777777" w:rsidR="00B14799" w:rsidRPr="00B14799" w:rsidRDefault="00B14799" w:rsidP="00B14799">
      <w:pPr>
        <w:spacing w:line="240" w:lineRule="auto"/>
        <w:ind w:left="0" w:firstLine="0"/>
        <w:rPr>
          <w:rFonts w:eastAsia="Calibri" w:cs="Arial"/>
          <w:noProof w:val="0"/>
          <w:color w:val="000000" w:themeColor="text1"/>
          <w:szCs w:val="22"/>
        </w:rPr>
      </w:pPr>
    </w:p>
    <w:p w14:paraId="40AE518A" w14:textId="77777777" w:rsidR="00B14799" w:rsidRPr="00B14799" w:rsidRDefault="00B14799" w:rsidP="00B14799">
      <w:pPr>
        <w:spacing w:line="240" w:lineRule="auto"/>
        <w:ind w:left="0" w:firstLine="0"/>
        <w:rPr>
          <w:rFonts w:cs="Arial"/>
          <w:noProof w:val="0"/>
          <w:color w:val="000000" w:themeColor="text1"/>
          <w:szCs w:val="22"/>
        </w:rPr>
      </w:pPr>
      <w:r w:rsidRPr="00B14799">
        <w:rPr>
          <w:rFonts w:cs="Arial"/>
          <w:noProof w:val="0"/>
          <w:color w:val="000000" w:themeColor="text1"/>
          <w:szCs w:val="22"/>
        </w:rPr>
        <w:t>Rain barrels are large containers that collect drainage from roof leaders and temporarily store water to be released to lawns, gardens, and other landscaped areas after the rainfall has ended. Rain barrels are typically between 50 and 200 gallons in size. It is not recommended for rain barrels to be used as a volume control BMP because infiltration is not guaranteed after each storm event. For this reason, a rain barrel is not utilized in the site plan example.  However, the information is included to provide an alternative for a homeowner to utilize when considering capture and reuse stormwater methods.</w:t>
      </w:r>
    </w:p>
    <w:p w14:paraId="7A7AE2D6" w14:textId="77777777" w:rsidR="00B14799" w:rsidRPr="00B14799" w:rsidRDefault="00B14799" w:rsidP="00B14799">
      <w:pPr>
        <w:spacing w:line="240" w:lineRule="auto"/>
        <w:ind w:left="0" w:firstLine="0"/>
        <w:rPr>
          <w:rFonts w:cs="Arial"/>
          <w:noProof w:val="0"/>
          <w:color w:val="000000" w:themeColor="text1"/>
          <w:szCs w:val="22"/>
        </w:rPr>
      </w:pPr>
    </w:p>
    <w:p w14:paraId="575D256D" w14:textId="77777777" w:rsidR="00B14799" w:rsidRPr="00B14799" w:rsidRDefault="00B14799" w:rsidP="00B14799">
      <w:pPr>
        <w:spacing w:line="240" w:lineRule="auto"/>
        <w:ind w:left="0" w:firstLine="0"/>
        <w:rPr>
          <w:rFonts w:cs="Arial"/>
          <w:noProof w:val="0"/>
          <w:color w:val="000000" w:themeColor="text1"/>
          <w:szCs w:val="22"/>
        </w:rPr>
      </w:pPr>
      <w:r w:rsidRPr="00B14799">
        <w:rPr>
          <w:rFonts w:cs="Arial"/>
          <w:noProof w:val="0"/>
          <w:color w:val="000000" w:themeColor="text1"/>
          <w:szCs w:val="22"/>
        </w:rPr>
        <w:t>Design Considerations:</w:t>
      </w:r>
    </w:p>
    <w:p w14:paraId="2B719FD7" w14:textId="77777777" w:rsidR="00B14799" w:rsidRPr="00B14799" w:rsidRDefault="00B14799" w:rsidP="00B14799">
      <w:pPr>
        <w:spacing w:line="240" w:lineRule="auto"/>
        <w:ind w:left="0" w:firstLine="0"/>
        <w:rPr>
          <w:rFonts w:cs="Arial"/>
          <w:noProof w:val="0"/>
          <w:color w:val="000000" w:themeColor="text1"/>
          <w:szCs w:val="22"/>
        </w:rPr>
      </w:pPr>
    </w:p>
    <w:p w14:paraId="410DBB65" w14:textId="77777777" w:rsidR="00B14799" w:rsidRPr="00B14799" w:rsidRDefault="00B14799" w:rsidP="003023C7">
      <w:pPr>
        <w:numPr>
          <w:ilvl w:val="0"/>
          <w:numId w:val="25"/>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Rain barrels should be directly connected to the roof gutter/spout.</w:t>
      </w:r>
    </w:p>
    <w:p w14:paraId="46DAE5B0" w14:textId="77777777" w:rsidR="00B14799" w:rsidRPr="00B14799" w:rsidRDefault="00B14799" w:rsidP="003023C7">
      <w:pPr>
        <w:numPr>
          <w:ilvl w:val="0"/>
          <w:numId w:val="25"/>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There must be a means to release the water stored between storm events to provide the necessary storage volume for the next storm. </w:t>
      </w:r>
    </w:p>
    <w:p w14:paraId="56AA5C2A" w14:textId="77777777" w:rsidR="00B14799" w:rsidRPr="00B14799" w:rsidRDefault="00B14799" w:rsidP="003023C7">
      <w:pPr>
        <w:numPr>
          <w:ilvl w:val="0"/>
          <w:numId w:val="25"/>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When calculating rain barrel size, rain barrels are typically assumed to be 25% full because they are not always emptied before the next storm.  </w:t>
      </w:r>
    </w:p>
    <w:p w14:paraId="609E9F2F" w14:textId="77777777" w:rsidR="00B14799" w:rsidRPr="00B14799" w:rsidRDefault="00B14799" w:rsidP="003023C7">
      <w:pPr>
        <w:numPr>
          <w:ilvl w:val="0"/>
          <w:numId w:val="25"/>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Use screens to filter debris and cover lids to prevent mosquitoes.  </w:t>
      </w:r>
    </w:p>
    <w:p w14:paraId="404DA571" w14:textId="77777777" w:rsidR="00B14799" w:rsidRPr="00B14799" w:rsidRDefault="00B14799" w:rsidP="003023C7">
      <w:pPr>
        <w:numPr>
          <w:ilvl w:val="0"/>
          <w:numId w:val="25"/>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An overflow outlet should be placed a few inches below the top with an overflow pipe to divert flow away from structures.  </w:t>
      </w:r>
    </w:p>
    <w:p w14:paraId="7DD0B1F2" w14:textId="77777777" w:rsidR="00B14799" w:rsidRPr="00B14799" w:rsidRDefault="00B14799" w:rsidP="003023C7">
      <w:pPr>
        <w:numPr>
          <w:ilvl w:val="0"/>
          <w:numId w:val="25"/>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It is possible to use </w:t>
      </w:r>
      <w:proofErr w:type="gramStart"/>
      <w:r w:rsidRPr="00B14799">
        <w:rPr>
          <w:rFonts w:eastAsia="Calibri" w:cs="Arial"/>
          <w:noProof w:val="0"/>
          <w:color w:val="000000" w:themeColor="text1"/>
          <w:szCs w:val="22"/>
        </w:rPr>
        <w:t>a number of</w:t>
      </w:r>
      <w:proofErr w:type="gramEnd"/>
      <w:r w:rsidRPr="00B14799">
        <w:rPr>
          <w:rFonts w:eastAsia="Calibri" w:cs="Arial"/>
          <w:noProof w:val="0"/>
          <w:color w:val="000000" w:themeColor="text1"/>
          <w:szCs w:val="22"/>
        </w:rPr>
        <w:t xml:space="preserve"> rain barrels jointly for an area.</w:t>
      </w:r>
    </w:p>
    <w:p w14:paraId="4A477F35" w14:textId="77777777" w:rsidR="00B14799" w:rsidRPr="00B14799" w:rsidRDefault="00B14799" w:rsidP="00B14799">
      <w:pPr>
        <w:spacing w:line="240" w:lineRule="auto"/>
        <w:ind w:left="0" w:firstLine="0"/>
        <w:rPr>
          <w:rFonts w:cs="Arial"/>
          <w:noProof w:val="0"/>
          <w:color w:val="000000" w:themeColor="text1"/>
          <w:szCs w:val="22"/>
        </w:rPr>
      </w:pPr>
    </w:p>
    <w:p w14:paraId="33E7FC7B" w14:textId="77777777" w:rsidR="00B14799" w:rsidRPr="00B14799" w:rsidRDefault="00B14799" w:rsidP="00B14799">
      <w:pPr>
        <w:spacing w:line="240" w:lineRule="auto"/>
        <w:ind w:left="0" w:firstLine="0"/>
        <w:rPr>
          <w:rFonts w:cs="Arial"/>
          <w:noProof w:val="0"/>
          <w:color w:val="000000" w:themeColor="text1"/>
          <w:szCs w:val="22"/>
        </w:rPr>
      </w:pPr>
      <w:r w:rsidRPr="00B14799">
        <w:rPr>
          <w:rFonts w:cs="Arial"/>
          <w:noProof w:val="0"/>
          <w:color w:val="000000" w:themeColor="text1"/>
          <w:szCs w:val="22"/>
        </w:rPr>
        <w:br w:type="page"/>
      </w:r>
    </w:p>
    <w:p w14:paraId="65CDC78F"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noProof w:val="0"/>
          <w:color w:val="000000" w:themeColor="text1"/>
          <w:szCs w:val="22"/>
        </w:rPr>
        <w:lastRenderedPageBreak/>
        <w:t>Figure 2:  Rain Barrel Diagram and Examples</w:t>
      </w:r>
    </w:p>
    <w:p w14:paraId="226DA0BA"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color w:val="000000" w:themeColor="text1"/>
          <w:szCs w:val="22"/>
        </w:rPr>
        <w:drawing>
          <wp:inline distT="0" distB="0" distL="0" distR="0" wp14:anchorId="0881B361" wp14:editId="72CB4822">
            <wp:extent cx="2114550" cy="21050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0" cy="2105025"/>
                    </a:xfrm>
                    <a:prstGeom prst="rect">
                      <a:avLst/>
                    </a:prstGeom>
                    <a:noFill/>
                    <a:ln>
                      <a:noFill/>
                    </a:ln>
                  </pic:spPr>
                </pic:pic>
              </a:graphicData>
            </a:graphic>
          </wp:inline>
        </w:drawing>
      </w:r>
    </w:p>
    <w:p w14:paraId="62BBC900" w14:textId="77777777" w:rsidR="00B14799" w:rsidRPr="00B14799" w:rsidRDefault="00B14799" w:rsidP="00B14799">
      <w:pPr>
        <w:spacing w:line="240" w:lineRule="auto"/>
        <w:ind w:left="0" w:firstLine="0"/>
        <w:jc w:val="center"/>
        <w:rPr>
          <w:rFonts w:cs="Arial"/>
          <w:noProof w:val="0"/>
          <w:color w:val="000000" w:themeColor="text1"/>
          <w:szCs w:val="22"/>
        </w:rPr>
      </w:pPr>
    </w:p>
    <w:p w14:paraId="591ADF23" w14:textId="77777777" w:rsidR="00B14799" w:rsidRPr="00B14799" w:rsidRDefault="00B14799" w:rsidP="00B14799">
      <w:pPr>
        <w:spacing w:line="240" w:lineRule="auto"/>
        <w:ind w:left="0" w:firstLine="0"/>
        <w:jc w:val="center"/>
        <w:rPr>
          <w:rFonts w:cs="Arial"/>
          <w:noProof w:val="0"/>
          <w:color w:val="000000" w:themeColor="text1"/>
          <w:szCs w:val="22"/>
        </w:rPr>
      </w:pPr>
      <w:r w:rsidRPr="00B14799">
        <w:rPr>
          <w:rFonts w:cs="Arial"/>
          <w:color w:val="000000" w:themeColor="text1"/>
          <w:szCs w:val="22"/>
        </w:rPr>
        <w:drawing>
          <wp:inline distT="0" distB="0" distL="0" distR="0" wp14:anchorId="7B9B2D85" wp14:editId="0B2E3A2F">
            <wp:extent cx="1571625" cy="210502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1625" cy="2105025"/>
                    </a:xfrm>
                    <a:prstGeom prst="rect">
                      <a:avLst/>
                    </a:prstGeom>
                    <a:noFill/>
                    <a:ln>
                      <a:noFill/>
                    </a:ln>
                  </pic:spPr>
                </pic:pic>
              </a:graphicData>
            </a:graphic>
          </wp:inline>
        </w:drawing>
      </w:r>
      <w:r w:rsidRPr="00B14799">
        <w:rPr>
          <w:rFonts w:cs="Arial"/>
          <w:color w:val="000000" w:themeColor="text1"/>
          <w:szCs w:val="22"/>
        </w:rPr>
        <w:drawing>
          <wp:inline distT="0" distB="0" distL="0" distR="0" wp14:anchorId="077AE216" wp14:editId="104024A3">
            <wp:extent cx="2028825" cy="21050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8825" cy="2105025"/>
                    </a:xfrm>
                    <a:prstGeom prst="rect">
                      <a:avLst/>
                    </a:prstGeom>
                    <a:noFill/>
                    <a:ln>
                      <a:noFill/>
                    </a:ln>
                  </pic:spPr>
                </pic:pic>
              </a:graphicData>
            </a:graphic>
          </wp:inline>
        </w:drawing>
      </w:r>
    </w:p>
    <w:p w14:paraId="76EF2F42" w14:textId="77777777" w:rsidR="00B14799" w:rsidRPr="00B14799" w:rsidRDefault="00B14799" w:rsidP="00B14799">
      <w:pPr>
        <w:spacing w:line="240" w:lineRule="auto"/>
        <w:ind w:left="1530" w:firstLine="0"/>
        <w:jc w:val="left"/>
        <w:rPr>
          <w:rFonts w:cs="Arial"/>
          <w:noProof w:val="0"/>
          <w:color w:val="000000" w:themeColor="text1"/>
          <w:sz w:val="14"/>
          <w:szCs w:val="14"/>
        </w:rPr>
      </w:pPr>
      <w:r w:rsidRPr="00B14799">
        <w:rPr>
          <w:rFonts w:cs="Arial"/>
          <w:noProof w:val="0"/>
          <w:color w:val="000000" w:themeColor="text1"/>
          <w:sz w:val="14"/>
          <w:szCs w:val="14"/>
        </w:rPr>
        <w:t xml:space="preserve">Sources: (top picture) http://www.citywindsor.ca/DisplayAttach.asp?AttachID=12348  </w:t>
      </w:r>
    </w:p>
    <w:p w14:paraId="50F4E63F" w14:textId="77777777" w:rsidR="00B14799" w:rsidRPr="00B14799" w:rsidRDefault="00B14799" w:rsidP="00B14799">
      <w:pPr>
        <w:spacing w:line="240" w:lineRule="auto"/>
        <w:ind w:left="1530" w:firstLine="0"/>
        <w:jc w:val="left"/>
        <w:rPr>
          <w:rFonts w:cs="Arial"/>
          <w:noProof w:val="0"/>
          <w:color w:val="000000" w:themeColor="text1"/>
          <w:sz w:val="14"/>
          <w:szCs w:val="14"/>
        </w:rPr>
      </w:pPr>
      <w:r w:rsidRPr="00B14799">
        <w:rPr>
          <w:rFonts w:cs="Arial"/>
          <w:noProof w:val="0"/>
          <w:color w:val="000000" w:themeColor="text1"/>
          <w:sz w:val="14"/>
          <w:szCs w:val="14"/>
        </w:rPr>
        <w:t>(bottom picture on left) http://repurposinglife.blogspot.com/2009/05/rainwater-harvesting.html</w:t>
      </w:r>
    </w:p>
    <w:p w14:paraId="5E31CEAF" w14:textId="77777777" w:rsidR="00B14799" w:rsidRPr="00B14799" w:rsidRDefault="00B14799" w:rsidP="00B14799">
      <w:pPr>
        <w:spacing w:line="240" w:lineRule="auto"/>
        <w:ind w:left="1530" w:firstLine="0"/>
        <w:jc w:val="left"/>
        <w:rPr>
          <w:rFonts w:cs="Arial"/>
          <w:noProof w:val="0"/>
          <w:color w:val="000000" w:themeColor="text1"/>
          <w:sz w:val="14"/>
          <w:szCs w:val="14"/>
        </w:rPr>
      </w:pPr>
      <w:r w:rsidRPr="00B14799">
        <w:rPr>
          <w:rFonts w:cs="Arial"/>
          <w:noProof w:val="0"/>
          <w:color w:val="000000" w:themeColor="text1"/>
          <w:sz w:val="14"/>
          <w:szCs w:val="14"/>
        </w:rPr>
        <w:t>(bottom picture on right) http://www.floridata.com/tracks/transplantedgardener/Rainbarrels.cfm</w:t>
      </w:r>
    </w:p>
    <w:p w14:paraId="37D2FA93" w14:textId="77777777" w:rsidR="00B14799" w:rsidRPr="00B14799" w:rsidRDefault="00B14799" w:rsidP="00B14799">
      <w:pPr>
        <w:spacing w:line="240" w:lineRule="auto"/>
        <w:ind w:left="0" w:firstLine="0"/>
        <w:rPr>
          <w:rFonts w:cs="Arial"/>
          <w:noProof w:val="0"/>
          <w:color w:val="000000" w:themeColor="text1"/>
          <w:szCs w:val="22"/>
        </w:rPr>
      </w:pPr>
    </w:p>
    <w:p w14:paraId="33E39B91" w14:textId="77777777" w:rsidR="00B14799" w:rsidRPr="00B14799" w:rsidRDefault="00B14799" w:rsidP="00B14799">
      <w:pPr>
        <w:spacing w:line="240" w:lineRule="auto"/>
        <w:ind w:left="0" w:firstLine="0"/>
        <w:rPr>
          <w:rFonts w:cs="Arial"/>
          <w:noProof w:val="0"/>
          <w:color w:val="000000" w:themeColor="text1"/>
          <w:szCs w:val="22"/>
        </w:rPr>
      </w:pPr>
    </w:p>
    <w:p w14:paraId="3DD3CC10" w14:textId="77777777" w:rsidR="00B14799" w:rsidRPr="00B14799" w:rsidRDefault="00B14799" w:rsidP="00B14799">
      <w:pPr>
        <w:spacing w:line="240" w:lineRule="auto"/>
        <w:ind w:left="0" w:firstLine="0"/>
        <w:rPr>
          <w:rFonts w:cs="Arial"/>
          <w:b/>
          <w:noProof w:val="0"/>
          <w:color w:val="000000" w:themeColor="text1"/>
          <w:szCs w:val="22"/>
        </w:rPr>
      </w:pPr>
      <w:r w:rsidRPr="00B14799">
        <w:rPr>
          <w:rFonts w:cs="Arial"/>
          <w:b/>
          <w:noProof w:val="0"/>
          <w:color w:val="000000" w:themeColor="text1"/>
          <w:szCs w:val="22"/>
        </w:rPr>
        <w:t>Sizing Example for a Rain Barrel</w:t>
      </w:r>
    </w:p>
    <w:p w14:paraId="0148591C" w14:textId="77777777" w:rsidR="00B14799" w:rsidRPr="00B14799" w:rsidRDefault="00B14799" w:rsidP="00B14799">
      <w:pPr>
        <w:spacing w:line="240" w:lineRule="auto"/>
        <w:ind w:left="0" w:firstLine="0"/>
        <w:rPr>
          <w:rFonts w:cs="Arial"/>
          <w:noProof w:val="0"/>
          <w:color w:val="000000" w:themeColor="text1"/>
          <w:szCs w:val="22"/>
        </w:rPr>
      </w:pPr>
    </w:p>
    <w:p w14:paraId="4F8F2BBC" w14:textId="77777777" w:rsidR="00B14799" w:rsidRPr="00B14799" w:rsidRDefault="00B14799" w:rsidP="003023C7">
      <w:pPr>
        <w:numPr>
          <w:ilvl w:val="0"/>
          <w:numId w:val="28"/>
        </w:numPr>
        <w:spacing w:after="200" w:line="276"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Determine contributing impervious surface area:</w:t>
      </w:r>
    </w:p>
    <w:p w14:paraId="428DBDB7" w14:textId="77777777" w:rsidR="00B14799" w:rsidRPr="00B14799" w:rsidRDefault="00B14799" w:rsidP="00B14799">
      <w:pPr>
        <w:spacing w:line="240" w:lineRule="auto"/>
        <w:ind w:left="0" w:firstLine="0"/>
        <w:rPr>
          <w:rFonts w:cs="Arial"/>
          <w:noProof w:val="0"/>
          <w:color w:val="000000" w:themeColor="text1"/>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1850"/>
        <w:gridCol w:w="345"/>
        <w:gridCol w:w="2234"/>
      </w:tblGrid>
      <w:tr w:rsidR="00B14799" w:rsidRPr="00B14799" w14:paraId="59B3FB2D" w14:textId="77777777" w:rsidTr="00B14799">
        <w:trPr>
          <w:jc w:val="center"/>
        </w:trPr>
        <w:tc>
          <w:tcPr>
            <w:tcW w:w="2394" w:type="dxa"/>
          </w:tcPr>
          <w:p w14:paraId="52B3E26E" w14:textId="77777777" w:rsidR="00B14799" w:rsidRPr="00B14799" w:rsidRDefault="00B14799" w:rsidP="00B14799">
            <w:pPr>
              <w:spacing w:line="240" w:lineRule="auto"/>
              <w:ind w:left="0" w:firstLine="0"/>
              <w:rPr>
                <w:rFonts w:eastAsia="Calibri" w:cs="Arial"/>
                <w:noProof w:val="0"/>
                <w:color w:val="000000" w:themeColor="text1"/>
                <w:szCs w:val="22"/>
              </w:rPr>
            </w:pPr>
            <w:r w:rsidRPr="00B14799">
              <w:rPr>
                <w:rFonts w:eastAsia="Calibri" w:cs="Arial"/>
                <w:noProof w:val="0"/>
                <w:color w:val="000000" w:themeColor="text1"/>
                <w:szCs w:val="22"/>
              </w:rPr>
              <w:t>Garage Roof (Right)</w:t>
            </w:r>
            <w:r w:rsidRPr="00B14799">
              <w:rPr>
                <w:rFonts w:eastAsia="Calibri" w:cs="Arial"/>
                <w:i/>
                <w:noProof w:val="0"/>
                <w:color w:val="000000" w:themeColor="text1"/>
                <w:szCs w:val="22"/>
              </w:rPr>
              <w:t xml:space="preserve"> </w:t>
            </w:r>
          </w:p>
        </w:tc>
        <w:tc>
          <w:tcPr>
            <w:tcW w:w="1850" w:type="dxa"/>
          </w:tcPr>
          <w:p w14:paraId="5A0284B4" w14:textId="77777777" w:rsidR="00B14799" w:rsidRPr="00B14799" w:rsidRDefault="00B14799" w:rsidP="00B14799">
            <w:pPr>
              <w:spacing w:line="240" w:lineRule="auto"/>
              <w:ind w:left="0" w:firstLine="0"/>
              <w:rPr>
                <w:rFonts w:eastAsia="Calibri" w:cs="Arial"/>
                <w:noProof w:val="0"/>
                <w:color w:val="000000" w:themeColor="text1"/>
                <w:szCs w:val="22"/>
              </w:rPr>
            </w:pPr>
            <w:r w:rsidRPr="00B14799">
              <w:rPr>
                <w:rFonts w:eastAsia="Calibri" w:cs="Arial"/>
                <w:noProof w:val="0"/>
                <w:color w:val="000000" w:themeColor="text1"/>
                <w:szCs w:val="22"/>
              </w:rPr>
              <w:t>6 ft. x 24 ft.</w:t>
            </w:r>
          </w:p>
        </w:tc>
        <w:tc>
          <w:tcPr>
            <w:tcW w:w="236" w:type="dxa"/>
          </w:tcPr>
          <w:p w14:paraId="2DA9D910" w14:textId="77777777" w:rsidR="00B14799" w:rsidRPr="00B14799" w:rsidRDefault="00B14799" w:rsidP="00B14799">
            <w:pPr>
              <w:spacing w:line="240" w:lineRule="auto"/>
              <w:ind w:left="0" w:firstLine="0"/>
              <w:rPr>
                <w:rFonts w:eastAsia="Calibri" w:cs="Arial"/>
                <w:noProof w:val="0"/>
                <w:color w:val="000000" w:themeColor="text1"/>
                <w:szCs w:val="22"/>
              </w:rPr>
            </w:pPr>
            <w:r w:rsidRPr="00B14799">
              <w:rPr>
                <w:rFonts w:eastAsia="Calibri" w:cs="Arial"/>
                <w:noProof w:val="0"/>
                <w:color w:val="000000" w:themeColor="text1"/>
                <w:szCs w:val="22"/>
              </w:rPr>
              <w:t>=</w:t>
            </w:r>
          </w:p>
        </w:tc>
        <w:tc>
          <w:tcPr>
            <w:tcW w:w="2234" w:type="dxa"/>
          </w:tcPr>
          <w:p w14:paraId="67F91553" w14:textId="77777777" w:rsidR="00B14799" w:rsidRPr="00B14799" w:rsidRDefault="00B14799" w:rsidP="00B14799">
            <w:pPr>
              <w:spacing w:line="240" w:lineRule="auto"/>
              <w:ind w:left="0" w:firstLine="0"/>
              <w:rPr>
                <w:rFonts w:eastAsia="Calibri" w:cs="Arial"/>
                <w:noProof w:val="0"/>
                <w:color w:val="000000" w:themeColor="text1"/>
                <w:szCs w:val="22"/>
              </w:rPr>
            </w:pPr>
            <w:r w:rsidRPr="00B14799">
              <w:rPr>
                <w:rFonts w:eastAsia="Calibri" w:cs="Arial"/>
                <w:noProof w:val="0"/>
                <w:color w:val="000000" w:themeColor="text1"/>
                <w:szCs w:val="22"/>
              </w:rPr>
              <w:t>144 sq ft</w:t>
            </w:r>
          </w:p>
        </w:tc>
      </w:tr>
    </w:tbl>
    <w:p w14:paraId="68B7C802" w14:textId="77777777" w:rsidR="00B14799" w:rsidRPr="00B14799" w:rsidRDefault="00B14799" w:rsidP="00B14799">
      <w:pPr>
        <w:spacing w:line="240" w:lineRule="auto"/>
        <w:ind w:left="0" w:firstLine="0"/>
        <w:rPr>
          <w:rFonts w:cs="Arial"/>
          <w:noProof w:val="0"/>
          <w:color w:val="000000" w:themeColor="text1"/>
          <w:szCs w:val="22"/>
        </w:rPr>
      </w:pPr>
    </w:p>
    <w:p w14:paraId="6D80ECAF" w14:textId="77777777" w:rsidR="00B14799" w:rsidRPr="00B14799" w:rsidRDefault="00B14799" w:rsidP="003023C7">
      <w:pPr>
        <w:numPr>
          <w:ilvl w:val="0"/>
          <w:numId w:val="28"/>
        </w:numPr>
        <w:spacing w:after="200" w:line="276"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Determine the amount of rainfall to be captured by the Rain Barrel. A smaller storm, no more than 2″, is recommended to calculate the runoff to be captured.  This example chose the 1″ storm event. </w:t>
      </w:r>
    </w:p>
    <w:p w14:paraId="0604EE5D" w14:textId="77777777" w:rsidR="00B14799" w:rsidRPr="00B14799" w:rsidRDefault="00B14799" w:rsidP="00B14799">
      <w:pPr>
        <w:spacing w:line="240" w:lineRule="auto"/>
        <w:ind w:left="0" w:firstLine="0"/>
        <w:rPr>
          <w:rFonts w:cs="Arial"/>
          <w:noProof w:val="0"/>
          <w:color w:val="000000" w:themeColor="text1"/>
          <w:szCs w:val="22"/>
        </w:rPr>
      </w:pPr>
    </w:p>
    <w:p w14:paraId="063911C6" w14:textId="77777777" w:rsidR="00B14799" w:rsidRPr="00B14799" w:rsidRDefault="00B14799" w:rsidP="003023C7">
      <w:pPr>
        <w:numPr>
          <w:ilvl w:val="0"/>
          <w:numId w:val="28"/>
        </w:numPr>
        <w:spacing w:after="200" w:line="276"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Calculate the volume to be captured and reused: </w:t>
      </w:r>
    </w:p>
    <w:p w14:paraId="566B7DF1" w14:textId="77777777" w:rsidR="00B14799" w:rsidRPr="00B14799" w:rsidRDefault="00B14799" w:rsidP="00B14799">
      <w:pPr>
        <w:spacing w:line="240" w:lineRule="auto"/>
        <w:ind w:left="360" w:firstLine="360"/>
        <w:rPr>
          <w:rFonts w:cs="Arial"/>
          <w:noProof w:val="0"/>
          <w:color w:val="000000" w:themeColor="text1"/>
          <w:szCs w:val="22"/>
        </w:rPr>
      </w:pPr>
      <w:r w:rsidRPr="00B14799">
        <w:rPr>
          <w:rFonts w:cs="Arial"/>
          <w:noProof w:val="0"/>
          <w:color w:val="000000" w:themeColor="text1"/>
          <w:szCs w:val="22"/>
        </w:rPr>
        <w:t xml:space="preserve">(144 sq. ft. x 1 inch of </w:t>
      </w:r>
      <w:proofErr w:type="gramStart"/>
      <w:r w:rsidRPr="00B14799">
        <w:rPr>
          <w:rFonts w:cs="Arial"/>
          <w:noProof w:val="0"/>
          <w:color w:val="000000" w:themeColor="text1"/>
          <w:szCs w:val="22"/>
        </w:rPr>
        <w:t>runoff )</w:t>
      </w:r>
      <w:proofErr w:type="gramEnd"/>
      <w:r w:rsidRPr="00B14799">
        <w:rPr>
          <w:rFonts w:cs="Arial"/>
          <w:noProof w:val="0"/>
          <w:color w:val="000000" w:themeColor="text1"/>
          <w:szCs w:val="22"/>
        </w:rPr>
        <w:t xml:space="preserve">  / 12 inches = 12 cu. ft. </w:t>
      </w:r>
    </w:p>
    <w:p w14:paraId="74CB7C69" w14:textId="77777777" w:rsidR="00B14799" w:rsidRPr="00B14799" w:rsidRDefault="00B14799" w:rsidP="00B14799">
      <w:pPr>
        <w:spacing w:line="240" w:lineRule="auto"/>
        <w:ind w:left="0" w:firstLine="0"/>
        <w:rPr>
          <w:rFonts w:cs="Arial"/>
          <w:noProof w:val="0"/>
          <w:color w:val="000000" w:themeColor="text1"/>
          <w:szCs w:val="22"/>
        </w:rPr>
      </w:pPr>
    </w:p>
    <w:p w14:paraId="3D70BDA2" w14:textId="77777777" w:rsidR="00B14799" w:rsidRPr="00B14799" w:rsidRDefault="00B14799" w:rsidP="003023C7">
      <w:pPr>
        <w:numPr>
          <w:ilvl w:val="0"/>
          <w:numId w:val="28"/>
        </w:numPr>
        <w:spacing w:after="200" w:line="276"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Size the rain barrel:</w:t>
      </w:r>
    </w:p>
    <w:p w14:paraId="2927C280" w14:textId="77777777" w:rsidR="00B14799" w:rsidRPr="00B14799" w:rsidRDefault="00B14799" w:rsidP="00B14799">
      <w:pPr>
        <w:spacing w:line="240" w:lineRule="auto"/>
        <w:ind w:left="0" w:firstLine="0"/>
        <w:rPr>
          <w:rFonts w:cs="Arial"/>
          <w:noProof w:val="0"/>
          <w:color w:val="000000" w:themeColor="text1"/>
          <w:szCs w:val="22"/>
        </w:rPr>
      </w:pPr>
    </w:p>
    <w:p w14:paraId="755D6963" w14:textId="77777777" w:rsidR="00B14799" w:rsidRPr="00B14799" w:rsidRDefault="00B14799" w:rsidP="00B14799">
      <w:pPr>
        <w:spacing w:after="120" w:line="360" w:lineRule="auto"/>
        <w:ind w:left="720" w:firstLine="720"/>
        <w:contextualSpacing/>
        <w:rPr>
          <w:rFonts w:eastAsia="Calibri" w:cs="Arial"/>
          <w:noProof w:val="0"/>
          <w:color w:val="000000" w:themeColor="text1"/>
          <w:szCs w:val="22"/>
        </w:rPr>
      </w:pPr>
      <w:r w:rsidRPr="00B14799">
        <w:rPr>
          <w:rFonts w:eastAsia="Calibri" w:cs="Arial"/>
          <w:noProof w:val="0"/>
          <w:color w:val="000000" w:themeColor="text1"/>
          <w:szCs w:val="22"/>
        </w:rPr>
        <w:t xml:space="preserve">1 cu. ft. = 7. 48 gallons </w:t>
      </w:r>
    </w:p>
    <w:p w14:paraId="1BA0E058" w14:textId="77777777" w:rsidR="00B14799" w:rsidRPr="00B14799" w:rsidRDefault="00B14799" w:rsidP="00B14799">
      <w:pPr>
        <w:spacing w:line="240" w:lineRule="auto"/>
        <w:ind w:left="0" w:firstLine="0"/>
        <w:rPr>
          <w:rFonts w:cs="Arial"/>
          <w:noProof w:val="0"/>
          <w:color w:val="000000" w:themeColor="text1"/>
          <w:szCs w:val="22"/>
        </w:rPr>
      </w:pPr>
    </w:p>
    <w:p w14:paraId="05CB60AC" w14:textId="77777777" w:rsidR="00B14799" w:rsidRPr="00B14799" w:rsidRDefault="00B14799" w:rsidP="00B14799">
      <w:pPr>
        <w:spacing w:line="240" w:lineRule="auto"/>
        <w:ind w:left="0" w:firstLine="720"/>
        <w:rPr>
          <w:rFonts w:cs="Arial"/>
          <w:noProof w:val="0"/>
          <w:color w:val="000000" w:themeColor="text1"/>
          <w:szCs w:val="22"/>
        </w:rPr>
      </w:pPr>
      <w:r w:rsidRPr="00B14799">
        <w:rPr>
          <w:rFonts w:cs="Arial"/>
          <w:noProof w:val="0"/>
          <w:color w:val="000000" w:themeColor="text1"/>
          <w:szCs w:val="22"/>
        </w:rPr>
        <w:lastRenderedPageBreak/>
        <w:t>12 cu. ft. x 7.48 = 90 gallons</w:t>
      </w:r>
    </w:p>
    <w:p w14:paraId="66484BA6" w14:textId="77777777" w:rsidR="00B14799" w:rsidRPr="00B14799" w:rsidRDefault="00B14799" w:rsidP="00B14799">
      <w:pPr>
        <w:spacing w:line="240" w:lineRule="auto"/>
        <w:ind w:left="720" w:firstLine="0"/>
        <w:rPr>
          <w:rFonts w:cs="Arial"/>
          <w:noProof w:val="0"/>
          <w:color w:val="000000" w:themeColor="text1"/>
          <w:szCs w:val="22"/>
        </w:rPr>
      </w:pPr>
      <w:r w:rsidRPr="00B14799">
        <w:rPr>
          <w:rFonts w:cs="Arial"/>
          <w:noProof w:val="0"/>
          <w:color w:val="000000" w:themeColor="text1"/>
          <w:szCs w:val="22"/>
        </w:rPr>
        <w:t xml:space="preserve">90 gallons x (0.25*) = 22.5 gallons (*assuming that the rain barrel is always at least 25% full) </w:t>
      </w:r>
    </w:p>
    <w:p w14:paraId="7E8AFCBD" w14:textId="77777777" w:rsidR="00B14799" w:rsidRPr="00B14799" w:rsidRDefault="00B14799" w:rsidP="00B14799">
      <w:pPr>
        <w:spacing w:line="240" w:lineRule="auto"/>
        <w:ind w:left="0" w:firstLine="0"/>
        <w:rPr>
          <w:rFonts w:cs="Arial"/>
          <w:noProof w:val="0"/>
          <w:color w:val="000000" w:themeColor="text1"/>
          <w:szCs w:val="22"/>
        </w:rPr>
      </w:pPr>
    </w:p>
    <w:p w14:paraId="350ECBE8" w14:textId="77777777" w:rsidR="00B14799" w:rsidRPr="00B14799" w:rsidRDefault="00B14799" w:rsidP="00B14799">
      <w:pPr>
        <w:spacing w:line="240" w:lineRule="auto"/>
        <w:ind w:left="0" w:firstLine="720"/>
        <w:rPr>
          <w:rFonts w:cs="Arial"/>
          <w:noProof w:val="0"/>
          <w:color w:val="000000" w:themeColor="text1"/>
          <w:szCs w:val="22"/>
        </w:rPr>
      </w:pPr>
      <w:r w:rsidRPr="00B14799">
        <w:rPr>
          <w:rFonts w:cs="Arial"/>
          <w:noProof w:val="0"/>
          <w:color w:val="000000" w:themeColor="text1"/>
          <w:szCs w:val="22"/>
        </w:rPr>
        <w:t xml:space="preserve">90 gallons + 22.5 gallons = 112 gallons   </w:t>
      </w:r>
    </w:p>
    <w:p w14:paraId="13B156D4" w14:textId="77777777" w:rsidR="00B14799" w:rsidRPr="00B14799" w:rsidRDefault="00B14799" w:rsidP="00B14799">
      <w:pPr>
        <w:spacing w:line="240" w:lineRule="auto"/>
        <w:ind w:left="0" w:firstLine="0"/>
        <w:rPr>
          <w:rFonts w:cs="Arial"/>
          <w:noProof w:val="0"/>
          <w:color w:val="000000" w:themeColor="text1"/>
          <w:szCs w:val="22"/>
        </w:rPr>
      </w:pPr>
    </w:p>
    <w:p w14:paraId="155CCACD" w14:textId="77777777" w:rsidR="00B14799" w:rsidRPr="00B14799" w:rsidRDefault="00B14799" w:rsidP="00B14799">
      <w:pPr>
        <w:spacing w:line="240" w:lineRule="auto"/>
        <w:ind w:left="0" w:firstLine="720"/>
        <w:rPr>
          <w:rFonts w:cs="Arial"/>
          <w:i/>
          <w:noProof w:val="0"/>
          <w:color w:val="000000" w:themeColor="text1"/>
          <w:szCs w:val="22"/>
        </w:rPr>
      </w:pPr>
      <w:r w:rsidRPr="00B14799">
        <w:rPr>
          <w:rFonts w:cs="Arial"/>
          <w:i/>
          <w:noProof w:val="0"/>
          <w:color w:val="000000" w:themeColor="text1"/>
          <w:szCs w:val="22"/>
        </w:rPr>
        <w:t>The rain barrel or barrels should be large enough hold at least 112 gallons of water.</w:t>
      </w:r>
    </w:p>
    <w:p w14:paraId="23DCCE66" w14:textId="77777777" w:rsidR="00B14799" w:rsidRPr="00B14799" w:rsidRDefault="00B14799" w:rsidP="00B14799">
      <w:pPr>
        <w:spacing w:line="240" w:lineRule="auto"/>
        <w:ind w:left="0" w:firstLine="0"/>
        <w:rPr>
          <w:rFonts w:cs="Arial"/>
          <w:noProof w:val="0"/>
          <w:color w:val="000000" w:themeColor="text1"/>
          <w:szCs w:val="22"/>
        </w:rPr>
      </w:pPr>
    </w:p>
    <w:p w14:paraId="68E6F42C" w14:textId="77777777" w:rsidR="00B14799" w:rsidRPr="00B14799" w:rsidRDefault="00B14799" w:rsidP="00B14799">
      <w:pPr>
        <w:spacing w:line="240" w:lineRule="auto"/>
        <w:ind w:left="0" w:firstLine="0"/>
        <w:rPr>
          <w:rFonts w:eastAsia="Calibri" w:cs="Arial"/>
          <w:noProof w:val="0"/>
          <w:color w:val="000000" w:themeColor="text1"/>
          <w:szCs w:val="24"/>
        </w:rPr>
      </w:pPr>
      <w:r w:rsidRPr="00B14799">
        <w:rPr>
          <w:rFonts w:eastAsia="Calibri" w:cs="Arial"/>
          <w:noProof w:val="0"/>
          <w:color w:val="000000" w:themeColor="text1"/>
          <w:szCs w:val="24"/>
        </w:rPr>
        <w:t>REFERENCES:</w:t>
      </w:r>
    </w:p>
    <w:p w14:paraId="7F322302" w14:textId="77777777" w:rsidR="00B14799" w:rsidRPr="00B14799" w:rsidRDefault="00B14799" w:rsidP="00B14799">
      <w:pPr>
        <w:spacing w:line="240" w:lineRule="auto"/>
        <w:ind w:left="0" w:firstLine="0"/>
        <w:rPr>
          <w:rFonts w:cs="Arial"/>
          <w:noProof w:val="0"/>
          <w:color w:val="000000" w:themeColor="text1"/>
          <w:szCs w:val="22"/>
        </w:rPr>
      </w:pPr>
    </w:p>
    <w:p w14:paraId="4175FA90" w14:textId="77777777" w:rsidR="00B14799" w:rsidRPr="00B14799" w:rsidRDefault="00B14799" w:rsidP="00B14799">
      <w:pPr>
        <w:spacing w:line="240" w:lineRule="auto"/>
        <w:ind w:left="720" w:firstLine="0"/>
        <w:rPr>
          <w:rFonts w:eastAsia="Calibri" w:cs="Arial"/>
          <w:noProof w:val="0"/>
          <w:color w:val="000000" w:themeColor="text1"/>
          <w:szCs w:val="24"/>
        </w:rPr>
      </w:pPr>
      <w:r w:rsidRPr="00B14799">
        <w:rPr>
          <w:rFonts w:eastAsia="Calibri" w:cs="Arial"/>
          <w:noProof w:val="0"/>
          <w:color w:val="000000" w:themeColor="text1"/>
          <w:szCs w:val="22"/>
        </w:rPr>
        <w:t xml:space="preserve">Center for Watershed Protection and US Forest Service </w:t>
      </w:r>
      <w:r w:rsidRPr="00B14799">
        <w:rPr>
          <w:rFonts w:eastAsia="Calibri" w:cs="Arial"/>
          <w:i/>
          <w:noProof w:val="0"/>
          <w:color w:val="000000" w:themeColor="text1"/>
          <w:szCs w:val="24"/>
        </w:rPr>
        <w:t xml:space="preserve">Watershed Forestry Resource Guide </w:t>
      </w:r>
      <w:r w:rsidRPr="00B14799">
        <w:rPr>
          <w:rFonts w:eastAsia="Calibri" w:cs="Arial"/>
          <w:noProof w:val="0"/>
          <w:color w:val="000000" w:themeColor="text1"/>
          <w:szCs w:val="24"/>
        </w:rPr>
        <w:t xml:space="preserve">(2008).  Retrieved on </w:t>
      </w:r>
      <w:smartTag w:uri="urn:schemas-microsoft-com:office:smarttags" w:element="date">
        <w:smartTagPr>
          <w:attr w:name="Year" w:val="2010"/>
          <w:attr w:name="Day" w:val="26"/>
          <w:attr w:name="Month" w:val="5"/>
          <w:attr w:name="ls" w:val="trans"/>
        </w:smartTagPr>
        <w:r w:rsidRPr="00B14799">
          <w:rPr>
            <w:rFonts w:eastAsia="Calibri" w:cs="Arial"/>
            <w:noProof w:val="0"/>
            <w:color w:val="000000" w:themeColor="text1"/>
            <w:szCs w:val="24"/>
          </w:rPr>
          <w:t>May 26, 2010</w:t>
        </w:r>
      </w:smartTag>
      <w:r w:rsidRPr="00B14799">
        <w:rPr>
          <w:rFonts w:eastAsia="Calibri" w:cs="Arial"/>
          <w:noProof w:val="0"/>
          <w:color w:val="000000" w:themeColor="text1"/>
          <w:szCs w:val="24"/>
        </w:rPr>
        <w:t xml:space="preserve"> from </w:t>
      </w:r>
      <w:r w:rsidRPr="00B14799">
        <w:rPr>
          <w:rFonts w:eastAsia="Calibri" w:cs="Arial"/>
          <w:noProof w:val="0"/>
          <w:color w:val="000000" w:themeColor="text1"/>
          <w:szCs w:val="24"/>
          <w:u w:val="single"/>
        </w:rPr>
        <w:t>http://www.forestsforwatersheds.org/reduce-stormwater/</w:t>
      </w:r>
      <w:r w:rsidRPr="00B14799">
        <w:rPr>
          <w:rFonts w:eastAsia="Calibri" w:cs="Arial"/>
          <w:noProof w:val="0"/>
          <w:color w:val="000000" w:themeColor="text1"/>
          <w:szCs w:val="24"/>
        </w:rPr>
        <w:t>.</w:t>
      </w:r>
    </w:p>
    <w:p w14:paraId="661A4372" w14:textId="77777777" w:rsidR="00B14799" w:rsidRPr="00B14799" w:rsidRDefault="00B14799" w:rsidP="00B14799">
      <w:pPr>
        <w:spacing w:line="240" w:lineRule="auto"/>
        <w:ind w:left="0" w:firstLine="0"/>
        <w:rPr>
          <w:rFonts w:cs="Arial"/>
          <w:noProof w:val="0"/>
          <w:color w:val="000000" w:themeColor="text1"/>
          <w:szCs w:val="22"/>
        </w:rPr>
      </w:pPr>
    </w:p>
    <w:p w14:paraId="189A6427" w14:textId="77777777" w:rsidR="00B14799" w:rsidRPr="00B14799" w:rsidRDefault="00B14799" w:rsidP="00B14799">
      <w:pPr>
        <w:spacing w:line="240" w:lineRule="auto"/>
        <w:ind w:left="720" w:firstLine="0"/>
        <w:rPr>
          <w:rFonts w:eastAsia="Calibri" w:cs="Arial"/>
          <w:noProof w:val="0"/>
          <w:color w:val="000000" w:themeColor="text1"/>
          <w:szCs w:val="24"/>
        </w:rPr>
      </w:pPr>
      <w:r w:rsidRPr="00B14799">
        <w:rPr>
          <w:rFonts w:eastAsia="Calibri" w:cs="Arial"/>
          <w:noProof w:val="0"/>
          <w:color w:val="000000" w:themeColor="text1"/>
          <w:szCs w:val="24"/>
        </w:rPr>
        <w:t xml:space="preserve">Department of Environmental Protection.  </w:t>
      </w:r>
      <w:r w:rsidRPr="00B14799">
        <w:rPr>
          <w:rFonts w:eastAsia="Calibri" w:cs="Arial"/>
          <w:i/>
          <w:noProof w:val="0"/>
          <w:color w:val="000000" w:themeColor="text1"/>
          <w:szCs w:val="24"/>
        </w:rPr>
        <w:t xml:space="preserve">Pennsylvania Stormwater Best Management Practices Manual </w:t>
      </w:r>
      <w:r w:rsidRPr="00B14799">
        <w:rPr>
          <w:rFonts w:eastAsia="Calibri" w:cs="Arial"/>
          <w:noProof w:val="0"/>
          <w:color w:val="000000" w:themeColor="text1"/>
          <w:szCs w:val="24"/>
        </w:rPr>
        <w:t>(2006).</w:t>
      </w:r>
    </w:p>
    <w:p w14:paraId="7600E9AE" w14:textId="77777777" w:rsidR="00B14799" w:rsidRPr="00B14799" w:rsidRDefault="00B14799" w:rsidP="00B14799">
      <w:pPr>
        <w:spacing w:line="240" w:lineRule="auto"/>
        <w:ind w:left="0" w:firstLine="0"/>
        <w:rPr>
          <w:rFonts w:cs="Arial"/>
          <w:noProof w:val="0"/>
          <w:color w:val="000000" w:themeColor="text1"/>
          <w:szCs w:val="22"/>
        </w:rPr>
      </w:pPr>
    </w:p>
    <w:p w14:paraId="1C11BD49" w14:textId="77777777" w:rsidR="00B14799" w:rsidRPr="00B14799" w:rsidRDefault="00B14799" w:rsidP="00B14799">
      <w:pPr>
        <w:spacing w:line="240" w:lineRule="auto"/>
        <w:ind w:left="720" w:firstLine="0"/>
        <w:rPr>
          <w:rFonts w:eastAsia="Calibri" w:cs="Arial"/>
          <w:noProof w:val="0"/>
          <w:color w:val="000000" w:themeColor="text1"/>
          <w:szCs w:val="24"/>
        </w:rPr>
      </w:pPr>
      <w:r w:rsidRPr="00B14799">
        <w:rPr>
          <w:rFonts w:eastAsia="Calibri" w:cs="Arial"/>
          <w:noProof w:val="0"/>
          <w:color w:val="000000" w:themeColor="text1"/>
          <w:szCs w:val="24"/>
        </w:rPr>
        <w:t xml:space="preserve">Wissahickon Watershed Partnership.  </w:t>
      </w:r>
      <w:r w:rsidRPr="00B14799">
        <w:rPr>
          <w:rFonts w:eastAsia="Calibri" w:cs="Arial"/>
          <w:i/>
          <w:noProof w:val="0"/>
          <w:color w:val="000000" w:themeColor="text1"/>
          <w:szCs w:val="24"/>
        </w:rPr>
        <w:t>Pennsylvania Rain Garden Guide</w:t>
      </w:r>
      <w:r w:rsidRPr="00B14799">
        <w:rPr>
          <w:rFonts w:eastAsia="Calibri" w:cs="Arial"/>
          <w:noProof w:val="0"/>
          <w:color w:val="000000" w:themeColor="text1"/>
          <w:szCs w:val="24"/>
        </w:rPr>
        <w:t xml:space="preserve">.  Retrieved on </w:t>
      </w:r>
      <w:smartTag w:uri="urn:schemas-microsoft-com:office:smarttags" w:element="date">
        <w:smartTagPr>
          <w:attr w:name="Year" w:val="2010"/>
          <w:attr w:name="Day" w:val="4"/>
          <w:attr w:name="Month" w:val="5"/>
          <w:attr w:name="ls" w:val="trans"/>
        </w:smartTagPr>
        <w:r w:rsidRPr="00B14799">
          <w:rPr>
            <w:rFonts w:eastAsia="Calibri" w:cs="Arial"/>
            <w:noProof w:val="0"/>
            <w:color w:val="000000" w:themeColor="text1"/>
            <w:szCs w:val="24"/>
          </w:rPr>
          <w:t>May 4, 2010</w:t>
        </w:r>
      </w:smartTag>
      <w:r w:rsidRPr="00B14799">
        <w:rPr>
          <w:rFonts w:eastAsia="Calibri" w:cs="Arial"/>
          <w:noProof w:val="0"/>
          <w:color w:val="000000" w:themeColor="text1"/>
          <w:szCs w:val="24"/>
        </w:rPr>
        <w:t xml:space="preserve"> from </w:t>
      </w:r>
      <w:hyperlink r:id="rId33" w:history="1">
        <w:r w:rsidRPr="00B14799">
          <w:rPr>
            <w:rFonts w:eastAsia="Calibri" w:cs="Arial"/>
            <w:noProof w:val="0"/>
            <w:color w:val="000000" w:themeColor="text1"/>
            <w:szCs w:val="24"/>
            <w:u w:val="single"/>
          </w:rPr>
          <w:t>http://pa.audubon.org/habitat/PDFs/RGBrochure_complete.pdf</w:t>
        </w:r>
      </w:hyperlink>
      <w:r w:rsidRPr="00B14799">
        <w:rPr>
          <w:rFonts w:eastAsia="Calibri" w:cs="Arial"/>
          <w:noProof w:val="0"/>
          <w:color w:val="000000" w:themeColor="text1"/>
          <w:szCs w:val="24"/>
        </w:rPr>
        <w:t>.</w:t>
      </w:r>
    </w:p>
    <w:p w14:paraId="6F9763C5" w14:textId="77777777" w:rsidR="00B14799" w:rsidRPr="00B14799" w:rsidRDefault="00B14799" w:rsidP="00B14799">
      <w:pPr>
        <w:spacing w:line="240" w:lineRule="auto"/>
        <w:ind w:left="0" w:firstLine="0"/>
        <w:rPr>
          <w:rFonts w:cs="Arial"/>
          <w:noProof w:val="0"/>
          <w:color w:val="000000" w:themeColor="text1"/>
          <w:szCs w:val="22"/>
        </w:rPr>
      </w:pPr>
    </w:p>
    <w:p w14:paraId="1DDB7CFF" w14:textId="77777777" w:rsidR="00B14799" w:rsidRPr="00B14799" w:rsidRDefault="00B14799" w:rsidP="00B14799">
      <w:pPr>
        <w:spacing w:line="240" w:lineRule="auto"/>
        <w:ind w:left="720" w:firstLine="0"/>
        <w:rPr>
          <w:rFonts w:eastAsia="Calibri" w:cs="Arial"/>
          <w:noProof w:val="0"/>
          <w:color w:val="000000" w:themeColor="text1"/>
          <w:szCs w:val="22"/>
        </w:rPr>
      </w:pPr>
      <w:r w:rsidRPr="00B14799">
        <w:rPr>
          <w:rFonts w:eastAsia="Calibri" w:cs="Arial"/>
          <w:noProof w:val="0"/>
          <w:color w:val="000000" w:themeColor="text1"/>
          <w:szCs w:val="24"/>
        </w:rPr>
        <w:t>Building a Backyard Rain Garden</w:t>
      </w:r>
      <w:r w:rsidRPr="00B14799">
        <w:rPr>
          <w:rFonts w:eastAsia="Calibri" w:cs="Arial"/>
          <w:i/>
          <w:noProof w:val="0"/>
          <w:color w:val="000000" w:themeColor="text1"/>
          <w:szCs w:val="24"/>
        </w:rPr>
        <w:t>.</w:t>
      </w:r>
      <w:r w:rsidRPr="00B14799">
        <w:rPr>
          <w:rFonts w:eastAsia="Calibri" w:cs="Arial"/>
          <w:noProof w:val="0"/>
          <w:color w:val="000000" w:themeColor="text1"/>
          <w:szCs w:val="24"/>
        </w:rPr>
        <w:t xml:space="preserve">  North Carolina Cooperative Extension.  Retrieved on </w:t>
      </w:r>
      <w:smartTag w:uri="urn:schemas-microsoft-com:office:smarttags" w:element="date">
        <w:smartTagPr>
          <w:attr w:name="Year" w:val="2010"/>
          <w:attr w:name="Day" w:val="4"/>
          <w:attr w:name="Month" w:val="5"/>
          <w:attr w:name="ls" w:val="trans"/>
        </w:smartTagPr>
        <w:r w:rsidRPr="00B14799">
          <w:rPr>
            <w:rFonts w:eastAsia="Calibri" w:cs="Arial"/>
            <w:noProof w:val="0"/>
            <w:color w:val="000000" w:themeColor="text1"/>
            <w:szCs w:val="24"/>
          </w:rPr>
          <w:t>May 4, 2010</w:t>
        </w:r>
      </w:smartTag>
      <w:r w:rsidRPr="00B14799">
        <w:rPr>
          <w:rFonts w:eastAsia="Calibri" w:cs="Arial"/>
          <w:noProof w:val="0"/>
          <w:color w:val="000000" w:themeColor="text1"/>
          <w:szCs w:val="24"/>
        </w:rPr>
        <w:t xml:space="preserve"> from </w:t>
      </w:r>
      <w:hyperlink r:id="rId34" w:history="1">
        <w:r w:rsidRPr="00B14799">
          <w:rPr>
            <w:rFonts w:eastAsia="Calibri" w:cs="Arial"/>
            <w:noProof w:val="0"/>
            <w:color w:val="000000" w:themeColor="text1"/>
            <w:szCs w:val="24"/>
            <w:u w:val="single"/>
          </w:rPr>
          <w:t>http://www.bae.ncsu.edu/topic/raingarden/Building.htm</w:t>
        </w:r>
      </w:hyperlink>
      <w:r w:rsidRPr="00B14799">
        <w:rPr>
          <w:rFonts w:eastAsia="Calibri" w:cs="Arial"/>
          <w:noProof w:val="0"/>
          <w:color w:val="000000" w:themeColor="text1"/>
          <w:szCs w:val="24"/>
        </w:rPr>
        <w:t>.</w:t>
      </w:r>
    </w:p>
    <w:p w14:paraId="08570301" w14:textId="77777777" w:rsidR="00B14799" w:rsidRPr="00B14799" w:rsidRDefault="00B14799" w:rsidP="00B14799">
      <w:pPr>
        <w:spacing w:line="240" w:lineRule="auto"/>
        <w:ind w:left="0" w:firstLine="0"/>
        <w:rPr>
          <w:rFonts w:cs="Arial"/>
          <w:noProof w:val="0"/>
          <w:color w:val="000000" w:themeColor="text1"/>
          <w:szCs w:val="22"/>
        </w:rPr>
      </w:pPr>
    </w:p>
    <w:p w14:paraId="0D1AF1F7" w14:textId="77777777" w:rsidR="00B14799" w:rsidRPr="00B14799" w:rsidRDefault="00B14799" w:rsidP="00B14799">
      <w:pPr>
        <w:spacing w:line="240" w:lineRule="auto"/>
        <w:ind w:left="720" w:firstLine="0"/>
        <w:rPr>
          <w:rFonts w:cs="Arial"/>
          <w:i/>
          <w:noProof w:val="0"/>
          <w:color w:val="000000" w:themeColor="text1"/>
          <w:szCs w:val="24"/>
        </w:rPr>
      </w:pPr>
      <w:r w:rsidRPr="00B14799">
        <w:rPr>
          <w:rFonts w:cs="Arial"/>
          <w:noProof w:val="0"/>
          <w:color w:val="000000" w:themeColor="text1"/>
          <w:szCs w:val="24"/>
        </w:rPr>
        <w:t xml:space="preserve">Delaware County Planning Commission.  </w:t>
      </w:r>
      <w:r w:rsidRPr="00B14799">
        <w:rPr>
          <w:rFonts w:cs="Arial"/>
          <w:i/>
          <w:noProof w:val="0"/>
          <w:color w:val="000000" w:themeColor="text1"/>
          <w:szCs w:val="24"/>
        </w:rPr>
        <w:t xml:space="preserve">Draft Crum Creek Watershed Act 167 Stormwater Management Plan. Ordinance Appendix B. Simplified Approach to Stormwater Management for Small Projects </w:t>
      </w:r>
      <w:r w:rsidRPr="00B14799">
        <w:rPr>
          <w:rFonts w:cs="Arial"/>
          <w:noProof w:val="0"/>
          <w:color w:val="000000" w:themeColor="text1"/>
          <w:szCs w:val="24"/>
        </w:rPr>
        <w:t>(2010).</w:t>
      </w:r>
    </w:p>
    <w:p w14:paraId="5DC157D6" w14:textId="77777777" w:rsidR="00B14799" w:rsidRPr="00B14799" w:rsidRDefault="00B14799" w:rsidP="00B14799">
      <w:pPr>
        <w:spacing w:line="240" w:lineRule="auto"/>
        <w:ind w:left="0" w:firstLine="0"/>
        <w:rPr>
          <w:rFonts w:cs="Arial"/>
          <w:noProof w:val="0"/>
          <w:color w:val="000000" w:themeColor="text1"/>
          <w:szCs w:val="22"/>
        </w:rPr>
      </w:pPr>
    </w:p>
    <w:p w14:paraId="5D53950A" w14:textId="77777777" w:rsidR="00B14799" w:rsidRPr="00B14799" w:rsidRDefault="00B14799" w:rsidP="00B14799">
      <w:pPr>
        <w:spacing w:line="240" w:lineRule="auto"/>
        <w:ind w:left="720" w:firstLine="0"/>
        <w:rPr>
          <w:rFonts w:cs="Arial"/>
          <w:noProof w:val="0"/>
          <w:color w:val="000000" w:themeColor="text1"/>
          <w:szCs w:val="24"/>
        </w:rPr>
      </w:pPr>
      <w:r w:rsidRPr="00B14799">
        <w:rPr>
          <w:rFonts w:cs="Arial"/>
          <w:noProof w:val="0"/>
          <w:color w:val="000000" w:themeColor="text1"/>
          <w:szCs w:val="24"/>
        </w:rPr>
        <w:t xml:space="preserve">Solebury Township.  </w:t>
      </w:r>
      <w:r w:rsidRPr="00B14799">
        <w:rPr>
          <w:rFonts w:cs="Arial"/>
          <w:i/>
          <w:noProof w:val="0"/>
          <w:color w:val="000000" w:themeColor="text1"/>
          <w:szCs w:val="24"/>
        </w:rPr>
        <w:t xml:space="preserve">Solebury Township Stormwater Management Ordinance </w:t>
      </w:r>
      <w:r w:rsidRPr="00B14799">
        <w:rPr>
          <w:rFonts w:cs="Arial"/>
          <w:noProof w:val="0"/>
          <w:color w:val="000000" w:themeColor="text1"/>
          <w:szCs w:val="24"/>
        </w:rPr>
        <w:t>(2008).</w:t>
      </w:r>
      <w:r w:rsidRPr="00B14799">
        <w:rPr>
          <w:rFonts w:cs="Arial"/>
          <w:i/>
          <w:noProof w:val="0"/>
          <w:color w:val="000000" w:themeColor="text1"/>
          <w:szCs w:val="24"/>
        </w:rPr>
        <w:t xml:space="preserve">  “Appendix J Simplified Stormwater Management Procedures for Existing </w:t>
      </w:r>
      <w:proofErr w:type="gramStart"/>
      <w:r w:rsidRPr="00B14799">
        <w:rPr>
          <w:rFonts w:cs="Arial"/>
          <w:i/>
          <w:noProof w:val="0"/>
          <w:color w:val="000000" w:themeColor="text1"/>
          <w:szCs w:val="24"/>
        </w:rPr>
        <w:t>Single Family</w:t>
      </w:r>
      <w:proofErr w:type="gramEnd"/>
      <w:r w:rsidRPr="00B14799">
        <w:rPr>
          <w:rFonts w:cs="Arial"/>
          <w:i/>
          <w:noProof w:val="0"/>
          <w:color w:val="000000" w:themeColor="text1"/>
          <w:szCs w:val="24"/>
        </w:rPr>
        <w:t xml:space="preserve"> Dwelling Lots</w:t>
      </w:r>
      <w:r w:rsidRPr="00B14799">
        <w:rPr>
          <w:rFonts w:cs="Arial"/>
          <w:noProof w:val="0"/>
          <w:color w:val="000000" w:themeColor="text1"/>
          <w:szCs w:val="24"/>
        </w:rPr>
        <w:t>”</w:t>
      </w:r>
    </w:p>
    <w:p w14:paraId="6A899AD7" w14:textId="77777777" w:rsidR="00B14799" w:rsidRPr="00B14799" w:rsidRDefault="00B14799" w:rsidP="00B14799">
      <w:pPr>
        <w:spacing w:line="240" w:lineRule="auto"/>
        <w:ind w:left="0" w:firstLine="0"/>
        <w:rPr>
          <w:rFonts w:cs="Arial"/>
          <w:noProof w:val="0"/>
          <w:color w:val="000000" w:themeColor="text1"/>
          <w:szCs w:val="22"/>
        </w:rPr>
      </w:pPr>
    </w:p>
    <w:p w14:paraId="3C060DC3" w14:textId="77777777" w:rsidR="00B14799" w:rsidRPr="00B14799" w:rsidRDefault="00B14799" w:rsidP="00B14799">
      <w:pPr>
        <w:spacing w:line="240" w:lineRule="auto"/>
        <w:ind w:left="0" w:firstLine="0"/>
        <w:jc w:val="left"/>
        <w:rPr>
          <w:rFonts w:cs="Arial"/>
          <w:i/>
          <w:noProof w:val="0"/>
          <w:color w:val="000000" w:themeColor="text1"/>
          <w:szCs w:val="22"/>
        </w:rPr>
      </w:pPr>
      <w:r w:rsidRPr="00B14799">
        <w:rPr>
          <w:rFonts w:cs="Arial"/>
          <w:i/>
          <w:noProof w:val="0"/>
          <w:color w:val="000000" w:themeColor="text1"/>
          <w:szCs w:val="22"/>
        </w:rPr>
        <w:br w:type="page"/>
      </w:r>
    </w:p>
    <w:p w14:paraId="4F4ABBA5" w14:textId="77777777" w:rsidR="00B14799" w:rsidRPr="00B14799" w:rsidRDefault="00B14799" w:rsidP="00B14799">
      <w:pPr>
        <w:spacing w:line="240" w:lineRule="auto"/>
        <w:ind w:left="0" w:firstLine="0"/>
        <w:jc w:val="center"/>
        <w:rPr>
          <w:rFonts w:cs="Arial"/>
          <w:b/>
          <w:bCs/>
          <w:noProof w:val="0"/>
          <w:color w:val="000000" w:themeColor="text1"/>
          <w:sz w:val="44"/>
          <w:szCs w:val="44"/>
        </w:rPr>
      </w:pPr>
    </w:p>
    <w:p w14:paraId="010D7F90" w14:textId="77777777" w:rsidR="00B14799" w:rsidRPr="00B14799" w:rsidRDefault="00B14799" w:rsidP="00B14799">
      <w:pPr>
        <w:spacing w:line="240" w:lineRule="auto"/>
        <w:ind w:left="0" w:firstLine="0"/>
        <w:jc w:val="center"/>
        <w:rPr>
          <w:rFonts w:cs="Arial"/>
          <w:b/>
          <w:bCs/>
          <w:noProof w:val="0"/>
          <w:color w:val="000000" w:themeColor="text1"/>
          <w:sz w:val="44"/>
          <w:szCs w:val="44"/>
        </w:rPr>
      </w:pPr>
      <w:r w:rsidRPr="00B14799">
        <w:rPr>
          <w:rFonts w:cs="Arial"/>
          <w:b/>
          <w:bCs/>
          <w:noProof w:val="0"/>
          <w:color w:val="000000" w:themeColor="text1"/>
          <w:sz w:val="44"/>
          <w:szCs w:val="44"/>
        </w:rPr>
        <w:t>APPENDIX H</w:t>
      </w:r>
    </w:p>
    <w:p w14:paraId="7DE369E3" w14:textId="77777777" w:rsidR="00B14799" w:rsidRPr="00B14799" w:rsidRDefault="00B14799" w:rsidP="00B14799">
      <w:pPr>
        <w:spacing w:line="240" w:lineRule="auto"/>
        <w:ind w:left="0" w:firstLine="0"/>
        <w:jc w:val="center"/>
        <w:rPr>
          <w:rFonts w:cs="Arial"/>
          <w:b/>
          <w:bCs/>
          <w:noProof w:val="0"/>
          <w:color w:val="000000" w:themeColor="text1"/>
          <w:sz w:val="44"/>
          <w:szCs w:val="44"/>
        </w:rPr>
      </w:pPr>
    </w:p>
    <w:p w14:paraId="18621A9C" w14:textId="77777777" w:rsidR="00B14799" w:rsidRPr="00B14799" w:rsidRDefault="00B14799" w:rsidP="00B14799">
      <w:pPr>
        <w:spacing w:line="240" w:lineRule="auto"/>
        <w:ind w:left="0" w:firstLine="0"/>
        <w:jc w:val="center"/>
        <w:rPr>
          <w:rFonts w:cs="Arial"/>
          <w:b/>
          <w:bCs/>
          <w:caps/>
          <w:noProof w:val="0"/>
          <w:color w:val="000000" w:themeColor="text1"/>
          <w:sz w:val="28"/>
          <w:szCs w:val="28"/>
          <w:u w:val="single"/>
        </w:rPr>
      </w:pPr>
      <w:r w:rsidRPr="00B14799">
        <w:rPr>
          <w:rFonts w:cs="Arial"/>
          <w:b/>
          <w:bCs/>
          <w:caps/>
          <w:noProof w:val="0"/>
          <w:color w:val="000000" w:themeColor="text1"/>
          <w:sz w:val="28"/>
          <w:szCs w:val="28"/>
          <w:u w:val="single"/>
        </w:rPr>
        <w:t>HOT SPOTS</w:t>
      </w:r>
    </w:p>
    <w:p w14:paraId="06A39C55" w14:textId="77777777" w:rsidR="00B14799" w:rsidRPr="00B14799" w:rsidRDefault="00B14799" w:rsidP="00B14799">
      <w:pPr>
        <w:spacing w:line="240" w:lineRule="auto"/>
        <w:ind w:left="0" w:firstLine="0"/>
        <w:jc w:val="left"/>
        <w:rPr>
          <w:rFonts w:cs="Arial"/>
          <w:bCs/>
          <w:noProof w:val="0"/>
          <w:color w:val="000000" w:themeColor="text1"/>
          <w:sz w:val="28"/>
          <w:szCs w:val="28"/>
        </w:rPr>
      </w:pPr>
      <w:r w:rsidRPr="00B14799">
        <w:rPr>
          <w:rFonts w:cs="Arial"/>
          <w:bCs/>
          <w:noProof w:val="0"/>
          <w:color w:val="000000" w:themeColor="text1"/>
          <w:sz w:val="28"/>
          <w:szCs w:val="28"/>
        </w:rPr>
        <w:br w:type="page"/>
      </w:r>
    </w:p>
    <w:p w14:paraId="4DB10B32" w14:textId="77777777" w:rsidR="00B14799" w:rsidRPr="00B14799" w:rsidRDefault="00B14799" w:rsidP="00B14799">
      <w:pPr>
        <w:spacing w:line="240" w:lineRule="auto"/>
        <w:ind w:left="0" w:firstLine="0"/>
        <w:jc w:val="center"/>
        <w:outlineLvl w:val="0"/>
        <w:rPr>
          <w:rFonts w:cs="Arial"/>
          <w:b/>
          <w:noProof w:val="0"/>
          <w:color w:val="000000" w:themeColor="text1"/>
          <w:sz w:val="24"/>
          <w:szCs w:val="24"/>
        </w:rPr>
      </w:pPr>
      <w:bookmarkStart w:id="13" w:name="_Toc267386289"/>
      <w:r w:rsidRPr="00B14799">
        <w:rPr>
          <w:rFonts w:cs="Arial"/>
          <w:b/>
          <w:noProof w:val="0"/>
          <w:color w:val="000000" w:themeColor="text1"/>
          <w:sz w:val="24"/>
          <w:szCs w:val="24"/>
        </w:rPr>
        <w:lastRenderedPageBreak/>
        <w:t>HOT SPOTS</w:t>
      </w:r>
      <w:bookmarkEnd w:id="13"/>
    </w:p>
    <w:p w14:paraId="1C075E59" w14:textId="77777777" w:rsidR="00B14799" w:rsidRPr="00B14799" w:rsidRDefault="00B14799" w:rsidP="00B14799">
      <w:pPr>
        <w:spacing w:line="240" w:lineRule="auto"/>
        <w:ind w:left="1080" w:hanging="1080"/>
        <w:rPr>
          <w:rFonts w:cs="Arial"/>
          <w:noProof w:val="0"/>
          <w:color w:val="000000" w:themeColor="text1"/>
        </w:rPr>
      </w:pPr>
    </w:p>
    <w:p w14:paraId="61BB465C" w14:textId="77777777" w:rsidR="00B14799" w:rsidRPr="00B14799" w:rsidRDefault="00B14799" w:rsidP="00B14799">
      <w:pPr>
        <w:spacing w:line="240" w:lineRule="auto"/>
        <w:ind w:left="1080" w:hanging="1080"/>
        <w:rPr>
          <w:rFonts w:cs="Arial"/>
          <w:noProof w:val="0"/>
          <w:color w:val="000000" w:themeColor="text1"/>
        </w:rPr>
      </w:pPr>
    </w:p>
    <w:p w14:paraId="688722F1" w14:textId="77777777" w:rsidR="00B14799" w:rsidRPr="00B14799" w:rsidRDefault="00B14799" w:rsidP="00B14799">
      <w:pPr>
        <w:spacing w:line="240" w:lineRule="auto"/>
        <w:ind w:left="0" w:firstLine="0"/>
        <w:rPr>
          <w:rFonts w:cs="Arial"/>
          <w:noProof w:val="0"/>
          <w:color w:val="000000" w:themeColor="text1"/>
          <w:szCs w:val="22"/>
        </w:rPr>
      </w:pPr>
      <w:r w:rsidRPr="00B14799">
        <w:rPr>
          <w:rFonts w:cs="Arial"/>
          <w:noProof w:val="0"/>
          <w:color w:val="000000" w:themeColor="text1"/>
          <w:szCs w:val="22"/>
        </w:rPr>
        <w:t>Hot spots are sites where the land use or activity produces a higher concentration of trace metals, hydrocarbons, or priority pollutants than normally found in urban runoff.</w:t>
      </w:r>
    </w:p>
    <w:p w14:paraId="23546A7E" w14:textId="77777777" w:rsidR="00B14799" w:rsidRPr="00B14799" w:rsidRDefault="00B14799" w:rsidP="00B14799">
      <w:pPr>
        <w:spacing w:line="240" w:lineRule="auto"/>
        <w:ind w:left="0" w:firstLine="0"/>
        <w:rPr>
          <w:rFonts w:cs="Arial"/>
          <w:caps/>
          <w:noProof w:val="0"/>
          <w:color w:val="000000" w:themeColor="text1"/>
          <w:szCs w:val="22"/>
        </w:rPr>
      </w:pPr>
    </w:p>
    <w:p w14:paraId="78862FAC" w14:textId="77777777" w:rsidR="00B14799" w:rsidRPr="00B14799" w:rsidRDefault="00B14799" w:rsidP="003023C7">
      <w:pPr>
        <w:numPr>
          <w:ilvl w:val="3"/>
          <w:numId w:val="22"/>
        </w:numPr>
        <w:tabs>
          <w:tab w:val="clear" w:pos="2880"/>
        </w:tabs>
        <w:spacing w:line="240" w:lineRule="auto"/>
        <w:ind w:left="360"/>
        <w:jc w:val="left"/>
        <w:rPr>
          <w:rFonts w:eastAsia="Calibri" w:cs="Arial"/>
          <w:b/>
          <w:caps/>
          <w:noProof w:val="0"/>
          <w:color w:val="000000" w:themeColor="text1"/>
          <w:kern w:val="28"/>
          <w:szCs w:val="22"/>
        </w:rPr>
      </w:pPr>
      <w:r w:rsidRPr="00B14799">
        <w:rPr>
          <w:rFonts w:eastAsia="Calibri" w:cs="Arial"/>
          <w:b/>
          <w:caps/>
          <w:noProof w:val="0"/>
          <w:color w:val="000000" w:themeColor="text1"/>
          <w:szCs w:val="22"/>
        </w:rPr>
        <w:t xml:space="preserve">Examples of Stormwater </w:t>
      </w:r>
      <w:smartTag w:uri="urn:schemas-microsoft-com:office:smarttags" w:element="stockticker">
        <w:r w:rsidRPr="00B14799">
          <w:rPr>
            <w:rFonts w:eastAsia="Calibri" w:cs="Arial"/>
            <w:b/>
            <w:caps/>
            <w:noProof w:val="0"/>
            <w:color w:val="000000" w:themeColor="text1"/>
            <w:szCs w:val="22"/>
          </w:rPr>
          <w:t>Hot</w:t>
        </w:r>
      </w:smartTag>
      <w:r w:rsidRPr="00B14799">
        <w:rPr>
          <w:rFonts w:eastAsia="Calibri" w:cs="Arial"/>
          <w:b/>
          <w:caps/>
          <w:noProof w:val="0"/>
          <w:color w:val="000000" w:themeColor="text1"/>
          <w:szCs w:val="22"/>
        </w:rPr>
        <w:t xml:space="preserve"> spots</w:t>
      </w:r>
    </w:p>
    <w:p w14:paraId="4EDFD9C3" w14:textId="77777777" w:rsidR="00B14799" w:rsidRPr="00B14799" w:rsidRDefault="00B14799" w:rsidP="00B14799">
      <w:pPr>
        <w:tabs>
          <w:tab w:val="left" w:pos="720"/>
        </w:tabs>
        <w:spacing w:line="120" w:lineRule="auto"/>
        <w:ind w:left="1080" w:hanging="1080"/>
        <w:rPr>
          <w:rFonts w:cs="Arial"/>
          <w:b/>
          <w:noProof w:val="0"/>
          <w:color w:val="000000" w:themeColor="text1"/>
          <w:kern w:val="28"/>
          <w:szCs w:val="22"/>
        </w:rPr>
      </w:pPr>
    </w:p>
    <w:p w14:paraId="7CB1E67A" w14:textId="77777777" w:rsidR="00B14799" w:rsidRPr="00B14799" w:rsidRDefault="00B14799" w:rsidP="003023C7">
      <w:pPr>
        <w:numPr>
          <w:ilvl w:val="0"/>
          <w:numId w:val="35"/>
        </w:numPr>
        <w:tabs>
          <w:tab w:val="clear" w:pos="1440"/>
        </w:tabs>
        <w:spacing w:line="240" w:lineRule="auto"/>
        <w:jc w:val="left"/>
        <w:rPr>
          <w:rFonts w:cs="Arial"/>
          <w:noProof w:val="0"/>
          <w:color w:val="000000" w:themeColor="text1"/>
          <w:szCs w:val="22"/>
        </w:rPr>
      </w:pPr>
      <w:r w:rsidRPr="00B14799">
        <w:rPr>
          <w:rFonts w:cs="Arial"/>
          <w:noProof w:val="0"/>
          <w:color w:val="000000" w:themeColor="text1"/>
          <w:szCs w:val="22"/>
        </w:rPr>
        <w:t>vehicle salvage yards and recycling facilities</w:t>
      </w:r>
    </w:p>
    <w:p w14:paraId="4FE3D1F4" w14:textId="77777777" w:rsidR="00B14799" w:rsidRPr="00B14799" w:rsidRDefault="00B14799" w:rsidP="003023C7">
      <w:pPr>
        <w:numPr>
          <w:ilvl w:val="0"/>
          <w:numId w:val="35"/>
        </w:numPr>
        <w:tabs>
          <w:tab w:val="clear" w:pos="1440"/>
        </w:tabs>
        <w:spacing w:line="240" w:lineRule="auto"/>
        <w:jc w:val="left"/>
        <w:rPr>
          <w:rFonts w:cs="Arial"/>
          <w:noProof w:val="0"/>
          <w:color w:val="000000" w:themeColor="text1"/>
          <w:szCs w:val="22"/>
        </w:rPr>
      </w:pPr>
      <w:r w:rsidRPr="00B14799">
        <w:rPr>
          <w:rFonts w:cs="Arial"/>
          <w:noProof w:val="0"/>
          <w:color w:val="000000" w:themeColor="text1"/>
          <w:szCs w:val="22"/>
        </w:rPr>
        <w:t>vehicle fueling stations</w:t>
      </w:r>
    </w:p>
    <w:p w14:paraId="71FA4C63" w14:textId="77777777" w:rsidR="00B14799" w:rsidRPr="00B14799" w:rsidRDefault="00B14799" w:rsidP="003023C7">
      <w:pPr>
        <w:numPr>
          <w:ilvl w:val="0"/>
          <w:numId w:val="35"/>
        </w:numPr>
        <w:tabs>
          <w:tab w:val="clear" w:pos="1440"/>
        </w:tabs>
        <w:spacing w:line="240" w:lineRule="auto"/>
        <w:jc w:val="left"/>
        <w:rPr>
          <w:rFonts w:cs="Arial"/>
          <w:noProof w:val="0"/>
          <w:color w:val="000000" w:themeColor="text1"/>
          <w:szCs w:val="22"/>
        </w:rPr>
      </w:pPr>
      <w:r w:rsidRPr="00B14799">
        <w:rPr>
          <w:rFonts w:cs="Arial"/>
          <w:noProof w:val="0"/>
          <w:color w:val="000000" w:themeColor="text1"/>
          <w:szCs w:val="22"/>
        </w:rPr>
        <w:t>vehicle service and maintenance facilities</w:t>
      </w:r>
    </w:p>
    <w:p w14:paraId="2A516E7F" w14:textId="77777777" w:rsidR="00B14799" w:rsidRPr="00B14799" w:rsidRDefault="00B14799" w:rsidP="003023C7">
      <w:pPr>
        <w:numPr>
          <w:ilvl w:val="0"/>
          <w:numId w:val="35"/>
        </w:numPr>
        <w:tabs>
          <w:tab w:val="clear" w:pos="1440"/>
        </w:tabs>
        <w:spacing w:line="240" w:lineRule="auto"/>
        <w:jc w:val="left"/>
        <w:rPr>
          <w:rFonts w:cs="Arial"/>
          <w:noProof w:val="0"/>
          <w:color w:val="000000" w:themeColor="text1"/>
          <w:szCs w:val="22"/>
        </w:rPr>
      </w:pPr>
      <w:r w:rsidRPr="00B14799">
        <w:rPr>
          <w:rFonts w:cs="Arial"/>
          <w:noProof w:val="0"/>
          <w:color w:val="000000" w:themeColor="text1"/>
          <w:szCs w:val="22"/>
        </w:rPr>
        <w:t>vehicle and equipment cleaning facilities</w:t>
      </w:r>
    </w:p>
    <w:p w14:paraId="1108D3C8" w14:textId="77777777" w:rsidR="00B14799" w:rsidRPr="00B14799" w:rsidRDefault="00B14799" w:rsidP="003023C7">
      <w:pPr>
        <w:numPr>
          <w:ilvl w:val="0"/>
          <w:numId w:val="35"/>
        </w:numPr>
        <w:tabs>
          <w:tab w:val="clear" w:pos="1440"/>
        </w:tabs>
        <w:spacing w:line="240" w:lineRule="auto"/>
        <w:jc w:val="left"/>
        <w:rPr>
          <w:rFonts w:cs="Arial"/>
          <w:noProof w:val="0"/>
          <w:color w:val="000000" w:themeColor="text1"/>
          <w:szCs w:val="22"/>
        </w:rPr>
      </w:pPr>
      <w:r w:rsidRPr="00B14799">
        <w:rPr>
          <w:rFonts w:cs="Arial"/>
          <w:noProof w:val="0"/>
          <w:color w:val="000000" w:themeColor="text1"/>
          <w:szCs w:val="22"/>
        </w:rPr>
        <w:t>fleet storage areas (bus, truck, etc.)</w:t>
      </w:r>
    </w:p>
    <w:p w14:paraId="1AB16ABD" w14:textId="77777777" w:rsidR="00B14799" w:rsidRPr="00B14799" w:rsidRDefault="00B14799" w:rsidP="003023C7">
      <w:pPr>
        <w:numPr>
          <w:ilvl w:val="0"/>
          <w:numId w:val="35"/>
        </w:numPr>
        <w:tabs>
          <w:tab w:val="clear" w:pos="1440"/>
        </w:tabs>
        <w:spacing w:line="240" w:lineRule="auto"/>
        <w:jc w:val="left"/>
        <w:rPr>
          <w:rFonts w:cs="Arial"/>
          <w:noProof w:val="0"/>
          <w:color w:val="000000" w:themeColor="text1"/>
          <w:szCs w:val="22"/>
        </w:rPr>
      </w:pPr>
      <w:r w:rsidRPr="00B14799">
        <w:rPr>
          <w:rFonts w:cs="Arial"/>
          <w:noProof w:val="0"/>
          <w:color w:val="000000" w:themeColor="text1"/>
          <w:szCs w:val="22"/>
        </w:rPr>
        <w:t xml:space="preserve">industrial sites (based on Standard Industrial Codes defined by the U.S. Department of Labor) </w:t>
      </w:r>
    </w:p>
    <w:p w14:paraId="2358884A" w14:textId="77777777" w:rsidR="00B14799" w:rsidRPr="00B14799" w:rsidRDefault="00B14799" w:rsidP="003023C7">
      <w:pPr>
        <w:numPr>
          <w:ilvl w:val="0"/>
          <w:numId w:val="35"/>
        </w:numPr>
        <w:tabs>
          <w:tab w:val="clear" w:pos="1440"/>
        </w:tabs>
        <w:spacing w:line="240" w:lineRule="auto"/>
        <w:jc w:val="left"/>
        <w:rPr>
          <w:rFonts w:cs="Arial"/>
          <w:noProof w:val="0"/>
          <w:color w:val="000000" w:themeColor="text1"/>
          <w:szCs w:val="22"/>
        </w:rPr>
      </w:pPr>
      <w:r w:rsidRPr="00B14799">
        <w:rPr>
          <w:rFonts w:cs="Arial"/>
          <w:noProof w:val="0"/>
          <w:color w:val="000000" w:themeColor="text1"/>
          <w:szCs w:val="22"/>
        </w:rPr>
        <w:t xml:space="preserve">marinas (service and maintenance) </w:t>
      </w:r>
    </w:p>
    <w:p w14:paraId="16713822" w14:textId="77777777" w:rsidR="00B14799" w:rsidRPr="00B14799" w:rsidRDefault="00B14799" w:rsidP="003023C7">
      <w:pPr>
        <w:numPr>
          <w:ilvl w:val="0"/>
          <w:numId w:val="35"/>
        </w:numPr>
        <w:tabs>
          <w:tab w:val="clear" w:pos="1440"/>
        </w:tabs>
        <w:spacing w:line="240" w:lineRule="auto"/>
        <w:jc w:val="left"/>
        <w:rPr>
          <w:rFonts w:cs="Arial"/>
          <w:noProof w:val="0"/>
          <w:color w:val="000000" w:themeColor="text1"/>
          <w:szCs w:val="22"/>
        </w:rPr>
      </w:pPr>
      <w:r w:rsidRPr="00B14799">
        <w:rPr>
          <w:rFonts w:cs="Arial"/>
          <w:noProof w:val="0"/>
          <w:color w:val="000000" w:themeColor="text1"/>
          <w:szCs w:val="22"/>
        </w:rPr>
        <w:t xml:space="preserve">outdoor liquid container storage </w:t>
      </w:r>
    </w:p>
    <w:p w14:paraId="10831B24" w14:textId="77777777" w:rsidR="00B14799" w:rsidRPr="00B14799" w:rsidRDefault="00B14799" w:rsidP="003023C7">
      <w:pPr>
        <w:numPr>
          <w:ilvl w:val="0"/>
          <w:numId w:val="35"/>
        </w:numPr>
        <w:tabs>
          <w:tab w:val="clear" w:pos="1440"/>
        </w:tabs>
        <w:spacing w:line="240" w:lineRule="auto"/>
        <w:jc w:val="left"/>
        <w:rPr>
          <w:rFonts w:cs="Arial"/>
          <w:noProof w:val="0"/>
          <w:color w:val="000000" w:themeColor="text1"/>
          <w:szCs w:val="22"/>
        </w:rPr>
      </w:pPr>
      <w:r w:rsidRPr="00B14799">
        <w:rPr>
          <w:rFonts w:cs="Arial"/>
          <w:noProof w:val="0"/>
          <w:color w:val="000000" w:themeColor="text1"/>
          <w:szCs w:val="22"/>
        </w:rPr>
        <w:t xml:space="preserve">outdoor loading/unloading facilities </w:t>
      </w:r>
    </w:p>
    <w:p w14:paraId="10B4DCB1" w14:textId="77777777" w:rsidR="00B14799" w:rsidRPr="00B14799" w:rsidRDefault="00B14799" w:rsidP="003023C7">
      <w:pPr>
        <w:numPr>
          <w:ilvl w:val="0"/>
          <w:numId w:val="35"/>
        </w:numPr>
        <w:tabs>
          <w:tab w:val="clear" w:pos="1440"/>
        </w:tabs>
        <w:spacing w:line="240" w:lineRule="auto"/>
        <w:jc w:val="left"/>
        <w:rPr>
          <w:rFonts w:cs="Arial"/>
          <w:noProof w:val="0"/>
          <w:color w:val="000000" w:themeColor="text1"/>
          <w:szCs w:val="22"/>
        </w:rPr>
      </w:pPr>
      <w:r w:rsidRPr="00B14799">
        <w:rPr>
          <w:rFonts w:cs="Arial"/>
          <w:noProof w:val="0"/>
          <w:color w:val="000000" w:themeColor="text1"/>
          <w:szCs w:val="22"/>
        </w:rPr>
        <w:t xml:space="preserve">public works storage areas </w:t>
      </w:r>
    </w:p>
    <w:p w14:paraId="05833704" w14:textId="77777777" w:rsidR="00B14799" w:rsidRPr="00B14799" w:rsidRDefault="00B14799" w:rsidP="003023C7">
      <w:pPr>
        <w:numPr>
          <w:ilvl w:val="0"/>
          <w:numId w:val="35"/>
        </w:numPr>
        <w:tabs>
          <w:tab w:val="clear" w:pos="1440"/>
        </w:tabs>
        <w:spacing w:line="240" w:lineRule="auto"/>
        <w:jc w:val="left"/>
        <w:rPr>
          <w:rFonts w:cs="Arial"/>
          <w:noProof w:val="0"/>
          <w:color w:val="000000" w:themeColor="text1"/>
          <w:szCs w:val="22"/>
        </w:rPr>
      </w:pPr>
      <w:r w:rsidRPr="00B14799">
        <w:rPr>
          <w:rFonts w:cs="Arial"/>
          <w:noProof w:val="0"/>
          <w:color w:val="000000" w:themeColor="text1"/>
          <w:szCs w:val="22"/>
        </w:rPr>
        <w:t xml:space="preserve">facilities that generate or store hazardous materials </w:t>
      </w:r>
    </w:p>
    <w:p w14:paraId="15E23739" w14:textId="77777777" w:rsidR="00B14799" w:rsidRPr="00B14799" w:rsidRDefault="00B14799" w:rsidP="003023C7">
      <w:pPr>
        <w:numPr>
          <w:ilvl w:val="0"/>
          <w:numId w:val="35"/>
        </w:numPr>
        <w:tabs>
          <w:tab w:val="clear" w:pos="1440"/>
        </w:tabs>
        <w:spacing w:line="240" w:lineRule="auto"/>
        <w:jc w:val="left"/>
        <w:rPr>
          <w:rFonts w:cs="Arial"/>
          <w:noProof w:val="0"/>
          <w:color w:val="000000" w:themeColor="text1"/>
          <w:szCs w:val="22"/>
        </w:rPr>
      </w:pPr>
      <w:r w:rsidRPr="00B14799">
        <w:rPr>
          <w:rFonts w:cs="Arial"/>
          <w:noProof w:val="0"/>
          <w:color w:val="000000" w:themeColor="text1"/>
          <w:szCs w:val="22"/>
        </w:rPr>
        <w:t xml:space="preserve">commercial container nursery </w:t>
      </w:r>
    </w:p>
    <w:p w14:paraId="226D43F9" w14:textId="77777777" w:rsidR="00B14799" w:rsidRPr="00B14799" w:rsidRDefault="00B14799" w:rsidP="003023C7">
      <w:pPr>
        <w:numPr>
          <w:ilvl w:val="0"/>
          <w:numId w:val="35"/>
        </w:numPr>
        <w:tabs>
          <w:tab w:val="clear" w:pos="1440"/>
        </w:tabs>
        <w:spacing w:line="240" w:lineRule="auto"/>
        <w:jc w:val="left"/>
        <w:rPr>
          <w:rFonts w:cs="Arial"/>
          <w:noProof w:val="0"/>
          <w:color w:val="000000" w:themeColor="text1"/>
          <w:szCs w:val="22"/>
        </w:rPr>
      </w:pPr>
      <w:r w:rsidRPr="00B14799">
        <w:rPr>
          <w:rFonts w:cs="Arial"/>
          <w:noProof w:val="0"/>
          <w:color w:val="000000" w:themeColor="text1"/>
          <w:szCs w:val="22"/>
        </w:rPr>
        <w:t xml:space="preserve">other land uses and activities as designated by an appropriate review authority </w:t>
      </w:r>
    </w:p>
    <w:p w14:paraId="54D57F1F" w14:textId="77777777" w:rsidR="00B14799" w:rsidRPr="00B14799" w:rsidRDefault="00B14799" w:rsidP="00B14799">
      <w:pPr>
        <w:spacing w:line="240" w:lineRule="auto"/>
        <w:ind w:left="0" w:firstLine="0"/>
        <w:rPr>
          <w:rFonts w:cs="Arial"/>
          <w:noProof w:val="0"/>
          <w:color w:val="000000" w:themeColor="text1"/>
          <w:szCs w:val="22"/>
        </w:rPr>
      </w:pPr>
    </w:p>
    <w:p w14:paraId="1D7AB609" w14:textId="77777777" w:rsidR="00B14799" w:rsidRPr="00B14799" w:rsidRDefault="00B14799" w:rsidP="003023C7">
      <w:pPr>
        <w:numPr>
          <w:ilvl w:val="3"/>
          <w:numId w:val="22"/>
        </w:numPr>
        <w:tabs>
          <w:tab w:val="clear" w:pos="2880"/>
        </w:tabs>
        <w:spacing w:line="240" w:lineRule="auto"/>
        <w:ind w:left="360"/>
        <w:jc w:val="left"/>
        <w:rPr>
          <w:rFonts w:eastAsia="Calibri" w:cs="Arial"/>
          <w:noProof w:val="0"/>
          <w:color w:val="000000" w:themeColor="text1"/>
          <w:szCs w:val="22"/>
        </w:rPr>
      </w:pPr>
      <w:smartTag w:uri="urn:schemas-microsoft-com:office:smarttags" w:element="stockticker">
        <w:r w:rsidRPr="00B14799">
          <w:rPr>
            <w:rFonts w:eastAsia="Calibri" w:cs="Arial"/>
            <w:b/>
            <w:noProof w:val="0"/>
            <w:color w:val="000000" w:themeColor="text1"/>
            <w:szCs w:val="22"/>
          </w:rPr>
          <w:t>LAND</w:t>
        </w:r>
      </w:smartTag>
      <w:r w:rsidRPr="00B14799">
        <w:rPr>
          <w:rFonts w:eastAsia="Calibri" w:cs="Arial"/>
          <w:b/>
          <w:noProof w:val="0"/>
          <w:color w:val="000000" w:themeColor="text1"/>
          <w:szCs w:val="22"/>
        </w:rPr>
        <w:t xml:space="preserve"> USE </w:t>
      </w:r>
      <w:smartTag w:uri="urn:schemas-microsoft-com:office:smarttags" w:element="stockticker">
        <w:r w:rsidRPr="00B14799">
          <w:rPr>
            <w:rFonts w:eastAsia="Calibri" w:cs="Arial"/>
            <w:b/>
            <w:noProof w:val="0"/>
            <w:color w:val="000000" w:themeColor="text1"/>
            <w:szCs w:val="22"/>
          </w:rPr>
          <w:t>AND</w:t>
        </w:r>
      </w:smartTag>
      <w:r w:rsidRPr="00B14799">
        <w:rPr>
          <w:rFonts w:eastAsia="Calibri" w:cs="Arial"/>
          <w:b/>
          <w:noProof w:val="0"/>
          <w:color w:val="000000" w:themeColor="text1"/>
          <w:szCs w:val="22"/>
        </w:rPr>
        <w:t xml:space="preserve"> ACTIVITIES NOT NORMALLY CONSIDERED </w:t>
      </w:r>
      <w:smartTag w:uri="urn:schemas-microsoft-com:office:smarttags" w:element="stockticker">
        <w:r w:rsidRPr="00B14799">
          <w:rPr>
            <w:rFonts w:eastAsia="Calibri" w:cs="Arial"/>
            <w:b/>
            <w:noProof w:val="0"/>
            <w:color w:val="000000" w:themeColor="text1"/>
            <w:szCs w:val="22"/>
          </w:rPr>
          <w:t>HOT</w:t>
        </w:r>
      </w:smartTag>
      <w:r w:rsidRPr="00B14799">
        <w:rPr>
          <w:rFonts w:eastAsia="Calibri" w:cs="Arial"/>
          <w:b/>
          <w:noProof w:val="0"/>
          <w:color w:val="000000" w:themeColor="text1"/>
          <w:szCs w:val="22"/>
        </w:rPr>
        <w:t xml:space="preserve"> SPOTS  </w:t>
      </w:r>
    </w:p>
    <w:p w14:paraId="07A62EB8" w14:textId="77777777" w:rsidR="00B14799" w:rsidRPr="00B14799" w:rsidRDefault="00B14799" w:rsidP="00B14799">
      <w:pPr>
        <w:spacing w:line="120" w:lineRule="auto"/>
        <w:ind w:left="1080" w:hanging="1080"/>
        <w:rPr>
          <w:rFonts w:eastAsia="Calibri" w:cs="Arial"/>
          <w:noProof w:val="0"/>
          <w:color w:val="000000" w:themeColor="text1"/>
          <w:szCs w:val="22"/>
        </w:rPr>
      </w:pPr>
    </w:p>
    <w:p w14:paraId="0D5B0C35" w14:textId="77777777" w:rsidR="00B14799" w:rsidRPr="00B14799" w:rsidRDefault="00B14799" w:rsidP="003023C7">
      <w:pPr>
        <w:numPr>
          <w:ilvl w:val="0"/>
          <w:numId w:val="35"/>
        </w:numPr>
        <w:tabs>
          <w:tab w:val="clear" w:pos="1440"/>
        </w:tabs>
        <w:spacing w:line="240" w:lineRule="auto"/>
        <w:jc w:val="left"/>
        <w:rPr>
          <w:rFonts w:cs="Arial"/>
          <w:noProof w:val="0"/>
          <w:color w:val="000000" w:themeColor="text1"/>
          <w:szCs w:val="22"/>
        </w:rPr>
      </w:pPr>
      <w:r w:rsidRPr="00B14799">
        <w:rPr>
          <w:rFonts w:cs="Arial"/>
          <w:noProof w:val="0"/>
          <w:color w:val="000000" w:themeColor="text1"/>
          <w:szCs w:val="22"/>
        </w:rPr>
        <w:t xml:space="preserve">residential streets and rural highways </w:t>
      </w:r>
    </w:p>
    <w:p w14:paraId="78F00C0A" w14:textId="77777777" w:rsidR="00B14799" w:rsidRPr="00B14799" w:rsidRDefault="00B14799" w:rsidP="003023C7">
      <w:pPr>
        <w:numPr>
          <w:ilvl w:val="0"/>
          <w:numId w:val="35"/>
        </w:numPr>
        <w:tabs>
          <w:tab w:val="clear" w:pos="1440"/>
        </w:tabs>
        <w:spacing w:line="240" w:lineRule="auto"/>
        <w:jc w:val="left"/>
        <w:rPr>
          <w:rFonts w:cs="Arial"/>
          <w:noProof w:val="0"/>
          <w:color w:val="000000" w:themeColor="text1"/>
          <w:szCs w:val="22"/>
        </w:rPr>
      </w:pPr>
      <w:r w:rsidRPr="00B14799">
        <w:rPr>
          <w:rFonts w:cs="Arial"/>
          <w:noProof w:val="0"/>
          <w:color w:val="000000" w:themeColor="text1"/>
          <w:szCs w:val="22"/>
        </w:rPr>
        <w:t xml:space="preserve">residential development </w:t>
      </w:r>
    </w:p>
    <w:p w14:paraId="2C0AE414" w14:textId="77777777" w:rsidR="00B14799" w:rsidRPr="00B14799" w:rsidRDefault="00B14799" w:rsidP="003023C7">
      <w:pPr>
        <w:numPr>
          <w:ilvl w:val="0"/>
          <w:numId w:val="35"/>
        </w:numPr>
        <w:tabs>
          <w:tab w:val="clear" w:pos="1440"/>
        </w:tabs>
        <w:spacing w:line="240" w:lineRule="auto"/>
        <w:jc w:val="left"/>
        <w:rPr>
          <w:rFonts w:cs="Arial"/>
          <w:noProof w:val="0"/>
          <w:color w:val="000000" w:themeColor="text1"/>
          <w:szCs w:val="22"/>
        </w:rPr>
      </w:pPr>
      <w:r w:rsidRPr="00B14799">
        <w:rPr>
          <w:rFonts w:cs="Arial"/>
          <w:noProof w:val="0"/>
          <w:color w:val="000000" w:themeColor="text1"/>
          <w:szCs w:val="22"/>
        </w:rPr>
        <w:t xml:space="preserve">institutional development </w:t>
      </w:r>
    </w:p>
    <w:p w14:paraId="38DCA444" w14:textId="77777777" w:rsidR="00B14799" w:rsidRPr="00B14799" w:rsidRDefault="00B14799" w:rsidP="003023C7">
      <w:pPr>
        <w:numPr>
          <w:ilvl w:val="0"/>
          <w:numId w:val="35"/>
        </w:numPr>
        <w:tabs>
          <w:tab w:val="clear" w:pos="1440"/>
        </w:tabs>
        <w:spacing w:line="240" w:lineRule="auto"/>
        <w:jc w:val="left"/>
        <w:rPr>
          <w:rFonts w:cs="Arial"/>
          <w:noProof w:val="0"/>
          <w:color w:val="000000" w:themeColor="text1"/>
          <w:szCs w:val="22"/>
        </w:rPr>
      </w:pPr>
      <w:r w:rsidRPr="00B14799">
        <w:rPr>
          <w:rFonts w:cs="Arial"/>
          <w:noProof w:val="0"/>
          <w:color w:val="000000" w:themeColor="text1"/>
          <w:szCs w:val="22"/>
        </w:rPr>
        <w:t xml:space="preserve">office developments </w:t>
      </w:r>
    </w:p>
    <w:p w14:paraId="039685BF" w14:textId="77777777" w:rsidR="00B14799" w:rsidRPr="00B14799" w:rsidRDefault="00B14799" w:rsidP="003023C7">
      <w:pPr>
        <w:numPr>
          <w:ilvl w:val="0"/>
          <w:numId w:val="35"/>
        </w:numPr>
        <w:tabs>
          <w:tab w:val="clear" w:pos="1440"/>
        </w:tabs>
        <w:spacing w:line="240" w:lineRule="auto"/>
        <w:jc w:val="left"/>
        <w:rPr>
          <w:rFonts w:cs="Arial"/>
          <w:noProof w:val="0"/>
          <w:color w:val="000000" w:themeColor="text1"/>
          <w:szCs w:val="22"/>
        </w:rPr>
      </w:pPr>
      <w:r w:rsidRPr="00B14799">
        <w:rPr>
          <w:rFonts w:cs="Arial"/>
          <w:noProof w:val="0"/>
          <w:color w:val="000000" w:themeColor="text1"/>
          <w:szCs w:val="22"/>
        </w:rPr>
        <w:t xml:space="preserve">nonindustrial rooftops </w:t>
      </w:r>
    </w:p>
    <w:p w14:paraId="409596FA" w14:textId="77777777" w:rsidR="00B14799" w:rsidRPr="00B14799" w:rsidRDefault="00B14799" w:rsidP="003023C7">
      <w:pPr>
        <w:numPr>
          <w:ilvl w:val="0"/>
          <w:numId w:val="35"/>
        </w:numPr>
        <w:tabs>
          <w:tab w:val="clear" w:pos="1440"/>
        </w:tabs>
        <w:spacing w:line="240" w:lineRule="auto"/>
        <w:jc w:val="left"/>
        <w:rPr>
          <w:rFonts w:cs="Arial"/>
          <w:noProof w:val="0"/>
          <w:color w:val="000000" w:themeColor="text1"/>
          <w:szCs w:val="22"/>
        </w:rPr>
      </w:pPr>
      <w:r w:rsidRPr="00B14799">
        <w:rPr>
          <w:rFonts w:cs="Arial"/>
          <w:noProof w:val="0"/>
          <w:color w:val="000000" w:themeColor="text1"/>
          <w:szCs w:val="22"/>
        </w:rPr>
        <w:t>pervious areas, except golf courses and nurseries (which may need an Integrated Pest Management (IP</w:t>
      </w:r>
      <w:r w:rsidR="00C250AF">
        <w:rPr>
          <w:rFonts w:cs="Arial"/>
          <w:noProof w:val="0"/>
          <w:color w:val="000000" w:themeColor="text1"/>
          <w:szCs w:val="22"/>
        </w:rPr>
        <w:t>M</w:t>
      </w:r>
      <w:r w:rsidRPr="00B14799">
        <w:rPr>
          <w:rFonts w:cs="Arial"/>
          <w:noProof w:val="0"/>
          <w:color w:val="000000" w:themeColor="text1"/>
          <w:szCs w:val="22"/>
        </w:rPr>
        <w:t xml:space="preserve">) Plan). </w:t>
      </w:r>
    </w:p>
    <w:p w14:paraId="45CDBD33" w14:textId="77777777" w:rsidR="00B14799" w:rsidRPr="00B14799" w:rsidRDefault="00B14799" w:rsidP="00B14799">
      <w:pPr>
        <w:spacing w:line="240" w:lineRule="auto"/>
        <w:ind w:left="0" w:firstLine="0"/>
        <w:rPr>
          <w:noProof w:val="0"/>
          <w:color w:val="000000" w:themeColor="text1"/>
          <w:szCs w:val="22"/>
          <w:lang w:eastAsia="x-none"/>
        </w:rPr>
      </w:pPr>
    </w:p>
    <w:p w14:paraId="00E03934" w14:textId="77777777" w:rsidR="00B14799" w:rsidRPr="00B14799" w:rsidRDefault="00B14799" w:rsidP="003023C7">
      <w:pPr>
        <w:numPr>
          <w:ilvl w:val="3"/>
          <w:numId w:val="22"/>
        </w:numPr>
        <w:tabs>
          <w:tab w:val="clear" w:pos="2880"/>
        </w:tabs>
        <w:spacing w:line="240" w:lineRule="auto"/>
        <w:ind w:left="360"/>
        <w:jc w:val="left"/>
        <w:rPr>
          <w:b/>
          <w:noProof w:val="0"/>
          <w:color w:val="000000" w:themeColor="text1"/>
          <w:szCs w:val="22"/>
          <w:lang w:eastAsia="x-none"/>
        </w:rPr>
      </w:pPr>
      <w:r w:rsidRPr="00B14799">
        <w:rPr>
          <w:b/>
          <w:noProof w:val="0"/>
          <w:color w:val="000000" w:themeColor="text1"/>
          <w:szCs w:val="22"/>
          <w:lang w:eastAsia="x-none"/>
        </w:rPr>
        <w:t>LIST OF ACCEPTABLE BMPs for Hot Spot Treatment:</w:t>
      </w:r>
      <w:r w:rsidRPr="00B14799">
        <w:rPr>
          <w:noProof w:val="0"/>
          <w:color w:val="000000" w:themeColor="text1"/>
          <w:szCs w:val="22"/>
          <w:lang w:eastAsia="x-none"/>
        </w:rPr>
        <w:t xml:space="preserve">  The following BMPs listed under the Best Management Practice column are BMPs appropriate for application on hot spot sites. BMPs which facilitate infiltration are prohibited by this ordinance. In many design manuals the BMPs with a * designation </w:t>
      </w:r>
      <w:proofErr w:type="gramStart"/>
      <w:r w:rsidRPr="00B14799">
        <w:rPr>
          <w:noProof w:val="0"/>
          <w:color w:val="000000" w:themeColor="text1"/>
          <w:szCs w:val="22"/>
          <w:lang w:eastAsia="x-none"/>
        </w:rPr>
        <w:t>are</w:t>
      </w:r>
      <w:proofErr w:type="gramEnd"/>
      <w:r w:rsidRPr="00B14799">
        <w:rPr>
          <w:noProof w:val="0"/>
          <w:color w:val="000000" w:themeColor="text1"/>
          <w:szCs w:val="22"/>
          <w:lang w:eastAsia="x-none"/>
        </w:rPr>
        <w:t xml:space="preserve"> designed with infiltration, however it is possible to design these without infiltration. </w:t>
      </w:r>
    </w:p>
    <w:p w14:paraId="34FF340B" w14:textId="77777777" w:rsidR="00B14799" w:rsidRPr="00B14799" w:rsidRDefault="00B14799" w:rsidP="00B14799">
      <w:pPr>
        <w:spacing w:line="240" w:lineRule="auto"/>
        <w:ind w:left="1080" w:hanging="1080"/>
        <w:rPr>
          <w:b/>
          <w:noProof w:val="0"/>
          <w:color w:val="000000" w:themeColor="text1"/>
          <w:szCs w:val="22"/>
          <w:lang w:eastAsia="x-none"/>
        </w:rPr>
      </w:pPr>
    </w:p>
    <w:p w14:paraId="3D7C4DA8" w14:textId="77777777" w:rsidR="00B14799" w:rsidRPr="00B14799" w:rsidRDefault="00B14799" w:rsidP="00B14799">
      <w:pPr>
        <w:spacing w:line="240" w:lineRule="auto"/>
        <w:ind w:left="360" w:firstLine="0"/>
        <w:rPr>
          <w:noProof w:val="0"/>
          <w:color w:val="000000" w:themeColor="text1"/>
          <w:szCs w:val="22"/>
          <w:lang w:eastAsia="x-none"/>
        </w:rPr>
      </w:pPr>
      <w:r w:rsidRPr="00B14799">
        <w:rPr>
          <w:noProof w:val="0"/>
          <w:color w:val="000000" w:themeColor="text1"/>
          <w:szCs w:val="22"/>
          <w:lang w:eastAsia="x-none"/>
        </w:rPr>
        <w:t>The numbers listed under the Design Reference Number column correlate with the Reference Table which lists materials that can be used for design guidance.</w:t>
      </w:r>
    </w:p>
    <w:p w14:paraId="64BC0C32" w14:textId="77777777" w:rsidR="00B14799" w:rsidRPr="00B14799" w:rsidRDefault="00B14799" w:rsidP="00B14799">
      <w:pPr>
        <w:spacing w:line="240" w:lineRule="auto"/>
        <w:ind w:left="1080" w:hanging="1080"/>
        <w:rPr>
          <w:rFonts w:cs="Arial"/>
          <w:noProof w:val="0"/>
          <w:color w:val="000000" w:themeColor="text1"/>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40"/>
        <w:gridCol w:w="3510"/>
      </w:tblGrid>
      <w:tr w:rsidR="00B14799" w:rsidRPr="00B14799" w14:paraId="2DF2C75E" w14:textId="77777777" w:rsidTr="00B14799">
        <w:trPr>
          <w:trHeight w:val="432"/>
        </w:trPr>
        <w:tc>
          <w:tcPr>
            <w:tcW w:w="5940" w:type="dxa"/>
            <w:vAlign w:val="bottom"/>
          </w:tcPr>
          <w:p w14:paraId="1D2CBA60" w14:textId="77777777" w:rsidR="00B14799" w:rsidRPr="00B14799" w:rsidRDefault="00B14799" w:rsidP="00B14799">
            <w:pPr>
              <w:spacing w:line="240" w:lineRule="auto"/>
              <w:ind w:left="0" w:firstLine="0"/>
              <w:rPr>
                <w:rFonts w:cs="Arial"/>
                <w:b/>
                <w:noProof w:val="0"/>
                <w:color w:val="000000" w:themeColor="text1"/>
                <w:szCs w:val="22"/>
              </w:rPr>
            </w:pPr>
            <w:r w:rsidRPr="00B14799">
              <w:rPr>
                <w:rFonts w:cs="Arial"/>
                <w:b/>
                <w:noProof w:val="0"/>
                <w:color w:val="000000" w:themeColor="text1"/>
                <w:szCs w:val="22"/>
              </w:rPr>
              <w:t>Best Management Practice</w:t>
            </w:r>
          </w:p>
        </w:tc>
        <w:tc>
          <w:tcPr>
            <w:tcW w:w="3510" w:type="dxa"/>
            <w:vAlign w:val="bottom"/>
          </w:tcPr>
          <w:p w14:paraId="57F6B10B" w14:textId="77777777" w:rsidR="00B14799" w:rsidRPr="00B14799" w:rsidRDefault="00B14799" w:rsidP="00B14799">
            <w:pPr>
              <w:spacing w:line="240" w:lineRule="auto"/>
              <w:ind w:left="0" w:firstLine="0"/>
              <w:rPr>
                <w:rFonts w:cs="Arial"/>
                <w:b/>
                <w:noProof w:val="0"/>
                <w:color w:val="000000" w:themeColor="text1"/>
                <w:szCs w:val="22"/>
              </w:rPr>
            </w:pPr>
            <w:r w:rsidRPr="00B14799">
              <w:rPr>
                <w:rFonts w:cs="Arial"/>
                <w:b/>
                <w:noProof w:val="0"/>
                <w:color w:val="000000" w:themeColor="text1"/>
                <w:szCs w:val="22"/>
              </w:rPr>
              <w:t>Design Reference Number</w:t>
            </w:r>
          </w:p>
        </w:tc>
      </w:tr>
      <w:tr w:rsidR="00B14799" w:rsidRPr="00B14799" w14:paraId="57918CFA" w14:textId="77777777" w:rsidTr="00B14799">
        <w:trPr>
          <w:trHeight w:hRule="exact" w:val="432"/>
        </w:trPr>
        <w:tc>
          <w:tcPr>
            <w:tcW w:w="5940" w:type="dxa"/>
            <w:vAlign w:val="center"/>
          </w:tcPr>
          <w:p w14:paraId="55D728DB" w14:textId="77777777" w:rsidR="00B14799" w:rsidRPr="00B14799" w:rsidRDefault="00B14799" w:rsidP="00B14799">
            <w:pPr>
              <w:spacing w:line="240" w:lineRule="auto"/>
              <w:ind w:left="0" w:firstLine="0"/>
              <w:jc w:val="left"/>
              <w:rPr>
                <w:rFonts w:cs="Arial"/>
                <w:noProof w:val="0"/>
                <w:color w:val="000000" w:themeColor="text1"/>
                <w:szCs w:val="22"/>
                <w:vertAlign w:val="superscript"/>
              </w:rPr>
            </w:pPr>
            <w:r w:rsidRPr="00B14799">
              <w:rPr>
                <w:rFonts w:cs="Arial"/>
                <w:noProof w:val="0"/>
                <w:color w:val="000000" w:themeColor="text1"/>
                <w:szCs w:val="22"/>
              </w:rPr>
              <w:t>Bioretention*</w:t>
            </w:r>
          </w:p>
        </w:tc>
        <w:tc>
          <w:tcPr>
            <w:tcW w:w="3510" w:type="dxa"/>
            <w:vAlign w:val="center"/>
          </w:tcPr>
          <w:p w14:paraId="3A472CE1"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4, 5, 11, 16</w:t>
            </w:r>
          </w:p>
        </w:tc>
      </w:tr>
      <w:tr w:rsidR="00B14799" w:rsidRPr="00B14799" w14:paraId="493A1DDE" w14:textId="77777777" w:rsidTr="00B14799">
        <w:trPr>
          <w:trHeight w:val="432"/>
        </w:trPr>
        <w:tc>
          <w:tcPr>
            <w:tcW w:w="5940" w:type="dxa"/>
            <w:vAlign w:val="center"/>
          </w:tcPr>
          <w:p w14:paraId="05DA397A"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 xml:space="preserve">Capture/Reuse </w:t>
            </w:r>
          </w:p>
        </w:tc>
        <w:tc>
          <w:tcPr>
            <w:tcW w:w="3510" w:type="dxa"/>
            <w:vAlign w:val="center"/>
          </w:tcPr>
          <w:p w14:paraId="1FDBAAF4"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4, 14</w:t>
            </w:r>
          </w:p>
        </w:tc>
      </w:tr>
      <w:tr w:rsidR="00B14799" w:rsidRPr="00B14799" w14:paraId="21501A77" w14:textId="77777777" w:rsidTr="00B14799">
        <w:trPr>
          <w:trHeight w:val="432"/>
        </w:trPr>
        <w:tc>
          <w:tcPr>
            <w:tcW w:w="5940" w:type="dxa"/>
            <w:vAlign w:val="center"/>
          </w:tcPr>
          <w:p w14:paraId="5598B593"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Constructed Wetlands</w:t>
            </w:r>
          </w:p>
        </w:tc>
        <w:tc>
          <w:tcPr>
            <w:tcW w:w="3510" w:type="dxa"/>
            <w:vAlign w:val="center"/>
          </w:tcPr>
          <w:p w14:paraId="5E7A9FC4"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4, 5, 8, 10, 16</w:t>
            </w:r>
          </w:p>
        </w:tc>
      </w:tr>
      <w:tr w:rsidR="00B14799" w:rsidRPr="00B14799" w14:paraId="75BDF223" w14:textId="77777777" w:rsidTr="00B14799">
        <w:trPr>
          <w:trHeight w:val="432"/>
        </w:trPr>
        <w:tc>
          <w:tcPr>
            <w:tcW w:w="5940" w:type="dxa"/>
            <w:vAlign w:val="center"/>
          </w:tcPr>
          <w:p w14:paraId="19140F2A"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Dry Extended Detention Ponds</w:t>
            </w:r>
          </w:p>
        </w:tc>
        <w:tc>
          <w:tcPr>
            <w:tcW w:w="3510" w:type="dxa"/>
            <w:vAlign w:val="center"/>
          </w:tcPr>
          <w:p w14:paraId="3196801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4, 5, 8, 12, 18</w:t>
            </w:r>
          </w:p>
        </w:tc>
      </w:tr>
      <w:tr w:rsidR="00B14799" w:rsidRPr="00B14799" w14:paraId="520E33E6" w14:textId="77777777" w:rsidTr="00B14799">
        <w:trPr>
          <w:trHeight w:val="432"/>
        </w:trPr>
        <w:tc>
          <w:tcPr>
            <w:tcW w:w="5940" w:type="dxa"/>
            <w:vAlign w:val="bottom"/>
          </w:tcPr>
          <w:p w14:paraId="12FF107E" w14:textId="77777777" w:rsidR="00B14799" w:rsidRPr="00B14799" w:rsidRDefault="00B14799" w:rsidP="00B14799">
            <w:pPr>
              <w:spacing w:line="240" w:lineRule="auto"/>
              <w:ind w:left="0" w:firstLine="0"/>
              <w:rPr>
                <w:rFonts w:cs="Arial"/>
                <w:b/>
                <w:noProof w:val="0"/>
                <w:color w:val="000000" w:themeColor="text1"/>
                <w:szCs w:val="22"/>
              </w:rPr>
            </w:pPr>
            <w:r w:rsidRPr="00B14799">
              <w:rPr>
                <w:rFonts w:cs="Arial"/>
                <w:b/>
                <w:noProof w:val="0"/>
                <w:color w:val="000000" w:themeColor="text1"/>
                <w:szCs w:val="22"/>
              </w:rPr>
              <w:lastRenderedPageBreak/>
              <w:t>Best Management Practice</w:t>
            </w:r>
          </w:p>
        </w:tc>
        <w:tc>
          <w:tcPr>
            <w:tcW w:w="3510" w:type="dxa"/>
            <w:vAlign w:val="bottom"/>
          </w:tcPr>
          <w:p w14:paraId="5E287B47" w14:textId="77777777" w:rsidR="00B14799" w:rsidRPr="00B14799" w:rsidRDefault="00B14799" w:rsidP="00B14799">
            <w:pPr>
              <w:spacing w:line="240" w:lineRule="auto"/>
              <w:ind w:left="0" w:firstLine="0"/>
              <w:rPr>
                <w:rFonts w:cs="Arial"/>
                <w:b/>
                <w:noProof w:val="0"/>
                <w:color w:val="000000" w:themeColor="text1"/>
                <w:szCs w:val="22"/>
              </w:rPr>
            </w:pPr>
            <w:r w:rsidRPr="00B14799">
              <w:rPr>
                <w:rFonts w:cs="Arial"/>
                <w:b/>
                <w:noProof w:val="0"/>
                <w:color w:val="000000" w:themeColor="text1"/>
                <w:szCs w:val="22"/>
              </w:rPr>
              <w:t>Design Reference Number</w:t>
            </w:r>
          </w:p>
        </w:tc>
      </w:tr>
      <w:tr w:rsidR="00B14799" w:rsidRPr="00B14799" w14:paraId="6A0D87D2" w14:textId="77777777" w:rsidTr="00B14799">
        <w:trPr>
          <w:trHeight w:val="432"/>
        </w:trPr>
        <w:tc>
          <w:tcPr>
            <w:tcW w:w="5940" w:type="dxa"/>
            <w:vAlign w:val="center"/>
          </w:tcPr>
          <w:p w14:paraId="05E9E7FC"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Minimum Disturbance/</w:t>
            </w:r>
          </w:p>
          <w:p w14:paraId="79755176"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Minimum Maintenance Practices</w:t>
            </w:r>
          </w:p>
        </w:tc>
        <w:tc>
          <w:tcPr>
            <w:tcW w:w="3510" w:type="dxa"/>
            <w:vAlign w:val="center"/>
          </w:tcPr>
          <w:p w14:paraId="24C30E6F"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1, 9</w:t>
            </w:r>
          </w:p>
        </w:tc>
      </w:tr>
      <w:tr w:rsidR="00B14799" w:rsidRPr="00B14799" w14:paraId="2C1CAA71" w14:textId="77777777" w:rsidTr="00B14799">
        <w:trPr>
          <w:trHeight w:val="432"/>
        </w:trPr>
        <w:tc>
          <w:tcPr>
            <w:tcW w:w="5940" w:type="dxa"/>
            <w:vAlign w:val="center"/>
          </w:tcPr>
          <w:p w14:paraId="242078C7"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Significant Reduction of Existing Impervious Cover</w:t>
            </w:r>
          </w:p>
        </w:tc>
        <w:tc>
          <w:tcPr>
            <w:tcW w:w="3510" w:type="dxa"/>
            <w:vAlign w:val="center"/>
          </w:tcPr>
          <w:p w14:paraId="0CC63CF1"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N/A</w:t>
            </w:r>
          </w:p>
        </w:tc>
      </w:tr>
      <w:tr w:rsidR="00B14799" w:rsidRPr="00B14799" w14:paraId="1C8AD909" w14:textId="77777777" w:rsidTr="00B14799">
        <w:trPr>
          <w:trHeight w:val="432"/>
        </w:trPr>
        <w:tc>
          <w:tcPr>
            <w:tcW w:w="5940" w:type="dxa"/>
            <w:vAlign w:val="center"/>
          </w:tcPr>
          <w:p w14:paraId="62C37010"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Stormwater Filters</w:t>
            </w:r>
            <w:r w:rsidRPr="00B14799">
              <w:rPr>
                <w:rFonts w:cs="Arial"/>
                <w:noProof w:val="0"/>
                <w:color w:val="000000" w:themeColor="text1"/>
                <w:szCs w:val="22"/>
                <w:vertAlign w:val="superscript"/>
              </w:rPr>
              <w:t>*</w:t>
            </w:r>
            <w:r w:rsidRPr="00B14799">
              <w:rPr>
                <w:rFonts w:cs="Arial"/>
                <w:noProof w:val="0"/>
                <w:color w:val="000000" w:themeColor="text1"/>
                <w:szCs w:val="22"/>
              </w:rPr>
              <w:t xml:space="preserve"> (Sand, Peat, Compost, etc.)</w:t>
            </w:r>
          </w:p>
        </w:tc>
        <w:tc>
          <w:tcPr>
            <w:tcW w:w="3510" w:type="dxa"/>
            <w:vAlign w:val="center"/>
          </w:tcPr>
          <w:p w14:paraId="7EAF0CCC"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4, 5, 10, 16</w:t>
            </w:r>
          </w:p>
        </w:tc>
      </w:tr>
      <w:tr w:rsidR="00B14799" w:rsidRPr="00B14799" w14:paraId="609FD377" w14:textId="77777777" w:rsidTr="00B14799">
        <w:trPr>
          <w:trHeight w:val="432"/>
        </w:trPr>
        <w:tc>
          <w:tcPr>
            <w:tcW w:w="5940" w:type="dxa"/>
            <w:vAlign w:val="center"/>
          </w:tcPr>
          <w:p w14:paraId="15B4E98A"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Vegetated Buffers/Filter Strips</w:t>
            </w:r>
          </w:p>
        </w:tc>
        <w:tc>
          <w:tcPr>
            <w:tcW w:w="3510" w:type="dxa"/>
            <w:vAlign w:val="center"/>
          </w:tcPr>
          <w:p w14:paraId="5870209C"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2, 3, 5, 11, 16, 17</w:t>
            </w:r>
          </w:p>
        </w:tc>
      </w:tr>
      <w:tr w:rsidR="00B14799" w:rsidRPr="00B14799" w14:paraId="23F6652D" w14:textId="77777777" w:rsidTr="00B14799">
        <w:trPr>
          <w:trHeight w:val="432"/>
        </w:trPr>
        <w:tc>
          <w:tcPr>
            <w:tcW w:w="5940" w:type="dxa"/>
            <w:vAlign w:val="center"/>
          </w:tcPr>
          <w:p w14:paraId="6E80716A"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Vegetated Roofs</w:t>
            </w:r>
          </w:p>
        </w:tc>
        <w:tc>
          <w:tcPr>
            <w:tcW w:w="3510" w:type="dxa"/>
            <w:vAlign w:val="center"/>
          </w:tcPr>
          <w:p w14:paraId="508BF302"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4, 13</w:t>
            </w:r>
          </w:p>
        </w:tc>
      </w:tr>
      <w:tr w:rsidR="00B14799" w:rsidRPr="00B14799" w14:paraId="38B690B9" w14:textId="77777777" w:rsidTr="00B14799">
        <w:trPr>
          <w:trHeight w:hRule="exact" w:val="432"/>
        </w:trPr>
        <w:tc>
          <w:tcPr>
            <w:tcW w:w="5940" w:type="dxa"/>
            <w:vAlign w:val="center"/>
          </w:tcPr>
          <w:p w14:paraId="3E9433D5" w14:textId="77777777" w:rsidR="00B14799" w:rsidRPr="00B14799" w:rsidRDefault="00B14799" w:rsidP="00B14799">
            <w:pPr>
              <w:spacing w:line="240" w:lineRule="auto"/>
              <w:ind w:left="0" w:firstLine="0"/>
              <w:jc w:val="left"/>
              <w:rPr>
                <w:rFonts w:cs="Arial"/>
                <w:i/>
                <w:noProof w:val="0"/>
                <w:color w:val="000000" w:themeColor="text1"/>
                <w:szCs w:val="22"/>
              </w:rPr>
            </w:pPr>
            <w:r w:rsidRPr="00B14799">
              <w:rPr>
                <w:rFonts w:cs="Arial"/>
                <w:noProof w:val="0"/>
                <w:color w:val="000000" w:themeColor="text1"/>
                <w:szCs w:val="22"/>
              </w:rPr>
              <w:t>Vegetated Swales</w:t>
            </w:r>
            <w:r w:rsidRPr="00B14799">
              <w:rPr>
                <w:rFonts w:cs="Arial"/>
                <w:noProof w:val="0"/>
                <w:color w:val="000000" w:themeColor="text1"/>
                <w:szCs w:val="22"/>
                <w:vertAlign w:val="superscript"/>
              </w:rPr>
              <w:t>*</w:t>
            </w:r>
          </w:p>
        </w:tc>
        <w:tc>
          <w:tcPr>
            <w:tcW w:w="3510" w:type="dxa"/>
            <w:vAlign w:val="center"/>
          </w:tcPr>
          <w:p w14:paraId="56954CF7"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2, 3, 5, 11, 16, 17</w:t>
            </w:r>
          </w:p>
        </w:tc>
      </w:tr>
      <w:tr w:rsidR="00B14799" w:rsidRPr="00B14799" w14:paraId="072A7A1C" w14:textId="77777777" w:rsidTr="00B14799">
        <w:trPr>
          <w:trHeight w:val="432"/>
        </w:trPr>
        <w:tc>
          <w:tcPr>
            <w:tcW w:w="5940" w:type="dxa"/>
            <w:vAlign w:val="center"/>
          </w:tcPr>
          <w:p w14:paraId="4EDADFC0"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Water Quality Inlets (Oil/Water Separators, Sediment Traps/Catch Basin Sumps, and Trash/Debris Collectors in Catch Basins)</w:t>
            </w:r>
          </w:p>
        </w:tc>
        <w:tc>
          <w:tcPr>
            <w:tcW w:w="3510" w:type="dxa"/>
            <w:vAlign w:val="center"/>
          </w:tcPr>
          <w:p w14:paraId="3DC69AB9"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4, 7, 15, 16, 19</w:t>
            </w:r>
          </w:p>
        </w:tc>
      </w:tr>
      <w:tr w:rsidR="00B14799" w:rsidRPr="00B14799" w14:paraId="0951773C" w14:textId="77777777" w:rsidTr="00B14799">
        <w:trPr>
          <w:trHeight w:val="432"/>
        </w:trPr>
        <w:tc>
          <w:tcPr>
            <w:tcW w:w="5940" w:type="dxa"/>
            <w:vAlign w:val="center"/>
          </w:tcPr>
          <w:p w14:paraId="039B41EB"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Wet Detention Ponds</w:t>
            </w:r>
          </w:p>
        </w:tc>
        <w:tc>
          <w:tcPr>
            <w:tcW w:w="3510" w:type="dxa"/>
            <w:vAlign w:val="center"/>
          </w:tcPr>
          <w:p w14:paraId="763C7B42" w14:textId="77777777" w:rsidR="00B14799" w:rsidRPr="00B14799" w:rsidRDefault="00B14799" w:rsidP="00B14799">
            <w:pPr>
              <w:spacing w:line="240" w:lineRule="auto"/>
              <w:ind w:left="0" w:firstLine="0"/>
              <w:jc w:val="left"/>
              <w:rPr>
                <w:rFonts w:cs="Arial"/>
                <w:noProof w:val="0"/>
                <w:color w:val="000000" w:themeColor="text1"/>
                <w:szCs w:val="22"/>
              </w:rPr>
            </w:pPr>
            <w:r w:rsidRPr="00B14799">
              <w:rPr>
                <w:rFonts w:cs="Arial"/>
                <w:noProof w:val="0"/>
                <w:color w:val="000000" w:themeColor="text1"/>
                <w:szCs w:val="22"/>
              </w:rPr>
              <w:t>4, 5, 6, 8</w:t>
            </w:r>
          </w:p>
        </w:tc>
      </w:tr>
    </w:tbl>
    <w:p w14:paraId="1557EDC6" w14:textId="77777777" w:rsidR="00B14799" w:rsidRPr="00B14799" w:rsidRDefault="00B14799" w:rsidP="00B14799">
      <w:pPr>
        <w:spacing w:line="240" w:lineRule="auto"/>
        <w:ind w:left="0" w:firstLine="0"/>
        <w:rPr>
          <w:rFonts w:cs="Arial"/>
          <w:noProof w:val="0"/>
          <w:color w:val="000000" w:themeColor="text1"/>
          <w:szCs w:val="22"/>
        </w:rPr>
      </w:pPr>
    </w:p>
    <w:p w14:paraId="69498883" w14:textId="77777777" w:rsidR="00B14799" w:rsidRPr="00B14799" w:rsidRDefault="00B14799" w:rsidP="00B14799">
      <w:pPr>
        <w:spacing w:line="240" w:lineRule="auto"/>
        <w:ind w:left="0" w:firstLine="0"/>
        <w:rPr>
          <w:rFonts w:cs="Arial"/>
          <w:noProof w:val="0"/>
          <w:color w:val="000000" w:themeColor="text1"/>
          <w:szCs w:val="22"/>
        </w:rPr>
      </w:pPr>
    </w:p>
    <w:p w14:paraId="450703A6" w14:textId="77777777" w:rsidR="00B14799" w:rsidRPr="00B14799" w:rsidRDefault="00B14799" w:rsidP="00B14799">
      <w:pPr>
        <w:spacing w:line="240" w:lineRule="auto"/>
        <w:ind w:left="0" w:firstLine="0"/>
        <w:rPr>
          <w:rFonts w:cs="Arial"/>
          <w:b/>
          <w:noProof w:val="0"/>
          <w:color w:val="000000" w:themeColor="text1"/>
          <w:szCs w:val="22"/>
        </w:rPr>
      </w:pPr>
      <w:r w:rsidRPr="00B14799">
        <w:rPr>
          <w:rFonts w:cs="Arial"/>
          <w:b/>
          <w:noProof w:val="0"/>
          <w:color w:val="000000" w:themeColor="text1"/>
          <w:szCs w:val="22"/>
        </w:rPr>
        <w:t>Reference Table</w:t>
      </w:r>
    </w:p>
    <w:p w14:paraId="3923CD06" w14:textId="77777777" w:rsidR="00B14799" w:rsidRPr="00B14799" w:rsidRDefault="00B14799" w:rsidP="00B14799">
      <w:pPr>
        <w:spacing w:line="240" w:lineRule="auto"/>
        <w:ind w:left="0" w:firstLine="0"/>
        <w:rPr>
          <w:rFonts w:cs="Arial"/>
          <w:noProof w:val="0"/>
          <w:color w:val="000000" w:themeColor="text1"/>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7380"/>
      </w:tblGrid>
      <w:tr w:rsidR="00B14799" w:rsidRPr="00B14799" w14:paraId="575EFE2B" w14:textId="77777777" w:rsidTr="00B14799">
        <w:trPr>
          <w:trHeight w:val="368"/>
        </w:trPr>
        <w:tc>
          <w:tcPr>
            <w:tcW w:w="1980" w:type="dxa"/>
            <w:vAlign w:val="center"/>
          </w:tcPr>
          <w:p w14:paraId="2D7D313A" w14:textId="77777777" w:rsidR="00B14799" w:rsidRPr="00B14799" w:rsidRDefault="00B14799" w:rsidP="00B14799">
            <w:pPr>
              <w:spacing w:line="240" w:lineRule="auto"/>
              <w:ind w:left="0" w:firstLine="0"/>
              <w:jc w:val="left"/>
              <w:rPr>
                <w:rFonts w:cs="Arial"/>
                <w:b/>
                <w:noProof w:val="0"/>
                <w:color w:val="000000" w:themeColor="text1"/>
                <w:szCs w:val="22"/>
              </w:rPr>
            </w:pPr>
            <w:r w:rsidRPr="00B14799">
              <w:rPr>
                <w:rFonts w:cs="Arial"/>
                <w:b/>
                <w:noProof w:val="0"/>
                <w:color w:val="000000" w:themeColor="text1"/>
                <w:szCs w:val="22"/>
              </w:rPr>
              <w:t>Number</w:t>
            </w:r>
          </w:p>
        </w:tc>
        <w:tc>
          <w:tcPr>
            <w:tcW w:w="7380" w:type="dxa"/>
            <w:vAlign w:val="center"/>
          </w:tcPr>
          <w:p w14:paraId="36D653F0" w14:textId="77777777" w:rsidR="00B14799" w:rsidRPr="00B14799" w:rsidRDefault="00B14799" w:rsidP="00B14799">
            <w:pPr>
              <w:spacing w:line="240" w:lineRule="auto"/>
              <w:ind w:left="0" w:firstLine="0"/>
              <w:jc w:val="left"/>
              <w:rPr>
                <w:rFonts w:cs="Arial"/>
                <w:b/>
                <w:noProof w:val="0"/>
                <w:color w:val="000000" w:themeColor="text1"/>
                <w:szCs w:val="22"/>
              </w:rPr>
            </w:pPr>
            <w:r w:rsidRPr="00B14799">
              <w:rPr>
                <w:rFonts w:cs="Arial"/>
                <w:b/>
                <w:noProof w:val="0"/>
                <w:color w:val="000000" w:themeColor="text1"/>
                <w:szCs w:val="22"/>
              </w:rPr>
              <w:t>Design Reference Title</w:t>
            </w:r>
          </w:p>
        </w:tc>
      </w:tr>
      <w:tr w:rsidR="00B14799" w:rsidRPr="00B14799" w14:paraId="0D043C71" w14:textId="77777777" w:rsidTr="00B14799">
        <w:tc>
          <w:tcPr>
            <w:tcW w:w="1980" w:type="dxa"/>
          </w:tcPr>
          <w:p w14:paraId="7249AB9B" w14:textId="77777777" w:rsidR="00B14799" w:rsidRPr="00B14799" w:rsidRDefault="00B14799" w:rsidP="00B14799">
            <w:pPr>
              <w:spacing w:line="240" w:lineRule="auto"/>
              <w:ind w:left="0" w:firstLine="0"/>
              <w:rPr>
                <w:rFonts w:cs="Arial"/>
                <w:noProof w:val="0"/>
                <w:color w:val="000000" w:themeColor="text1"/>
                <w:szCs w:val="22"/>
              </w:rPr>
            </w:pPr>
            <w:r w:rsidRPr="00B14799">
              <w:rPr>
                <w:rFonts w:cs="Arial"/>
                <w:noProof w:val="0"/>
                <w:color w:val="000000" w:themeColor="text1"/>
                <w:szCs w:val="22"/>
              </w:rPr>
              <w:t>1</w:t>
            </w:r>
          </w:p>
        </w:tc>
        <w:tc>
          <w:tcPr>
            <w:tcW w:w="7380" w:type="dxa"/>
          </w:tcPr>
          <w:p w14:paraId="0F496068" w14:textId="77777777" w:rsidR="00B14799" w:rsidRPr="00B14799" w:rsidRDefault="00B14799" w:rsidP="00B14799">
            <w:pPr>
              <w:spacing w:line="240" w:lineRule="auto"/>
              <w:ind w:left="0" w:firstLine="0"/>
              <w:rPr>
                <w:rFonts w:cs="Arial"/>
                <w:noProof w:val="0"/>
                <w:color w:val="000000" w:themeColor="text1"/>
                <w:szCs w:val="22"/>
              </w:rPr>
            </w:pPr>
            <w:r w:rsidRPr="00B14799">
              <w:rPr>
                <w:rFonts w:cs="Arial"/>
                <w:noProof w:val="0"/>
                <w:color w:val="000000" w:themeColor="text1"/>
                <w:szCs w:val="22"/>
              </w:rPr>
              <w:t>“Conservation Design For Stormwater Management – A Design Approach to Reduce Stormwater Impacts From Land Development and Achieve Multiple Objectives Related to Land Use”, Delaware Department of Natural Resources and Environmental Control, The Environmental Management Center of the Brandywine Conservancy, September 1997</w:t>
            </w:r>
          </w:p>
        </w:tc>
      </w:tr>
      <w:tr w:rsidR="00B14799" w:rsidRPr="00B14799" w14:paraId="3D33CDDF" w14:textId="77777777" w:rsidTr="00B14799">
        <w:tc>
          <w:tcPr>
            <w:tcW w:w="1980" w:type="dxa"/>
          </w:tcPr>
          <w:p w14:paraId="768F798A" w14:textId="77777777" w:rsidR="00B14799" w:rsidRPr="00B14799" w:rsidRDefault="00B14799" w:rsidP="00B14799">
            <w:pPr>
              <w:spacing w:line="240" w:lineRule="auto"/>
              <w:ind w:left="0" w:firstLine="0"/>
              <w:rPr>
                <w:rFonts w:cs="Arial"/>
                <w:noProof w:val="0"/>
                <w:color w:val="000000" w:themeColor="text1"/>
                <w:szCs w:val="22"/>
              </w:rPr>
            </w:pPr>
            <w:r w:rsidRPr="00B14799">
              <w:rPr>
                <w:rFonts w:cs="Arial"/>
                <w:noProof w:val="0"/>
                <w:color w:val="000000" w:themeColor="text1"/>
                <w:szCs w:val="22"/>
              </w:rPr>
              <w:t>2</w:t>
            </w:r>
          </w:p>
        </w:tc>
        <w:tc>
          <w:tcPr>
            <w:tcW w:w="7380" w:type="dxa"/>
          </w:tcPr>
          <w:p w14:paraId="79368FB3" w14:textId="77777777" w:rsidR="00B14799" w:rsidRPr="00B14799" w:rsidRDefault="00B14799" w:rsidP="00B14799">
            <w:pPr>
              <w:spacing w:line="240" w:lineRule="auto"/>
              <w:ind w:left="0" w:firstLine="0"/>
              <w:rPr>
                <w:rFonts w:cs="Arial"/>
                <w:noProof w:val="0"/>
                <w:color w:val="000000" w:themeColor="text1"/>
                <w:szCs w:val="22"/>
              </w:rPr>
            </w:pPr>
            <w:r w:rsidRPr="00B14799">
              <w:rPr>
                <w:rFonts w:cs="Arial"/>
                <w:noProof w:val="0"/>
                <w:color w:val="000000" w:themeColor="text1"/>
                <w:szCs w:val="22"/>
              </w:rPr>
              <w:t>“A Current Assessment of Urban Best Management Practices:  Techniques for Reducing Nonpoint Source Pollution in the Coastal Zone”, Schueler, T. R., Kumble, P. and Heraty, M., Metropolitan Washington Council of Governments, 1992.</w:t>
            </w:r>
          </w:p>
        </w:tc>
      </w:tr>
      <w:tr w:rsidR="00B14799" w:rsidRPr="00B14799" w14:paraId="605D9153" w14:textId="77777777" w:rsidTr="00B14799">
        <w:tc>
          <w:tcPr>
            <w:tcW w:w="1980" w:type="dxa"/>
          </w:tcPr>
          <w:p w14:paraId="076DC9FE" w14:textId="77777777" w:rsidR="00B14799" w:rsidRPr="00B14799" w:rsidRDefault="00B14799" w:rsidP="00B14799">
            <w:pPr>
              <w:spacing w:line="240" w:lineRule="auto"/>
              <w:ind w:left="0" w:firstLine="0"/>
              <w:rPr>
                <w:rFonts w:cs="Arial"/>
                <w:noProof w:val="0"/>
                <w:color w:val="000000" w:themeColor="text1"/>
                <w:szCs w:val="22"/>
              </w:rPr>
            </w:pPr>
            <w:r w:rsidRPr="00B14799">
              <w:rPr>
                <w:rFonts w:cs="Arial"/>
                <w:noProof w:val="0"/>
                <w:color w:val="000000" w:themeColor="text1"/>
                <w:szCs w:val="22"/>
              </w:rPr>
              <w:t>3</w:t>
            </w:r>
          </w:p>
        </w:tc>
        <w:tc>
          <w:tcPr>
            <w:tcW w:w="7380" w:type="dxa"/>
          </w:tcPr>
          <w:p w14:paraId="19EAD0EB" w14:textId="77777777" w:rsidR="00B14799" w:rsidRPr="00B14799" w:rsidRDefault="00B14799" w:rsidP="00B14799">
            <w:pPr>
              <w:spacing w:line="240" w:lineRule="auto"/>
              <w:ind w:left="0" w:firstLine="0"/>
              <w:rPr>
                <w:rFonts w:cs="Arial"/>
                <w:noProof w:val="0"/>
                <w:color w:val="000000" w:themeColor="text1"/>
                <w:szCs w:val="22"/>
              </w:rPr>
            </w:pPr>
            <w:r w:rsidRPr="00B14799">
              <w:rPr>
                <w:rFonts w:cs="Arial"/>
                <w:noProof w:val="0"/>
                <w:color w:val="000000" w:themeColor="text1"/>
                <w:szCs w:val="22"/>
              </w:rPr>
              <w:t>“Design of Roadside Channels with Flexible Linings”, Federal Highway Administration, Chen, Y. H. and Cotton, G. K., Hydraulic Engineering Circular 15, FHWA-IP-87-7, McLean, Virginia, 1988.</w:t>
            </w:r>
          </w:p>
        </w:tc>
      </w:tr>
      <w:tr w:rsidR="00B14799" w:rsidRPr="00B14799" w14:paraId="0A4326AC" w14:textId="77777777" w:rsidTr="00B14799">
        <w:tc>
          <w:tcPr>
            <w:tcW w:w="1980" w:type="dxa"/>
          </w:tcPr>
          <w:p w14:paraId="009D01B6" w14:textId="77777777" w:rsidR="00B14799" w:rsidRPr="00B14799" w:rsidRDefault="00B14799" w:rsidP="00B14799">
            <w:pPr>
              <w:spacing w:line="240" w:lineRule="auto"/>
              <w:ind w:left="0" w:firstLine="0"/>
              <w:rPr>
                <w:rFonts w:cs="Arial"/>
                <w:noProof w:val="0"/>
                <w:color w:val="000000" w:themeColor="text1"/>
                <w:szCs w:val="22"/>
              </w:rPr>
            </w:pPr>
            <w:r w:rsidRPr="00B14799">
              <w:rPr>
                <w:noProof w:val="0"/>
              </w:rPr>
              <w:t>4</w:t>
            </w:r>
          </w:p>
        </w:tc>
        <w:tc>
          <w:tcPr>
            <w:tcW w:w="7380" w:type="dxa"/>
          </w:tcPr>
          <w:p w14:paraId="22574D74" w14:textId="77777777" w:rsidR="00B14799" w:rsidRPr="00B14799" w:rsidRDefault="00B14799" w:rsidP="00B14799">
            <w:pPr>
              <w:spacing w:line="240" w:lineRule="auto"/>
              <w:ind w:left="0" w:firstLine="0"/>
              <w:rPr>
                <w:rFonts w:cs="Arial"/>
                <w:noProof w:val="0"/>
                <w:color w:val="000000" w:themeColor="text1"/>
                <w:szCs w:val="22"/>
              </w:rPr>
            </w:pPr>
            <w:r w:rsidRPr="00B14799">
              <w:rPr>
                <w:noProof w:val="0"/>
              </w:rPr>
              <w:t>“Draft Stormwater Best Management Practices Manual”, Pennsylvania Department of Environmental Protection, January 2005.</w:t>
            </w:r>
          </w:p>
        </w:tc>
      </w:tr>
      <w:tr w:rsidR="00B14799" w:rsidRPr="00B14799" w14:paraId="230B03F5" w14:textId="77777777" w:rsidTr="00B14799">
        <w:tc>
          <w:tcPr>
            <w:tcW w:w="1980" w:type="dxa"/>
          </w:tcPr>
          <w:p w14:paraId="4D2F570F" w14:textId="77777777" w:rsidR="00B14799" w:rsidRPr="00B14799" w:rsidRDefault="00B14799" w:rsidP="00B14799">
            <w:pPr>
              <w:spacing w:line="240" w:lineRule="auto"/>
              <w:ind w:left="0" w:firstLine="0"/>
              <w:rPr>
                <w:rFonts w:cs="Arial"/>
                <w:noProof w:val="0"/>
                <w:color w:val="000000" w:themeColor="text1"/>
                <w:szCs w:val="22"/>
              </w:rPr>
            </w:pPr>
            <w:r w:rsidRPr="00B14799">
              <w:rPr>
                <w:noProof w:val="0"/>
              </w:rPr>
              <w:t xml:space="preserve">5 </w:t>
            </w:r>
          </w:p>
        </w:tc>
        <w:tc>
          <w:tcPr>
            <w:tcW w:w="7380" w:type="dxa"/>
          </w:tcPr>
          <w:p w14:paraId="2C2BAFFB" w14:textId="77777777" w:rsidR="00B14799" w:rsidRPr="00B14799" w:rsidRDefault="00B14799" w:rsidP="00B14799">
            <w:pPr>
              <w:spacing w:line="240" w:lineRule="auto"/>
              <w:ind w:left="0" w:firstLine="0"/>
              <w:rPr>
                <w:rFonts w:cs="Arial"/>
                <w:noProof w:val="0"/>
                <w:color w:val="000000" w:themeColor="text1"/>
                <w:szCs w:val="22"/>
              </w:rPr>
            </w:pPr>
            <w:r w:rsidRPr="00B14799">
              <w:rPr>
                <w:noProof w:val="0"/>
              </w:rPr>
              <w:t>“Evaluation and Management of Highway Runoff Water Quality”, Federal Highway Administration, FHWA-PD-96-032, Washington, D.C., 1996.</w:t>
            </w:r>
          </w:p>
        </w:tc>
      </w:tr>
      <w:tr w:rsidR="00B14799" w:rsidRPr="00B14799" w14:paraId="2505BD4C" w14:textId="77777777" w:rsidTr="00B14799">
        <w:tc>
          <w:tcPr>
            <w:tcW w:w="1980" w:type="dxa"/>
          </w:tcPr>
          <w:p w14:paraId="78A38453" w14:textId="77777777" w:rsidR="00B14799" w:rsidRPr="00B14799" w:rsidRDefault="00B14799" w:rsidP="00B14799">
            <w:pPr>
              <w:spacing w:line="240" w:lineRule="auto"/>
              <w:ind w:left="0" w:firstLine="0"/>
              <w:rPr>
                <w:rFonts w:cs="Arial"/>
                <w:noProof w:val="0"/>
                <w:color w:val="000000" w:themeColor="text1"/>
                <w:szCs w:val="22"/>
              </w:rPr>
            </w:pPr>
            <w:r w:rsidRPr="00B14799">
              <w:rPr>
                <w:noProof w:val="0"/>
              </w:rPr>
              <w:t>6</w:t>
            </w:r>
          </w:p>
        </w:tc>
        <w:tc>
          <w:tcPr>
            <w:tcW w:w="7380" w:type="dxa"/>
          </w:tcPr>
          <w:p w14:paraId="34185871" w14:textId="77777777" w:rsidR="00B14799" w:rsidRPr="00B14799" w:rsidRDefault="00B14799" w:rsidP="00B14799">
            <w:pPr>
              <w:spacing w:line="240" w:lineRule="auto"/>
              <w:ind w:left="0" w:firstLine="0"/>
              <w:rPr>
                <w:rFonts w:cs="Arial"/>
                <w:noProof w:val="0"/>
                <w:color w:val="000000" w:themeColor="text1"/>
                <w:szCs w:val="22"/>
              </w:rPr>
            </w:pPr>
            <w:r w:rsidRPr="00B14799">
              <w:rPr>
                <w:noProof w:val="0"/>
              </w:rPr>
              <w:t>“Evaporation Maps of the United States”, U.S. Weather Bureau (now NOAA/National Weather Service) Technical Paper 37, Published by Department of Commerce, Washington D.C., 1959.</w:t>
            </w:r>
          </w:p>
        </w:tc>
      </w:tr>
      <w:tr w:rsidR="00B14799" w:rsidRPr="00B14799" w14:paraId="1B991653" w14:textId="77777777" w:rsidTr="00B14799">
        <w:tc>
          <w:tcPr>
            <w:tcW w:w="1980" w:type="dxa"/>
          </w:tcPr>
          <w:p w14:paraId="683BC2B5" w14:textId="77777777" w:rsidR="00B14799" w:rsidRPr="00B14799" w:rsidRDefault="00B14799" w:rsidP="00B14799">
            <w:pPr>
              <w:spacing w:line="240" w:lineRule="auto"/>
              <w:ind w:left="0" w:firstLine="0"/>
              <w:rPr>
                <w:rFonts w:cs="Arial"/>
                <w:noProof w:val="0"/>
                <w:color w:val="000000" w:themeColor="text1"/>
                <w:szCs w:val="22"/>
              </w:rPr>
            </w:pPr>
            <w:r w:rsidRPr="00B14799">
              <w:rPr>
                <w:noProof w:val="0"/>
              </w:rPr>
              <w:t>7</w:t>
            </w:r>
          </w:p>
        </w:tc>
        <w:tc>
          <w:tcPr>
            <w:tcW w:w="7380" w:type="dxa"/>
          </w:tcPr>
          <w:p w14:paraId="57A97923" w14:textId="77777777" w:rsidR="00B14799" w:rsidRPr="00B14799" w:rsidRDefault="00B14799" w:rsidP="00B14799">
            <w:pPr>
              <w:spacing w:line="240" w:lineRule="auto"/>
              <w:ind w:left="0" w:firstLine="0"/>
              <w:rPr>
                <w:rFonts w:cs="Arial"/>
                <w:noProof w:val="0"/>
                <w:color w:val="000000" w:themeColor="text1"/>
                <w:szCs w:val="22"/>
              </w:rPr>
            </w:pPr>
            <w:r w:rsidRPr="00B14799">
              <w:rPr>
                <w:noProof w:val="0"/>
              </w:rPr>
              <w:t>“Georgia Stormwater Manual”, AMEC Earth and Environmental, Center for Watershed Protection, Debo and Associates, Jordan Jones and Goulding, Atlanta Regional Commission, Atlanta, Georgia, 2001.</w:t>
            </w:r>
          </w:p>
        </w:tc>
      </w:tr>
      <w:tr w:rsidR="00B14799" w:rsidRPr="00B14799" w14:paraId="48AC1719" w14:textId="77777777" w:rsidTr="00B14799">
        <w:tc>
          <w:tcPr>
            <w:tcW w:w="1980" w:type="dxa"/>
          </w:tcPr>
          <w:p w14:paraId="5AFA2320" w14:textId="77777777" w:rsidR="00B14799" w:rsidRPr="00B14799" w:rsidRDefault="00B14799" w:rsidP="00B14799">
            <w:pPr>
              <w:spacing w:line="240" w:lineRule="auto"/>
              <w:ind w:left="0" w:firstLine="0"/>
              <w:rPr>
                <w:rFonts w:cs="Arial"/>
                <w:noProof w:val="0"/>
                <w:color w:val="000000" w:themeColor="text1"/>
                <w:szCs w:val="22"/>
              </w:rPr>
            </w:pPr>
            <w:r w:rsidRPr="00B14799">
              <w:rPr>
                <w:noProof w:val="0"/>
              </w:rPr>
              <w:t>8</w:t>
            </w:r>
          </w:p>
        </w:tc>
        <w:tc>
          <w:tcPr>
            <w:tcW w:w="7380" w:type="dxa"/>
          </w:tcPr>
          <w:p w14:paraId="49226C93" w14:textId="77777777" w:rsidR="00B14799" w:rsidRPr="00B14799" w:rsidRDefault="00B14799" w:rsidP="00B14799">
            <w:pPr>
              <w:spacing w:line="240" w:lineRule="auto"/>
              <w:ind w:left="0" w:firstLine="0"/>
              <w:rPr>
                <w:rFonts w:cs="Arial"/>
                <w:noProof w:val="0"/>
                <w:color w:val="000000" w:themeColor="text1"/>
                <w:szCs w:val="22"/>
              </w:rPr>
            </w:pPr>
            <w:r w:rsidRPr="00B14799">
              <w:rPr>
                <w:noProof w:val="0"/>
              </w:rPr>
              <w:t>“Hydraulic Design of Highway Culverts”, Federal Highway Administration, FHWA HDS 5, Washington, D.C., 1985 (revised May 2005).</w:t>
            </w:r>
          </w:p>
        </w:tc>
      </w:tr>
      <w:tr w:rsidR="00B14799" w:rsidRPr="00B14799" w14:paraId="2C0A8D30" w14:textId="77777777" w:rsidTr="00B14799">
        <w:tc>
          <w:tcPr>
            <w:tcW w:w="1980" w:type="dxa"/>
          </w:tcPr>
          <w:p w14:paraId="0CFEEFCE" w14:textId="77777777" w:rsidR="00B14799" w:rsidRPr="00B14799" w:rsidRDefault="00B14799" w:rsidP="00B14799">
            <w:pPr>
              <w:spacing w:line="240" w:lineRule="auto"/>
              <w:ind w:left="0" w:firstLine="0"/>
              <w:rPr>
                <w:rFonts w:cs="Arial"/>
                <w:noProof w:val="0"/>
                <w:color w:val="000000" w:themeColor="text1"/>
                <w:szCs w:val="22"/>
              </w:rPr>
            </w:pPr>
            <w:r w:rsidRPr="00B14799">
              <w:rPr>
                <w:noProof w:val="0"/>
              </w:rPr>
              <w:t>9</w:t>
            </w:r>
          </w:p>
        </w:tc>
        <w:tc>
          <w:tcPr>
            <w:tcW w:w="7380" w:type="dxa"/>
          </w:tcPr>
          <w:p w14:paraId="2B425D85" w14:textId="77777777" w:rsidR="00B14799" w:rsidRPr="00B14799" w:rsidRDefault="00B14799" w:rsidP="00B14799">
            <w:pPr>
              <w:spacing w:line="240" w:lineRule="auto"/>
              <w:ind w:left="0" w:firstLine="0"/>
              <w:rPr>
                <w:rFonts w:cs="Arial"/>
                <w:noProof w:val="0"/>
                <w:color w:val="000000" w:themeColor="text1"/>
                <w:szCs w:val="22"/>
              </w:rPr>
            </w:pPr>
            <w:r w:rsidRPr="00B14799">
              <w:rPr>
                <w:noProof w:val="0"/>
              </w:rPr>
              <w:t xml:space="preserve">“Low Impact Development Design Strategies </w:t>
            </w:r>
            <w:proofErr w:type="gramStart"/>
            <w:r w:rsidRPr="00B14799">
              <w:rPr>
                <w:noProof w:val="0"/>
              </w:rPr>
              <w:t>An</w:t>
            </w:r>
            <w:proofErr w:type="gramEnd"/>
            <w:r w:rsidRPr="00B14799">
              <w:rPr>
                <w:noProof w:val="0"/>
              </w:rPr>
              <w:t xml:space="preserve"> Integrated Design Approach, Prince Georges County, Maryland Department of Environmental Resources, June 1999.</w:t>
            </w:r>
          </w:p>
        </w:tc>
      </w:tr>
      <w:tr w:rsidR="00B14799" w:rsidRPr="00B14799" w14:paraId="48F4B6A2" w14:textId="77777777" w:rsidTr="00B14799">
        <w:trPr>
          <w:trHeight w:val="350"/>
        </w:trPr>
        <w:tc>
          <w:tcPr>
            <w:tcW w:w="1980" w:type="dxa"/>
            <w:vAlign w:val="center"/>
          </w:tcPr>
          <w:p w14:paraId="2BD7240F" w14:textId="77777777" w:rsidR="00B14799" w:rsidRPr="00B14799" w:rsidRDefault="00B14799" w:rsidP="00B14799">
            <w:pPr>
              <w:spacing w:line="240" w:lineRule="auto"/>
              <w:ind w:left="0" w:firstLine="0"/>
              <w:jc w:val="left"/>
              <w:rPr>
                <w:b/>
                <w:noProof w:val="0"/>
              </w:rPr>
            </w:pPr>
            <w:r w:rsidRPr="00B14799">
              <w:rPr>
                <w:b/>
                <w:noProof w:val="0"/>
              </w:rPr>
              <w:lastRenderedPageBreak/>
              <w:t>Number</w:t>
            </w:r>
          </w:p>
        </w:tc>
        <w:tc>
          <w:tcPr>
            <w:tcW w:w="7380" w:type="dxa"/>
            <w:vAlign w:val="center"/>
          </w:tcPr>
          <w:p w14:paraId="778F2112" w14:textId="77777777" w:rsidR="00B14799" w:rsidRPr="00B14799" w:rsidRDefault="00B14799" w:rsidP="00B14799">
            <w:pPr>
              <w:spacing w:line="240" w:lineRule="auto"/>
              <w:ind w:left="0" w:firstLine="0"/>
              <w:jc w:val="left"/>
              <w:rPr>
                <w:b/>
                <w:noProof w:val="0"/>
              </w:rPr>
            </w:pPr>
            <w:r w:rsidRPr="00B14799">
              <w:rPr>
                <w:b/>
                <w:noProof w:val="0"/>
              </w:rPr>
              <w:t>Design Reference Title</w:t>
            </w:r>
          </w:p>
        </w:tc>
      </w:tr>
      <w:tr w:rsidR="00B14799" w:rsidRPr="00B14799" w14:paraId="4B8E5701" w14:textId="77777777" w:rsidTr="00B14799">
        <w:tc>
          <w:tcPr>
            <w:tcW w:w="1980" w:type="dxa"/>
          </w:tcPr>
          <w:p w14:paraId="6F0F51DF" w14:textId="77777777" w:rsidR="00B14799" w:rsidRPr="00B14799" w:rsidRDefault="00B14799" w:rsidP="00B14799">
            <w:pPr>
              <w:spacing w:line="240" w:lineRule="auto"/>
              <w:ind w:left="0" w:firstLine="0"/>
              <w:rPr>
                <w:noProof w:val="0"/>
              </w:rPr>
            </w:pPr>
            <w:r w:rsidRPr="00B14799">
              <w:rPr>
                <w:noProof w:val="0"/>
              </w:rPr>
              <w:t>10</w:t>
            </w:r>
          </w:p>
        </w:tc>
        <w:tc>
          <w:tcPr>
            <w:tcW w:w="7380" w:type="dxa"/>
          </w:tcPr>
          <w:p w14:paraId="39C4BCDE" w14:textId="77777777" w:rsidR="00B14799" w:rsidRPr="00B14799" w:rsidRDefault="00B14799" w:rsidP="00B14799">
            <w:pPr>
              <w:spacing w:line="240" w:lineRule="auto"/>
              <w:ind w:left="0" w:firstLine="0"/>
              <w:rPr>
                <w:noProof w:val="0"/>
              </w:rPr>
            </w:pPr>
            <w:r w:rsidRPr="00B14799">
              <w:rPr>
                <w:noProof w:val="0"/>
              </w:rPr>
              <w:t>“Maryland Stormwater Design Manual”, Maryland Department of the Environment, Baltimore, Maryland, 2000.</w:t>
            </w:r>
          </w:p>
        </w:tc>
      </w:tr>
      <w:tr w:rsidR="00B14799" w:rsidRPr="00B14799" w14:paraId="5AAC8352" w14:textId="77777777" w:rsidTr="00B14799">
        <w:tc>
          <w:tcPr>
            <w:tcW w:w="1980" w:type="dxa"/>
          </w:tcPr>
          <w:p w14:paraId="2EACB0B5" w14:textId="77777777" w:rsidR="00B14799" w:rsidRPr="00B14799" w:rsidRDefault="00B14799" w:rsidP="00B14799">
            <w:pPr>
              <w:spacing w:line="240" w:lineRule="auto"/>
              <w:ind w:left="0" w:firstLine="0"/>
              <w:rPr>
                <w:noProof w:val="0"/>
              </w:rPr>
            </w:pPr>
            <w:r w:rsidRPr="00B14799">
              <w:rPr>
                <w:noProof w:val="0"/>
              </w:rPr>
              <w:t>11</w:t>
            </w:r>
          </w:p>
        </w:tc>
        <w:tc>
          <w:tcPr>
            <w:tcW w:w="7380" w:type="dxa"/>
          </w:tcPr>
          <w:p w14:paraId="3203E672" w14:textId="77777777" w:rsidR="00B14799" w:rsidRPr="00B14799" w:rsidRDefault="00B14799" w:rsidP="00B14799">
            <w:pPr>
              <w:spacing w:line="240" w:lineRule="auto"/>
              <w:ind w:left="0" w:firstLine="0"/>
              <w:rPr>
                <w:noProof w:val="0"/>
              </w:rPr>
            </w:pPr>
            <w:r w:rsidRPr="00B14799">
              <w:rPr>
                <w:noProof w:val="0"/>
              </w:rPr>
              <w:t>“Pennsylvania Handbook of Best Management Practices for Developing Areas”, Pennsylvania Department of Environmental Protection, 1998.</w:t>
            </w:r>
          </w:p>
        </w:tc>
      </w:tr>
      <w:tr w:rsidR="00B14799" w:rsidRPr="00B14799" w14:paraId="311ED64C" w14:textId="77777777" w:rsidTr="00B14799">
        <w:tc>
          <w:tcPr>
            <w:tcW w:w="1980" w:type="dxa"/>
          </w:tcPr>
          <w:p w14:paraId="2736CDD0" w14:textId="77777777" w:rsidR="00B14799" w:rsidRPr="00B14799" w:rsidRDefault="00B14799" w:rsidP="00B14799">
            <w:pPr>
              <w:spacing w:line="240" w:lineRule="auto"/>
              <w:ind w:left="0" w:firstLine="0"/>
              <w:rPr>
                <w:noProof w:val="0"/>
              </w:rPr>
            </w:pPr>
            <w:r w:rsidRPr="00B14799">
              <w:rPr>
                <w:noProof w:val="0"/>
              </w:rPr>
              <w:t>12</w:t>
            </w:r>
          </w:p>
        </w:tc>
        <w:tc>
          <w:tcPr>
            <w:tcW w:w="7380" w:type="dxa"/>
          </w:tcPr>
          <w:p w14:paraId="7C82630D" w14:textId="77777777" w:rsidR="00B14799" w:rsidRPr="00B14799" w:rsidRDefault="00B14799" w:rsidP="00B14799">
            <w:pPr>
              <w:spacing w:line="240" w:lineRule="auto"/>
              <w:ind w:left="0" w:firstLine="0"/>
              <w:rPr>
                <w:noProof w:val="0"/>
              </w:rPr>
            </w:pPr>
            <w:r w:rsidRPr="00B14799">
              <w:rPr>
                <w:noProof w:val="0"/>
              </w:rPr>
              <w:t>“Recommended Procedures for Act 167 Drainage Plan Design”, LVPC, Revised 1997.</w:t>
            </w:r>
          </w:p>
        </w:tc>
      </w:tr>
      <w:tr w:rsidR="00B14799" w:rsidRPr="00B14799" w14:paraId="6B0C49FE" w14:textId="77777777" w:rsidTr="00B14799">
        <w:tc>
          <w:tcPr>
            <w:tcW w:w="1980" w:type="dxa"/>
          </w:tcPr>
          <w:p w14:paraId="070FDCBB" w14:textId="77777777" w:rsidR="00B14799" w:rsidRPr="00B14799" w:rsidRDefault="00B14799" w:rsidP="00B14799">
            <w:pPr>
              <w:spacing w:line="240" w:lineRule="auto"/>
              <w:ind w:left="0" w:firstLine="0"/>
              <w:rPr>
                <w:noProof w:val="0"/>
              </w:rPr>
            </w:pPr>
            <w:r w:rsidRPr="00B14799">
              <w:rPr>
                <w:noProof w:val="0"/>
              </w:rPr>
              <w:t>13</w:t>
            </w:r>
          </w:p>
        </w:tc>
        <w:tc>
          <w:tcPr>
            <w:tcW w:w="7380" w:type="dxa"/>
          </w:tcPr>
          <w:p w14:paraId="0693B17A" w14:textId="77777777" w:rsidR="00B14799" w:rsidRPr="00B14799" w:rsidRDefault="00B14799" w:rsidP="00B14799">
            <w:pPr>
              <w:spacing w:line="240" w:lineRule="auto"/>
              <w:ind w:left="0" w:firstLine="0"/>
              <w:rPr>
                <w:noProof w:val="0"/>
              </w:rPr>
            </w:pPr>
            <w:r w:rsidRPr="00B14799">
              <w:rPr>
                <w:noProof w:val="0"/>
              </w:rPr>
              <w:t>“Roof Gardens History, Design, and Construction”, Osmundson, Theodore.  New York:  W.W. Norton &amp; Company, 1999.</w:t>
            </w:r>
          </w:p>
        </w:tc>
      </w:tr>
      <w:tr w:rsidR="00B14799" w:rsidRPr="00B14799" w14:paraId="4B38CA92" w14:textId="77777777" w:rsidTr="00B14799">
        <w:tc>
          <w:tcPr>
            <w:tcW w:w="1980" w:type="dxa"/>
          </w:tcPr>
          <w:p w14:paraId="517F89B6" w14:textId="77777777" w:rsidR="00B14799" w:rsidRPr="00B14799" w:rsidRDefault="00B14799" w:rsidP="00B14799">
            <w:pPr>
              <w:spacing w:line="240" w:lineRule="auto"/>
              <w:ind w:left="0" w:firstLine="0"/>
              <w:rPr>
                <w:noProof w:val="0"/>
              </w:rPr>
            </w:pPr>
            <w:r w:rsidRPr="00B14799">
              <w:rPr>
                <w:noProof w:val="0"/>
              </w:rPr>
              <w:t>14</w:t>
            </w:r>
          </w:p>
        </w:tc>
        <w:tc>
          <w:tcPr>
            <w:tcW w:w="7380" w:type="dxa"/>
          </w:tcPr>
          <w:p w14:paraId="24D2EF73" w14:textId="77777777" w:rsidR="00B14799" w:rsidRPr="00B14799" w:rsidRDefault="00B14799" w:rsidP="00B14799">
            <w:pPr>
              <w:spacing w:line="240" w:lineRule="auto"/>
              <w:ind w:left="0" w:firstLine="0"/>
              <w:rPr>
                <w:noProof w:val="0"/>
              </w:rPr>
            </w:pPr>
            <w:r w:rsidRPr="00B14799">
              <w:rPr>
                <w:noProof w:val="0"/>
              </w:rPr>
              <w:t>“The Texas Manual on Rainwater Harvesting”, Texas Water Development Board, Austin, Texas, Third Edition, 2005.</w:t>
            </w:r>
          </w:p>
        </w:tc>
      </w:tr>
      <w:tr w:rsidR="00B14799" w:rsidRPr="00B14799" w14:paraId="3BB59561" w14:textId="77777777" w:rsidTr="00B14799">
        <w:tc>
          <w:tcPr>
            <w:tcW w:w="1980" w:type="dxa"/>
          </w:tcPr>
          <w:p w14:paraId="5CC01AEE" w14:textId="77777777" w:rsidR="00B14799" w:rsidRPr="00B14799" w:rsidRDefault="00B14799" w:rsidP="00B14799">
            <w:pPr>
              <w:spacing w:line="240" w:lineRule="auto"/>
              <w:ind w:left="0" w:firstLine="0"/>
              <w:rPr>
                <w:noProof w:val="0"/>
              </w:rPr>
            </w:pPr>
            <w:r w:rsidRPr="00B14799">
              <w:rPr>
                <w:noProof w:val="0"/>
              </w:rPr>
              <w:t>15</w:t>
            </w:r>
          </w:p>
        </w:tc>
        <w:tc>
          <w:tcPr>
            <w:tcW w:w="7380" w:type="dxa"/>
          </w:tcPr>
          <w:p w14:paraId="50D5F8C6" w14:textId="77777777" w:rsidR="00B14799" w:rsidRPr="00B14799" w:rsidRDefault="00B14799" w:rsidP="00B14799">
            <w:pPr>
              <w:spacing w:line="240" w:lineRule="auto"/>
              <w:ind w:left="0" w:firstLine="0"/>
              <w:rPr>
                <w:noProof w:val="0"/>
              </w:rPr>
            </w:pPr>
            <w:r w:rsidRPr="00B14799">
              <w:rPr>
                <w:noProof w:val="0"/>
              </w:rPr>
              <w:t>“VDOT Manual of Practice for Stormwater Management”, Virginia Transportation Research Council, Charlottesville, Virginia, 2004.</w:t>
            </w:r>
          </w:p>
        </w:tc>
      </w:tr>
      <w:tr w:rsidR="00B14799" w:rsidRPr="00B14799" w14:paraId="37F721BD" w14:textId="77777777" w:rsidTr="00B14799">
        <w:tc>
          <w:tcPr>
            <w:tcW w:w="1980" w:type="dxa"/>
          </w:tcPr>
          <w:p w14:paraId="40306EB9" w14:textId="77777777" w:rsidR="00B14799" w:rsidRPr="00B14799" w:rsidRDefault="00B14799" w:rsidP="00B14799">
            <w:pPr>
              <w:spacing w:line="240" w:lineRule="auto"/>
              <w:ind w:left="0" w:firstLine="0"/>
              <w:rPr>
                <w:noProof w:val="0"/>
              </w:rPr>
            </w:pPr>
            <w:r w:rsidRPr="00B14799">
              <w:rPr>
                <w:noProof w:val="0"/>
              </w:rPr>
              <w:t>16</w:t>
            </w:r>
          </w:p>
        </w:tc>
        <w:tc>
          <w:tcPr>
            <w:tcW w:w="7380" w:type="dxa"/>
          </w:tcPr>
          <w:p w14:paraId="1D1489CC" w14:textId="77777777" w:rsidR="00B14799" w:rsidRPr="00B14799" w:rsidRDefault="00B14799" w:rsidP="00B14799">
            <w:pPr>
              <w:spacing w:line="240" w:lineRule="auto"/>
              <w:ind w:left="0" w:firstLine="0"/>
              <w:rPr>
                <w:noProof w:val="0"/>
              </w:rPr>
            </w:pPr>
            <w:r w:rsidRPr="00B14799">
              <w:rPr>
                <w:noProof w:val="0"/>
              </w:rPr>
              <w:t>“Virginia Stormwater Management Handbook”, Virginia Department of Conservation and Recreation, Richmond, Virginia, 1999.</w:t>
            </w:r>
          </w:p>
        </w:tc>
      </w:tr>
      <w:tr w:rsidR="00B14799" w:rsidRPr="00B14799" w14:paraId="2B046F30" w14:textId="77777777" w:rsidTr="00B14799">
        <w:tc>
          <w:tcPr>
            <w:tcW w:w="1980" w:type="dxa"/>
          </w:tcPr>
          <w:p w14:paraId="1ED62634" w14:textId="77777777" w:rsidR="00B14799" w:rsidRPr="00B14799" w:rsidRDefault="00B14799" w:rsidP="00B14799">
            <w:pPr>
              <w:spacing w:line="240" w:lineRule="auto"/>
              <w:ind w:left="0" w:firstLine="0"/>
              <w:rPr>
                <w:noProof w:val="0"/>
              </w:rPr>
            </w:pPr>
            <w:r w:rsidRPr="00B14799">
              <w:rPr>
                <w:noProof w:val="0"/>
              </w:rPr>
              <w:t>17</w:t>
            </w:r>
          </w:p>
        </w:tc>
        <w:tc>
          <w:tcPr>
            <w:tcW w:w="7380" w:type="dxa"/>
          </w:tcPr>
          <w:p w14:paraId="18846ADD" w14:textId="77777777" w:rsidR="00B14799" w:rsidRPr="00B14799" w:rsidRDefault="00B14799" w:rsidP="00B14799">
            <w:pPr>
              <w:spacing w:line="240" w:lineRule="auto"/>
              <w:ind w:left="0" w:firstLine="0"/>
              <w:rPr>
                <w:noProof w:val="0"/>
              </w:rPr>
            </w:pPr>
            <w:r w:rsidRPr="00B14799">
              <w:rPr>
                <w:noProof w:val="0"/>
              </w:rPr>
              <w:t>“Water Resources Engineering”, Mays, L. W., John Wiley &amp; Sons, Inc., 2005.</w:t>
            </w:r>
          </w:p>
        </w:tc>
      </w:tr>
      <w:tr w:rsidR="00B14799" w:rsidRPr="00B14799" w14:paraId="7386E09E" w14:textId="77777777" w:rsidTr="00B14799">
        <w:tc>
          <w:tcPr>
            <w:tcW w:w="1980" w:type="dxa"/>
          </w:tcPr>
          <w:p w14:paraId="642A422D" w14:textId="77777777" w:rsidR="00B14799" w:rsidRPr="00B14799" w:rsidRDefault="00B14799" w:rsidP="00B14799">
            <w:pPr>
              <w:spacing w:line="240" w:lineRule="auto"/>
              <w:ind w:left="0" w:firstLine="0"/>
              <w:rPr>
                <w:noProof w:val="0"/>
              </w:rPr>
            </w:pPr>
            <w:r w:rsidRPr="00B14799">
              <w:rPr>
                <w:noProof w:val="0"/>
              </w:rPr>
              <w:t>18</w:t>
            </w:r>
          </w:p>
        </w:tc>
        <w:tc>
          <w:tcPr>
            <w:tcW w:w="7380" w:type="dxa"/>
          </w:tcPr>
          <w:p w14:paraId="4439ABF6" w14:textId="77777777" w:rsidR="00B14799" w:rsidRPr="00B14799" w:rsidRDefault="00B14799" w:rsidP="00B14799">
            <w:pPr>
              <w:spacing w:line="240" w:lineRule="auto"/>
              <w:ind w:left="0" w:firstLine="0"/>
              <w:rPr>
                <w:noProof w:val="0"/>
              </w:rPr>
            </w:pPr>
            <w:r w:rsidRPr="00B14799">
              <w:rPr>
                <w:noProof w:val="0"/>
              </w:rPr>
              <w:t>“Urban Hydrology for Small Watersheds”, Technical Report 55, US Department of Agriculture, Natural Resources Conservation Service, 1986.</w:t>
            </w:r>
          </w:p>
        </w:tc>
      </w:tr>
      <w:tr w:rsidR="00B14799" w:rsidRPr="00B14799" w14:paraId="434A3EB1" w14:textId="77777777" w:rsidTr="00B14799">
        <w:tc>
          <w:tcPr>
            <w:tcW w:w="1980" w:type="dxa"/>
          </w:tcPr>
          <w:p w14:paraId="18640EF4" w14:textId="77777777" w:rsidR="00B14799" w:rsidRPr="00B14799" w:rsidRDefault="00B14799" w:rsidP="00B14799">
            <w:pPr>
              <w:spacing w:line="240" w:lineRule="auto"/>
              <w:ind w:left="0" w:firstLine="0"/>
              <w:rPr>
                <w:noProof w:val="0"/>
              </w:rPr>
            </w:pPr>
            <w:r w:rsidRPr="00B14799">
              <w:rPr>
                <w:noProof w:val="0"/>
              </w:rPr>
              <w:t>19</w:t>
            </w:r>
          </w:p>
        </w:tc>
        <w:tc>
          <w:tcPr>
            <w:tcW w:w="7380" w:type="dxa"/>
          </w:tcPr>
          <w:p w14:paraId="519E5C5D" w14:textId="77777777" w:rsidR="00B14799" w:rsidRPr="00B14799" w:rsidRDefault="00B14799" w:rsidP="00B14799">
            <w:pPr>
              <w:spacing w:line="240" w:lineRule="auto"/>
              <w:ind w:left="0" w:firstLine="0"/>
              <w:rPr>
                <w:noProof w:val="0"/>
              </w:rPr>
            </w:pPr>
            <w:r w:rsidRPr="00B14799">
              <w:rPr>
                <w:noProof w:val="0"/>
              </w:rPr>
              <w:t>US EPA, Region 1 New England web site (as of August 2005) http://www.epa.gov/NE/assistance/ceitts/stormwater/techs/html.</w:t>
            </w:r>
          </w:p>
        </w:tc>
      </w:tr>
    </w:tbl>
    <w:p w14:paraId="1253DD27" w14:textId="77777777" w:rsidR="00B14799" w:rsidRPr="00B14799" w:rsidRDefault="00B14799" w:rsidP="00B14799">
      <w:pPr>
        <w:spacing w:line="240" w:lineRule="auto"/>
        <w:ind w:left="0" w:firstLine="0"/>
        <w:jc w:val="left"/>
        <w:rPr>
          <w:rFonts w:cs="Arial"/>
          <w:noProof w:val="0"/>
          <w:vanish/>
          <w:color w:val="000000" w:themeColor="text1"/>
        </w:rPr>
      </w:pPr>
    </w:p>
    <w:p w14:paraId="3657D445" w14:textId="77777777" w:rsidR="00B14799" w:rsidRPr="00B14799" w:rsidRDefault="00B14799" w:rsidP="00B14799">
      <w:pPr>
        <w:spacing w:line="240" w:lineRule="auto"/>
        <w:ind w:left="0" w:firstLine="0"/>
        <w:jc w:val="left"/>
        <w:rPr>
          <w:rFonts w:cs="Arial"/>
          <w:noProof w:val="0"/>
          <w:vanish/>
          <w:color w:val="000000" w:themeColor="text1"/>
        </w:rPr>
      </w:pPr>
    </w:p>
    <w:p w14:paraId="62773042" w14:textId="77777777" w:rsidR="00B14799" w:rsidRPr="00B14799" w:rsidRDefault="00B14799" w:rsidP="00B14799">
      <w:pPr>
        <w:tabs>
          <w:tab w:val="left" w:pos="0"/>
        </w:tabs>
        <w:spacing w:line="240" w:lineRule="auto"/>
        <w:ind w:left="720" w:hanging="720"/>
        <w:rPr>
          <w:rFonts w:eastAsia="Calibri" w:cs="Arial"/>
          <w:noProof w:val="0"/>
          <w:color w:val="000000" w:themeColor="text1"/>
          <w:szCs w:val="22"/>
        </w:rPr>
      </w:pPr>
      <w:r w:rsidRPr="00B14799">
        <w:rPr>
          <w:rFonts w:eastAsia="Calibri" w:cs="Arial"/>
          <w:b/>
          <w:noProof w:val="0"/>
          <w:color w:val="000000" w:themeColor="text1"/>
          <w:szCs w:val="22"/>
        </w:rPr>
        <w:t>4.</w:t>
      </w:r>
      <w:r w:rsidRPr="00B14799">
        <w:rPr>
          <w:rFonts w:eastAsia="Calibri" w:cs="Arial"/>
          <w:b/>
          <w:noProof w:val="0"/>
          <w:color w:val="000000" w:themeColor="text1"/>
          <w:szCs w:val="22"/>
        </w:rPr>
        <w:tab/>
        <w:t xml:space="preserve">RECOMMENDED </w:t>
      </w:r>
      <w:smartTag w:uri="urn:schemas-microsoft-com:office:smarttags" w:element="stockticker">
        <w:r w:rsidRPr="00B14799">
          <w:rPr>
            <w:rFonts w:eastAsia="Calibri" w:cs="Arial"/>
            <w:b/>
            <w:noProof w:val="0"/>
            <w:color w:val="000000" w:themeColor="text1"/>
            <w:szCs w:val="22"/>
          </w:rPr>
          <w:t>PRE</w:t>
        </w:r>
      </w:smartTag>
      <w:r w:rsidRPr="00B14799">
        <w:rPr>
          <w:rFonts w:eastAsia="Calibri" w:cs="Arial"/>
          <w:b/>
          <w:noProof w:val="0"/>
          <w:color w:val="000000" w:themeColor="text1"/>
          <w:szCs w:val="22"/>
        </w:rPr>
        <w:t xml:space="preserve">-TREATMENT METHODS FOR “HOT SPOT” </w:t>
      </w:r>
      <w:smartTag w:uri="urn:schemas-microsoft-com:office:smarttags" w:element="stockticker">
        <w:r w:rsidRPr="00B14799">
          <w:rPr>
            <w:rFonts w:eastAsia="Calibri" w:cs="Arial"/>
            <w:b/>
            <w:noProof w:val="0"/>
            <w:color w:val="000000" w:themeColor="text1"/>
            <w:szCs w:val="22"/>
          </w:rPr>
          <w:t>LAND</w:t>
        </w:r>
      </w:smartTag>
      <w:r w:rsidRPr="00B14799">
        <w:rPr>
          <w:rFonts w:eastAsia="Calibri" w:cs="Arial"/>
          <w:b/>
          <w:noProof w:val="0"/>
          <w:color w:val="000000" w:themeColor="text1"/>
          <w:szCs w:val="22"/>
        </w:rPr>
        <w:t xml:space="preserve"> USES:  </w:t>
      </w:r>
      <w:r w:rsidRPr="00B14799">
        <w:rPr>
          <w:rFonts w:eastAsia="Calibri" w:cs="Arial"/>
          <w:noProof w:val="0"/>
          <w:color w:val="000000" w:themeColor="text1"/>
          <w:szCs w:val="22"/>
        </w:rPr>
        <w:t>The following table recommends what is considered the best pre-treatment option for the listed land use.  These methods are either a BMP or can be applied in conjunction with BMPs.</w:t>
      </w:r>
    </w:p>
    <w:p w14:paraId="118341F9" w14:textId="77777777" w:rsidR="00B14799" w:rsidRPr="00B14799" w:rsidRDefault="00B14799" w:rsidP="00B14799">
      <w:pPr>
        <w:tabs>
          <w:tab w:val="left" w:pos="0"/>
        </w:tabs>
        <w:spacing w:line="240" w:lineRule="auto"/>
        <w:ind w:left="0" w:firstLine="0"/>
        <w:rPr>
          <w:rFonts w:cs="Arial"/>
          <w:noProof w:val="0"/>
          <w:color w:val="000000" w:themeColor="text1"/>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5580"/>
      </w:tblGrid>
      <w:tr w:rsidR="00B14799" w:rsidRPr="00B14799" w14:paraId="2FFBAF61" w14:textId="77777777" w:rsidTr="00B14799">
        <w:trPr>
          <w:trHeight w:val="384"/>
        </w:trPr>
        <w:tc>
          <w:tcPr>
            <w:tcW w:w="3870" w:type="dxa"/>
            <w:vAlign w:val="center"/>
          </w:tcPr>
          <w:p w14:paraId="7386B9CE" w14:textId="77777777" w:rsidR="00B14799" w:rsidRPr="00B14799" w:rsidRDefault="00B14799" w:rsidP="00B14799">
            <w:pPr>
              <w:tabs>
                <w:tab w:val="left" w:pos="0"/>
              </w:tabs>
              <w:spacing w:line="240" w:lineRule="auto"/>
              <w:ind w:left="0" w:firstLine="0"/>
              <w:jc w:val="left"/>
              <w:rPr>
                <w:rFonts w:cs="Arial"/>
                <w:b/>
                <w:noProof w:val="0"/>
                <w:color w:val="000000" w:themeColor="text1"/>
                <w:szCs w:val="22"/>
              </w:rPr>
            </w:pPr>
            <w:r w:rsidRPr="00B14799">
              <w:rPr>
                <w:rFonts w:cs="Arial"/>
                <w:b/>
                <w:noProof w:val="0"/>
                <w:color w:val="000000" w:themeColor="text1"/>
                <w:szCs w:val="22"/>
              </w:rPr>
              <w:t>Hot Spot Land Use</w:t>
            </w:r>
          </w:p>
        </w:tc>
        <w:tc>
          <w:tcPr>
            <w:tcW w:w="5580" w:type="dxa"/>
            <w:vAlign w:val="center"/>
          </w:tcPr>
          <w:p w14:paraId="12931790" w14:textId="77777777" w:rsidR="00B14799" w:rsidRPr="00B14799" w:rsidRDefault="00B14799" w:rsidP="00B14799">
            <w:pPr>
              <w:tabs>
                <w:tab w:val="left" w:pos="0"/>
              </w:tabs>
              <w:spacing w:line="240" w:lineRule="auto"/>
              <w:ind w:left="0" w:firstLine="0"/>
              <w:jc w:val="left"/>
              <w:rPr>
                <w:rFonts w:cs="Arial"/>
                <w:b/>
                <w:noProof w:val="0"/>
                <w:color w:val="000000" w:themeColor="text1"/>
                <w:szCs w:val="22"/>
              </w:rPr>
            </w:pPr>
            <w:r w:rsidRPr="00B14799">
              <w:rPr>
                <w:rFonts w:cs="Arial"/>
                <w:b/>
                <w:noProof w:val="0"/>
                <w:color w:val="000000" w:themeColor="text1"/>
                <w:szCs w:val="22"/>
              </w:rPr>
              <w:t>Pre-treatment Method(s)</w:t>
            </w:r>
          </w:p>
        </w:tc>
      </w:tr>
      <w:tr w:rsidR="00B14799" w:rsidRPr="00B14799" w14:paraId="203A27EC" w14:textId="77777777" w:rsidTr="00B14799">
        <w:trPr>
          <w:trHeight w:val="384"/>
        </w:trPr>
        <w:tc>
          <w:tcPr>
            <w:tcW w:w="3870" w:type="dxa"/>
          </w:tcPr>
          <w:p w14:paraId="6583DB53"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Vehicle Maintenance and Repair Facilities including Auto Parts Stores</w:t>
            </w:r>
          </w:p>
        </w:tc>
        <w:tc>
          <w:tcPr>
            <w:tcW w:w="5580" w:type="dxa"/>
          </w:tcPr>
          <w:p w14:paraId="0E81FD1C"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-Water Quality Inlets</w:t>
            </w:r>
          </w:p>
          <w:p w14:paraId="2BD7DB9D"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-Use of Drip Pans and/or Dry Sweep Material Under Vehicles/Equipment</w:t>
            </w:r>
          </w:p>
          <w:p w14:paraId="1310D19B"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-Use of Absorbent Devices to Reduce Liquid Releases</w:t>
            </w:r>
          </w:p>
          <w:p w14:paraId="0745EA4C"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-Spill Prevention and Response Program</w:t>
            </w:r>
          </w:p>
        </w:tc>
      </w:tr>
      <w:tr w:rsidR="00B14799" w:rsidRPr="00B14799" w14:paraId="2E0416AB" w14:textId="77777777" w:rsidTr="00B14799">
        <w:trPr>
          <w:trHeight w:val="384"/>
        </w:trPr>
        <w:tc>
          <w:tcPr>
            <w:tcW w:w="3870" w:type="dxa"/>
          </w:tcPr>
          <w:p w14:paraId="721A590E"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Vehicle Fueling Stations</w:t>
            </w:r>
          </w:p>
        </w:tc>
        <w:tc>
          <w:tcPr>
            <w:tcW w:w="5580" w:type="dxa"/>
          </w:tcPr>
          <w:p w14:paraId="77D7637F"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-Water Quality Inlets</w:t>
            </w:r>
          </w:p>
          <w:p w14:paraId="1D10F141"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-Spill Prevention and Response Program</w:t>
            </w:r>
          </w:p>
        </w:tc>
      </w:tr>
      <w:tr w:rsidR="00B14799" w:rsidRPr="00B14799" w14:paraId="48E38470" w14:textId="77777777" w:rsidTr="00B14799">
        <w:trPr>
          <w:trHeight w:val="384"/>
        </w:trPr>
        <w:tc>
          <w:tcPr>
            <w:tcW w:w="3870" w:type="dxa"/>
          </w:tcPr>
          <w:p w14:paraId="6DE65F9B"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Storage Areas for Public Works</w:t>
            </w:r>
          </w:p>
        </w:tc>
        <w:tc>
          <w:tcPr>
            <w:tcW w:w="5580" w:type="dxa"/>
          </w:tcPr>
          <w:p w14:paraId="39EEB412"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-Water Quality Inlets</w:t>
            </w:r>
          </w:p>
          <w:p w14:paraId="157EECA2"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-Use of Drip Pans and/or Dry Sweep Material Under Vehicles/Equipment</w:t>
            </w:r>
          </w:p>
          <w:p w14:paraId="4148D160"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-Use of Absorbent Devices to Reduce Liquid Releases</w:t>
            </w:r>
          </w:p>
          <w:p w14:paraId="21953781"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-Spill Prevention and Response Program</w:t>
            </w:r>
          </w:p>
          <w:p w14:paraId="747F0B5A"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 xml:space="preserve">-Diversion of Stormwater away from Potential Contamination Areas </w:t>
            </w:r>
          </w:p>
        </w:tc>
      </w:tr>
      <w:tr w:rsidR="00B14799" w:rsidRPr="00B14799" w14:paraId="483E7819" w14:textId="77777777" w:rsidTr="00B14799">
        <w:trPr>
          <w:trHeight w:val="384"/>
        </w:trPr>
        <w:tc>
          <w:tcPr>
            <w:tcW w:w="3870" w:type="dxa"/>
          </w:tcPr>
          <w:p w14:paraId="5B5CA98F"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Outdoor Storage of Liquids</w:t>
            </w:r>
          </w:p>
        </w:tc>
        <w:tc>
          <w:tcPr>
            <w:tcW w:w="5580" w:type="dxa"/>
          </w:tcPr>
          <w:p w14:paraId="0CE1A9DF"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-Spill Prevention and Response Program</w:t>
            </w:r>
          </w:p>
        </w:tc>
      </w:tr>
      <w:tr w:rsidR="00B14799" w:rsidRPr="00B14799" w14:paraId="4709C1F3" w14:textId="77777777" w:rsidTr="00B14799">
        <w:trPr>
          <w:trHeight w:val="384"/>
        </w:trPr>
        <w:tc>
          <w:tcPr>
            <w:tcW w:w="3870" w:type="dxa"/>
          </w:tcPr>
          <w:p w14:paraId="1F9237BE"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Commercial Nursery Operations</w:t>
            </w:r>
          </w:p>
        </w:tc>
        <w:tc>
          <w:tcPr>
            <w:tcW w:w="5580" w:type="dxa"/>
          </w:tcPr>
          <w:p w14:paraId="477133A3"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-Vegetated Swales/Filter Strips</w:t>
            </w:r>
          </w:p>
          <w:p w14:paraId="5CD6D638"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-Constructed Wetlands</w:t>
            </w:r>
          </w:p>
          <w:p w14:paraId="38E512A9"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-Stormwater Collection and Reuse</w:t>
            </w:r>
          </w:p>
        </w:tc>
      </w:tr>
      <w:tr w:rsidR="00B14799" w:rsidRPr="00B14799" w14:paraId="7E997CC4" w14:textId="77777777" w:rsidTr="00B14799">
        <w:trPr>
          <w:trHeight w:val="440"/>
        </w:trPr>
        <w:tc>
          <w:tcPr>
            <w:tcW w:w="3870" w:type="dxa"/>
            <w:vAlign w:val="center"/>
          </w:tcPr>
          <w:p w14:paraId="5C6257F9" w14:textId="77777777" w:rsidR="00B14799" w:rsidRPr="00B14799" w:rsidRDefault="00B14799" w:rsidP="00B14799">
            <w:pPr>
              <w:tabs>
                <w:tab w:val="left" w:pos="0"/>
              </w:tabs>
              <w:spacing w:line="240" w:lineRule="auto"/>
              <w:ind w:left="0" w:firstLine="0"/>
              <w:jc w:val="left"/>
              <w:rPr>
                <w:rFonts w:cs="Arial"/>
                <w:b/>
                <w:noProof w:val="0"/>
                <w:color w:val="000000" w:themeColor="text1"/>
                <w:szCs w:val="22"/>
              </w:rPr>
            </w:pPr>
            <w:r w:rsidRPr="00B14799">
              <w:rPr>
                <w:rFonts w:cs="Arial"/>
                <w:b/>
                <w:noProof w:val="0"/>
                <w:color w:val="000000" w:themeColor="text1"/>
                <w:szCs w:val="22"/>
              </w:rPr>
              <w:t>Hot Spot Land Use</w:t>
            </w:r>
          </w:p>
        </w:tc>
        <w:tc>
          <w:tcPr>
            <w:tcW w:w="5580" w:type="dxa"/>
            <w:vAlign w:val="center"/>
          </w:tcPr>
          <w:p w14:paraId="43D5DD59" w14:textId="77777777" w:rsidR="00B14799" w:rsidRPr="00B14799" w:rsidRDefault="00B14799" w:rsidP="00B14799">
            <w:pPr>
              <w:tabs>
                <w:tab w:val="left" w:pos="0"/>
              </w:tabs>
              <w:spacing w:line="240" w:lineRule="auto"/>
              <w:ind w:left="0" w:firstLine="0"/>
              <w:jc w:val="left"/>
              <w:rPr>
                <w:rFonts w:cs="Arial"/>
                <w:b/>
                <w:noProof w:val="0"/>
                <w:color w:val="000000" w:themeColor="text1"/>
                <w:szCs w:val="22"/>
              </w:rPr>
            </w:pPr>
            <w:r w:rsidRPr="00B14799">
              <w:rPr>
                <w:rFonts w:cs="Arial"/>
                <w:b/>
                <w:noProof w:val="0"/>
                <w:color w:val="000000" w:themeColor="text1"/>
                <w:szCs w:val="22"/>
              </w:rPr>
              <w:t>Pre-treatment Method(s)</w:t>
            </w:r>
          </w:p>
        </w:tc>
      </w:tr>
      <w:tr w:rsidR="00B14799" w:rsidRPr="00B14799" w14:paraId="436FC2EF" w14:textId="77777777" w:rsidTr="00B14799">
        <w:trPr>
          <w:trHeight w:val="384"/>
        </w:trPr>
        <w:tc>
          <w:tcPr>
            <w:tcW w:w="3870" w:type="dxa"/>
          </w:tcPr>
          <w:p w14:paraId="61545872"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lastRenderedPageBreak/>
              <w:t>Salvage Yards and Recycling Facilities*</w:t>
            </w:r>
          </w:p>
        </w:tc>
        <w:tc>
          <w:tcPr>
            <w:tcW w:w="5580" w:type="dxa"/>
          </w:tcPr>
          <w:p w14:paraId="7BD20752"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-BMPs that are a part of a Stormwater Pollution Prevention Plan under an NPDES Permit</w:t>
            </w:r>
          </w:p>
        </w:tc>
      </w:tr>
      <w:tr w:rsidR="00B14799" w:rsidRPr="00B14799" w14:paraId="3CD2277A" w14:textId="77777777" w:rsidTr="00B14799">
        <w:trPr>
          <w:trHeight w:val="384"/>
        </w:trPr>
        <w:tc>
          <w:tcPr>
            <w:tcW w:w="3870" w:type="dxa"/>
          </w:tcPr>
          <w:p w14:paraId="31962544"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Fleet Storage Yards and Vehicle Cleaning Facilities*</w:t>
            </w:r>
          </w:p>
        </w:tc>
        <w:tc>
          <w:tcPr>
            <w:tcW w:w="5580" w:type="dxa"/>
          </w:tcPr>
          <w:p w14:paraId="68205E65"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-BMPs that are a part of a Stormwater Pollution Prevention Plan under an NPDES Permit</w:t>
            </w:r>
          </w:p>
        </w:tc>
      </w:tr>
      <w:tr w:rsidR="00B14799" w:rsidRPr="00B14799" w14:paraId="6106D5A3" w14:textId="77777777" w:rsidTr="00B14799">
        <w:trPr>
          <w:trHeight w:val="384"/>
        </w:trPr>
        <w:tc>
          <w:tcPr>
            <w:tcW w:w="3870" w:type="dxa"/>
          </w:tcPr>
          <w:p w14:paraId="6541448A"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Facilities that Store or Generate Regulated Substances*</w:t>
            </w:r>
          </w:p>
        </w:tc>
        <w:tc>
          <w:tcPr>
            <w:tcW w:w="5580" w:type="dxa"/>
          </w:tcPr>
          <w:p w14:paraId="13EF5E71"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-BMPs that are a part of a Stormwater Pollution Prevention Plan under an NPDES Permit</w:t>
            </w:r>
          </w:p>
        </w:tc>
      </w:tr>
      <w:tr w:rsidR="00B14799" w:rsidRPr="00B14799" w14:paraId="646871B8" w14:textId="77777777" w:rsidTr="00B14799">
        <w:trPr>
          <w:trHeight w:val="384"/>
        </w:trPr>
        <w:tc>
          <w:tcPr>
            <w:tcW w:w="3870" w:type="dxa"/>
          </w:tcPr>
          <w:p w14:paraId="5E3EBE15"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Marinas*</w:t>
            </w:r>
          </w:p>
        </w:tc>
        <w:tc>
          <w:tcPr>
            <w:tcW w:w="5580" w:type="dxa"/>
          </w:tcPr>
          <w:p w14:paraId="280F0CBD"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-BMPs that are a part of a Stormwater Pollution Prevention Plan under an NPDES Permit</w:t>
            </w:r>
          </w:p>
        </w:tc>
      </w:tr>
      <w:tr w:rsidR="00B14799" w:rsidRPr="00B14799" w14:paraId="0DBCA876" w14:textId="77777777" w:rsidTr="00B14799">
        <w:trPr>
          <w:trHeight w:val="384"/>
        </w:trPr>
        <w:tc>
          <w:tcPr>
            <w:tcW w:w="3870" w:type="dxa"/>
          </w:tcPr>
          <w:p w14:paraId="15DF8F7D"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 xml:space="preserve">Certain Industrial Uses (listed under </w:t>
            </w:r>
            <w:proofErr w:type="gramStart"/>
            <w:r w:rsidRPr="00B14799">
              <w:rPr>
                <w:rFonts w:cs="Arial"/>
                <w:noProof w:val="0"/>
                <w:color w:val="000000" w:themeColor="text1"/>
                <w:szCs w:val="22"/>
              </w:rPr>
              <w:t>NPDES)*</w:t>
            </w:r>
            <w:proofErr w:type="gramEnd"/>
          </w:p>
        </w:tc>
        <w:tc>
          <w:tcPr>
            <w:tcW w:w="5580" w:type="dxa"/>
          </w:tcPr>
          <w:p w14:paraId="3C907A9D"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-BMPs that are a part of a Stormwater Pollution Prevention Plan under an NPDES Permit</w:t>
            </w:r>
          </w:p>
        </w:tc>
      </w:tr>
    </w:tbl>
    <w:p w14:paraId="19977F07" w14:textId="77777777" w:rsidR="00B14799" w:rsidRPr="00B14799" w:rsidRDefault="00B14799" w:rsidP="00B14799">
      <w:pPr>
        <w:tabs>
          <w:tab w:val="left" w:pos="0"/>
        </w:tabs>
        <w:spacing w:line="240" w:lineRule="auto"/>
        <w:ind w:left="0" w:firstLine="0"/>
        <w:rPr>
          <w:rFonts w:cs="Arial"/>
          <w:noProof w:val="0"/>
          <w:color w:val="000000" w:themeColor="text1"/>
          <w:szCs w:val="22"/>
        </w:rPr>
      </w:pPr>
    </w:p>
    <w:p w14:paraId="63F0DFF2" w14:textId="77777777" w:rsidR="00B14799" w:rsidRPr="00B14799" w:rsidRDefault="00B14799" w:rsidP="00B14799">
      <w:pPr>
        <w:tabs>
          <w:tab w:val="left" w:pos="0"/>
        </w:tabs>
        <w:spacing w:line="240" w:lineRule="auto"/>
        <w:ind w:left="0" w:firstLine="0"/>
        <w:rPr>
          <w:rFonts w:cs="Arial"/>
          <w:noProof w:val="0"/>
          <w:color w:val="000000" w:themeColor="text1"/>
          <w:szCs w:val="22"/>
        </w:rPr>
      </w:pPr>
      <w:r w:rsidRPr="00B14799">
        <w:rPr>
          <w:rFonts w:cs="Arial"/>
          <w:noProof w:val="0"/>
          <w:color w:val="000000" w:themeColor="text1"/>
          <w:szCs w:val="22"/>
        </w:rPr>
        <w:t>*Regulated under the NPDES Stormwater Program</w:t>
      </w:r>
    </w:p>
    <w:p w14:paraId="2ACC2DCB" w14:textId="77777777" w:rsidR="00B14799" w:rsidRPr="00B14799" w:rsidRDefault="00B14799" w:rsidP="00B14799">
      <w:pPr>
        <w:tabs>
          <w:tab w:val="left" w:pos="0"/>
        </w:tabs>
        <w:spacing w:line="240" w:lineRule="auto"/>
        <w:ind w:left="0" w:firstLine="0"/>
        <w:rPr>
          <w:rFonts w:cs="Arial"/>
          <w:noProof w:val="0"/>
          <w:color w:val="000000" w:themeColor="text1"/>
        </w:rPr>
      </w:pPr>
    </w:p>
    <w:p w14:paraId="76058748" w14:textId="77777777" w:rsidR="00B14799" w:rsidRPr="00B14799" w:rsidRDefault="00B14799" w:rsidP="00B14799">
      <w:pPr>
        <w:tabs>
          <w:tab w:val="left" w:pos="0"/>
        </w:tabs>
        <w:spacing w:line="240" w:lineRule="auto"/>
        <w:ind w:left="0" w:firstLine="0"/>
        <w:rPr>
          <w:rFonts w:cs="Arial"/>
          <w:noProof w:val="0"/>
          <w:color w:val="000000" w:themeColor="text1"/>
        </w:rPr>
      </w:pPr>
      <w:r w:rsidRPr="00B14799">
        <w:rPr>
          <w:rFonts w:cs="Arial"/>
          <w:noProof w:val="0"/>
          <w:color w:val="000000" w:themeColor="text1"/>
        </w:rPr>
        <w:br w:type="page"/>
      </w:r>
      <w:bookmarkStart w:id="14" w:name="_ORDINANCE_APPENDIX_G"/>
      <w:bookmarkStart w:id="15" w:name="_Toc66240280"/>
      <w:bookmarkStart w:id="16" w:name="_Toc81640555"/>
      <w:bookmarkStart w:id="17" w:name="_Toc95291678"/>
      <w:bookmarkStart w:id="18" w:name="_Toc66240282"/>
      <w:bookmarkStart w:id="19" w:name="_Toc81640557"/>
      <w:bookmarkStart w:id="20" w:name="_Toc95291680"/>
      <w:bookmarkStart w:id="21" w:name="_Toc267386290"/>
      <w:bookmarkEnd w:id="14"/>
      <w:bookmarkEnd w:id="15"/>
      <w:bookmarkEnd w:id="16"/>
      <w:bookmarkEnd w:id="17"/>
    </w:p>
    <w:bookmarkEnd w:id="18"/>
    <w:bookmarkEnd w:id="19"/>
    <w:bookmarkEnd w:id="20"/>
    <w:bookmarkEnd w:id="21"/>
    <w:p w14:paraId="4D23BA62" w14:textId="77777777" w:rsidR="00B14799" w:rsidRPr="00B14799" w:rsidRDefault="00B14799" w:rsidP="00B14799">
      <w:pPr>
        <w:spacing w:line="240" w:lineRule="auto"/>
        <w:ind w:left="0" w:firstLine="0"/>
        <w:jc w:val="center"/>
        <w:rPr>
          <w:rFonts w:cs="Arial"/>
          <w:b/>
          <w:noProof w:val="0"/>
          <w:color w:val="000000" w:themeColor="text1"/>
          <w:sz w:val="44"/>
          <w:szCs w:val="44"/>
        </w:rPr>
      </w:pPr>
    </w:p>
    <w:p w14:paraId="6EB22AB9" w14:textId="77777777" w:rsidR="00B14799" w:rsidRPr="00B14799" w:rsidRDefault="00B14799" w:rsidP="00B14799">
      <w:pPr>
        <w:spacing w:line="240" w:lineRule="auto"/>
        <w:ind w:left="0" w:firstLine="0"/>
        <w:jc w:val="center"/>
        <w:rPr>
          <w:rFonts w:cs="Arial"/>
          <w:b/>
          <w:noProof w:val="0"/>
          <w:color w:val="000000" w:themeColor="text1"/>
          <w:sz w:val="44"/>
          <w:szCs w:val="44"/>
        </w:rPr>
      </w:pPr>
      <w:r w:rsidRPr="00B14799">
        <w:rPr>
          <w:rFonts w:cs="Arial"/>
          <w:b/>
          <w:noProof w:val="0"/>
          <w:color w:val="000000" w:themeColor="text1"/>
          <w:sz w:val="44"/>
          <w:szCs w:val="44"/>
        </w:rPr>
        <w:t>APPENDIX I</w:t>
      </w:r>
    </w:p>
    <w:p w14:paraId="441DF557" w14:textId="77777777" w:rsidR="00B14799" w:rsidRPr="00B14799" w:rsidRDefault="00B14799" w:rsidP="00B14799">
      <w:pPr>
        <w:spacing w:line="240" w:lineRule="auto"/>
        <w:ind w:left="0" w:firstLine="0"/>
        <w:jc w:val="center"/>
        <w:rPr>
          <w:rFonts w:cs="Arial"/>
          <w:b/>
          <w:noProof w:val="0"/>
          <w:color w:val="000000" w:themeColor="text1"/>
          <w:sz w:val="44"/>
          <w:szCs w:val="44"/>
        </w:rPr>
      </w:pPr>
    </w:p>
    <w:p w14:paraId="4C59E771" w14:textId="77777777" w:rsidR="00B14799" w:rsidRPr="00B14799" w:rsidRDefault="00B14799" w:rsidP="00B14799">
      <w:pPr>
        <w:spacing w:line="240" w:lineRule="auto"/>
        <w:ind w:left="0" w:firstLine="0"/>
        <w:jc w:val="center"/>
        <w:rPr>
          <w:rFonts w:cs="Arial"/>
          <w:b/>
          <w:noProof w:val="0"/>
          <w:color w:val="000000" w:themeColor="text1"/>
          <w:sz w:val="28"/>
          <w:szCs w:val="28"/>
          <w:u w:val="single"/>
        </w:rPr>
      </w:pPr>
      <w:r w:rsidRPr="00B14799">
        <w:rPr>
          <w:rFonts w:cs="Arial"/>
          <w:b/>
          <w:noProof w:val="0"/>
          <w:color w:val="000000" w:themeColor="text1"/>
          <w:sz w:val="28"/>
          <w:szCs w:val="28"/>
          <w:u w:val="single"/>
        </w:rPr>
        <w:t>SIMPLIFIED STORMWATER MANAGEMENT PROCEDURES</w:t>
      </w:r>
    </w:p>
    <w:p w14:paraId="3010B5EA" w14:textId="77777777" w:rsidR="00B14799" w:rsidRPr="00B14799" w:rsidRDefault="00B14799" w:rsidP="00B14799">
      <w:pPr>
        <w:spacing w:line="240" w:lineRule="auto"/>
        <w:ind w:left="0" w:firstLine="0"/>
        <w:jc w:val="center"/>
        <w:rPr>
          <w:rFonts w:cs="Arial"/>
          <w:b/>
          <w:noProof w:val="0"/>
          <w:color w:val="000000" w:themeColor="text1"/>
          <w:sz w:val="28"/>
          <w:szCs w:val="28"/>
          <w:u w:val="single"/>
        </w:rPr>
      </w:pPr>
      <w:r w:rsidRPr="00B14799">
        <w:rPr>
          <w:rFonts w:cs="Arial"/>
          <w:b/>
          <w:noProof w:val="0"/>
          <w:color w:val="000000" w:themeColor="text1"/>
          <w:sz w:val="28"/>
          <w:szCs w:val="28"/>
          <w:u w:val="single"/>
        </w:rPr>
        <w:t xml:space="preserve">FOR EXISTING </w:t>
      </w:r>
      <w:proofErr w:type="gramStart"/>
      <w:r w:rsidRPr="00B14799">
        <w:rPr>
          <w:rFonts w:cs="Arial"/>
          <w:b/>
          <w:noProof w:val="0"/>
          <w:color w:val="000000" w:themeColor="text1"/>
          <w:sz w:val="28"/>
          <w:szCs w:val="28"/>
          <w:u w:val="single"/>
        </w:rPr>
        <w:t>SINGLE FAMILY</w:t>
      </w:r>
      <w:proofErr w:type="gramEnd"/>
      <w:r w:rsidRPr="00B14799">
        <w:rPr>
          <w:rFonts w:cs="Arial"/>
          <w:b/>
          <w:noProof w:val="0"/>
          <w:color w:val="000000" w:themeColor="text1"/>
          <w:sz w:val="28"/>
          <w:szCs w:val="28"/>
          <w:u w:val="single"/>
        </w:rPr>
        <w:t xml:space="preserve"> DWELLING LOTS</w:t>
      </w:r>
    </w:p>
    <w:p w14:paraId="0C1FA003" w14:textId="77777777" w:rsidR="00B14799" w:rsidRPr="00B14799" w:rsidRDefault="00B14799" w:rsidP="00B14799">
      <w:pPr>
        <w:autoSpaceDE w:val="0"/>
        <w:autoSpaceDN w:val="0"/>
        <w:adjustRightInd w:val="0"/>
        <w:spacing w:line="240" w:lineRule="auto"/>
        <w:ind w:left="0" w:firstLine="0"/>
        <w:jc w:val="center"/>
        <w:rPr>
          <w:rFonts w:cs="Arial"/>
          <w:b/>
          <w:noProof w:val="0"/>
          <w:color w:val="000000" w:themeColor="text1"/>
          <w:sz w:val="24"/>
          <w:szCs w:val="24"/>
          <w:u w:val="single"/>
        </w:rPr>
      </w:pPr>
    </w:p>
    <w:p w14:paraId="344A49F0" w14:textId="77777777" w:rsidR="00B14799" w:rsidRPr="00B14799" w:rsidRDefault="00B14799" w:rsidP="00B14799">
      <w:pPr>
        <w:spacing w:line="240" w:lineRule="auto"/>
        <w:ind w:left="0" w:firstLine="0"/>
        <w:jc w:val="left"/>
        <w:rPr>
          <w:rFonts w:cs="Arial"/>
          <w:bCs/>
          <w:noProof w:val="0"/>
          <w:color w:val="000000" w:themeColor="text1"/>
        </w:rPr>
      </w:pPr>
      <w:r w:rsidRPr="00B14799">
        <w:rPr>
          <w:rFonts w:cs="Arial"/>
          <w:bCs/>
          <w:noProof w:val="0"/>
          <w:color w:val="000000" w:themeColor="text1"/>
        </w:rPr>
        <w:br w:type="page"/>
      </w:r>
    </w:p>
    <w:p w14:paraId="21035488" w14:textId="77777777" w:rsidR="00B14799" w:rsidRPr="00B14799" w:rsidRDefault="00B14799" w:rsidP="00B14799">
      <w:pPr>
        <w:autoSpaceDE w:val="0"/>
        <w:autoSpaceDN w:val="0"/>
        <w:adjustRightInd w:val="0"/>
        <w:spacing w:line="240" w:lineRule="auto"/>
        <w:ind w:left="0" w:firstLine="0"/>
        <w:jc w:val="center"/>
        <w:rPr>
          <w:rFonts w:cs="Arial"/>
          <w:b/>
          <w:bCs/>
          <w:noProof w:val="0"/>
          <w:color w:val="000000" w:themeColor="text1"/>
          <w:sz w:val="24"/>
          <w:szCs w:val="24"/>
        </w:rPr>
      </w:pPr>
      <w:r w:rsidRPr="00B14799">
        <w:rPr>
          <w:rFonts w:cs="Arial"/>
          <w:b/>
          <w:bCs/>
          <w:noProof w:val="0"/>
          <w:color w:val="000000" w:themeColor="text1"/>
          <w:sz w:val="24"/>
          <w:szCs w:val="24"/>
        </w:rPr>
        <w:lastRenderedPageBreak/>
        <w:t>SIMPLIFIED STORMWATER MANAGEMENT PROCEDURES</w:t>
      </w:r>
    </w:p>
    <w:p w14:paraId="17CE9ECE" w14:textId="77777777" w:rsidR="00B14799" w:rsidRPr="00B14799" w:rsidRDefault="00B14799" w:rsidP="00B14799">
      <w:pPr>
        <w:autoSpaceDE w:val="0"/>
        <w:autoSpaceDN w:val="0"/>
        <w:adjustRightInd w:val="0"/>
        <w:spacing w:line="240" w:lineRule="auto"/>
        <w:ind w:left="0" w:firstLine="0"/>
        <w:jc w:val="center"/>
        <w:rPr>
          <w:rFonts w:cs="Arial"/>
          <w:b/>
          <w:bCs/>
          <w:noProof w:val="0"/>
          <w:color w:val="000000" w:themeColor="text1"/>
          <w:sz w:val="24"/>
          <w:szCs w:val="24"/>
        </w:rPr>
      </w:pPr>
      <w:r w:rsidRPr="00B14799">
        <w:rPr>
          <w:rFonts w:cs="Arial"/>
          <w:b/>
          <w:bCs/>
          <w:noProof w:val="0"/>
          <w:color w:val="000000" w:themeColor="text1"/>
          <w:sz w:val="24"/>
          <w:szCs w:val="24"/>
        </w:rPr>
        <w:t xml:space="preserve">FOR EXISTING </w:t>
      </w:r>
      <w:proofErr w:type="gramStart"/>
      <w:r w:rsidRPr="00B14799">
        <w:rPr>
          <w:rFonts w:cs="Arial"/>
          <w:b/>
          <w:bCs/>
          <w:noProof w:val="0"/>
          <w:color w:val="000000" w:themeColor="text1"/>
          <w:sz w:val="24"/>
          <w:szCs w:val="24"/>
        </w:rPr>
        <w:t>SINGLE FAMILY</w:t>
      </w:r>
      <w:proofErr w:type="gramEnd"/>
      <w:r w:rsidRPr="00B14799">
        <w:rPr>
          <w:rFonts w:cs="Arial"/>
          <w:b/>
          <w:bCs/>
          <w:noProof w:val="0"/>
          <w:color w:val="000000" w:themeColor="text1"/>
          <w:sz w:val="24"/>
          <w:szCs w:val="24"/>
        </w:rPr>
        <w:t xml:space="preserve"> DWELLING LOTS</w:t>
      </w:r>
    </w:p>
    <w:p w14:paraId="6CAEFD8E" w14:textId="77777777" w:rsidR="00B14799" w:rsidRPr="00B14799" w:rsidRDefault="00B14799" w:rsidP="00B14799">
      <w:pPr>
        <w:autoSpaceDE w:val="0"/>
        <w:autoSpaceDN w:val="0"/>
        <w:adjustRightInd w:val="0"/>
        <w:spacing w:line="240" w:lineRule="auto"/>
        <w:ind w:left="0" w:firstLine="0"/>
        <w:rPr>
          <w:rFonts w:cs="Arial"/>
          <w:bCs/>
          <w:noProof w:val="0"/>
          <w:color w:val="000000" w:themeColor="text1"/>
        </w:rPr>
      </w:pPr>
    </w:p>
    <w:p w14:paraId="10421DAF"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r w:rsidRPr="00B14799">
        <w:rPr>
          <w:rFonts w:cs="Arial"/>
          <w:b/>
          <w:bCs/>
          <w:noProof w:val="0"/>
          <w:color w:val="000000" w:themeColor="text1"/>
        </w:rPr>
        <w:t>Projects eligible for this procedure</w:t>
      </w:r>
    </w:p>
    <w:p w14:paraId="53798808"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p w14:paraId="7864835A"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 xml:space="preserve">Individual home construction projects on single family lots which result in less than two thousand five hundred (2,500) square feet of new impervious area (including the building footprint, driveway, sidewalks, and parking areas) and less than five thousand (5,000) square feet of earth disturbance may utilize the simplified procedure contained in this Appendix to meet volume requirements of this Part and are not required to submit detailed stormwater management plans as required by Article IV to the Township. This procedure may </w:t>
      </w:r>
      <w:r w:rsidRPr="00B14799">
        <w:rPr>
          <w:rFonts w:cs="Arial"/>
          <w:noProof w:val="0"/>
          <w:color w:val="000000" w:themeColor="text1"/>
          <w:u w:val="single"/>
        </w:rPr>
        <w:t>not</w:t>
      </w:r>
      <w:r w:rsidRPr="00B14799">
        <w:rPr>
          <w:rFonts w:cs="Arial"/>
          <w:noProof w:val="0"/>
          <w:color w:val="000000" w:themeColor="text1"/>
        </w:rPr>
        <w:t xml:space="preserve"> be utilized for proposed subdivisions or land developments.  </w:t>
      </w:r>
    </w:p>
    <w:p w14:paraId="43101BD7"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p w14:paraId="5C08E297"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r w:rsidRPr="00B14799">
        <w:rPr>
          <w:rFonts w:cs="Arial"/>
          <w:b/>
          <w:bCs/>
          <w:noProof w:val="0"/>
          <w:color w:val="000000" w:themeColor="text1"/>
        </w:rPr>
        <w:t>Are professional services necessary to meet these requirements?</w:t>
      </w:r>
    </w:p>
    <w:p w14:paraId="5BE9B2BD" w14:textId="77777777" w:rsidR="00B14799" w:rsidRPr="00B14799" w:rsidRDefault="00B14799" w:rsidP="00B14799">
      <w:pPr>
        <w:autoSpaceDE w:val="0"/>
        <w:autoSpaceDN w:val="0"/>
        <w:adjustRightInd w:val="0"/>
        <w:spacing w:line="120" w:lineRule="auto"/>
        <w:ind w:left="0" w:firstLine="0"/>
        <w:rPr>
          <w:rFonts w:cs="Arial"/>
          <w:bCs/>
          <w:noProof w:val="0"/>
          <w:color w:val="000000" w:themeColor="text1"/>
        </w:rPr>
      </w:pPr>
    </w:p>
    <w:p w14:paraId="2F7AEE7A"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This Appendix has been developed to assist the individual homeowner in meeting the water quality and groundwater recharge goals of the Stormwater Management Ordinance. If the guidelines are followed, the homeowner will not require professional services to comply with these water quality and groundwater recharge goals.</w:t>
      </w:r>
    </w:p>
    <w:p w14:paraId="1A1B94CA"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p w14:paraId="2F27D463"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r w:rsidRPr="00B14799">
        <w:rPr>
          <w:rFonts w:cs="Arial"/>
          <w:b/>
          <w:bCs/>
          <w:noProof w:val="0"/>
          <w:color w:val="000000" w:themeColor="text1"/>
        </w:rPr>
        <w:t>What do I need to submit to Bedminster Township?</w:t>
      </w:r>
    </w:p>
    <w:p w14:paraId="260BACFD" w14:textId="77777777" w:rsidR="00B14799" w:rsidRPr="00B14799" w:rsidRDefault="00B14799" w:rsidP="00B14799">
      <w:pPr>
        <w:autoSpaceDE w:val="0"/>
        <w:autoSpaceDN w:val="0"/>
        <w:adjustRightInd w:val="0"/>
        <w:spacing w:line="120" w:lineRule="auto"/>
        <w:ind w:left="0" w:firstLine="0"/>
        <w:rPr>
          <w:rFonts w:cs="Arial"/>
          <w:bCs/>
          <w:noProof w:val="0"/>
          <w:color w:val="000000" w:themeColor="text1"/>
        </w:rPr>
      </w:pPr>
    </w:p>
    <w:p w14:paraId="28F82347"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Even though a formal stormwater management plan is not required for individual lot owners, a brief description of the proposed infiltration facilities, including types of material to be used, total impervious areas and volume calculations, and a simple sketch plan showing the following information shall be submitted to the Township prior to construction:</w:t>
      </w:r>
    </w:p>
    <w:p w14:paraId="526E2B91"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p w14:paraId="678A2C2B" w14:textId="77777777" w:rsidR="00B14799" w:rsidRPr="00B14799" w:rsidRDefault="00B14799" w:rsidP="003023C7">
      <w:pPr>
        <w:numPr>
          <w:ilvl w:val="0"/>
          <w:numId w:val="14"/>
        </w:numPr>
        <w:autoSpaceDE w:val="0"/>
        <w:autoSpaceDN w:val="0"/>
        <w:adjustRightInd w:val="0"/>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Location of proposed structures, </w:t>
      </w:r>
      <w:proofErr w:type="gramStart"/>
      <w:r w:rsidRPr="00B14799">
        <w:rPr>
          <w:rFonts w:eastAsia="Calibri" w:cs="Arial"/>
          <w:noProof w:val="0"/>
          <w:color w:val="000000" w:themeColor="text1"/>
          <w:szCs w:val="22"/>
        </w:rPr>
        <w:t>driveways</w:t>
      </w:r>
      <w:proofErr w:type="gramEnd"/>
      <w:r w:rsidRPr="00B14799">
        <w:rPr>
          <w:rFonts w:eastAsia="Calibri" w:cs="Arial"/>
          <w:noProof w:val="0"/>
          <w:color w:val="000000" w:themeColor="text1"/>
          <w:szCs w:val="22"/>
        </w:rPr>
        <w:t xml:space="preserve"> or other paved areas with approximate surface area in square feet.</w:t>
      </w:r>
    </w:p>
    <w:p w14:paraId="3ACD6D4D"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p w14:paraId="75E6EA3A" w14:textId="77777777" w:rsidR="00B14799" w:rsidRPr="00B14799" w:rsidRDefault="00B14799" w:rsidP="003023C7">
      <w:pPr>
        <w:numPr>
          <w:ilvl w:val="0"/>
          <w:numId w:val="14"/>
        </w:numPr>
        <w:autoSpaceDE w:val="0"/>
        <w:autoSpaceDN w:val="0"/>
        <w:adjustRightInd w:val="0"/>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Location of any existing or proposed onsite septic system and/or potable water wells showing proximity to infiltration facilities.</w:t>
      </w:r>
    </w:p>
    <w:p w14:paraId="36B4A94F" w14:textId="77777777" w:rsidR="00B14799" w:rsidRPr="00B14799" w:rsidRDefault="00B14799" w:rsidP="00B14799">
      <w:pPr>
        <w:autoSpaceDE w:val="0"/>
        <w:autoSpaceDN w:val="0"/>
        <w:adjustRightInd w:val="0"/>
        <w:spacing w:after="120" w:line="120" w:lineRule="auto"/>
        <w:ind w:left="0" w:firstLine="0"/>
        <w:contextualSpacing/>
        <w:rPr>
          <w:rFonts w:eastAsia="Calibri" w:cs="Arial"/>
          <w:noProof w:val="0"/>
          <w:color w:val="000000" w:themeColor="text1"/>
          <w:szCs w:val="22"/>
        </w:rPr>
      </w:pPr>
    </w:p>
    <w:p w14:paraId="4BD00774" w14:textId="77777777" w:rsidR="00B14799" w:rsidRPr="00B14799" w:rsidRDefault="00B14799" w:rsidP="003023C7">
      <w:pPr>
        <w:numPr>
          <w:ilvl w:val="0"/>
          <w:numId w:val="14"/>
        </w:numPr>
        <w:autoSpaceDE w:val="0"/>
        <w:autoSpaceDN w:val="0"/>
        <w:adjustRightInd w:val="0"/>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1"/>
        </w:rPr>
        <w:t>Bucks County Conservation District</w:t>
      </w:r>
      <w:r w:rsidRPr="00B14799">
        <w:rPr>
          <w:rFonts w:eastAsia="Calibri" w:cs="Arial"/>
          <w:noProof w:val="0"/>
          <w:color w:val="000000" w:themeColor="text1"/>
          <w:szCs w:val="22"/>
        </w:rPr>
        <w:t xml:space="preserve"> erosion and sediment control “Adequacy” letter.</w:t>
      </w:r>
    </w:p>
    <w:p w14:paraId="06BAB91F" w14:textId="77777777" w:rsidR="00B14799" w:rsidRPr="00B14799" w:rsidRDefault="00B14799" w:rsidP="00B14799">
      <w:pPr>
        <w:autoSpaceDE w:val="0"/>
        <w:autoSpaceDN w:val="0"/>
        <w:adjustRightInd w:val="0"/>
        <w:spacing w:after="120" w:line="240" w:lineRule="auto"/>
        <w:contextualSpacing/>
        <w:rPr>
          <w:rFonts w:ascii="Calibri" w:eastAsia="Calibri" w:hAnsi="Calibri"/>
          <w:noProof w:val="0"/>
          <w:color w:val="000000" w:themeColor="text1"/>
          <w:szCs w:val="22"/>
        </w:rPr>
      </w:pPr>
    </w:p>
    <w:p w14:paraId="445C94C8"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r w:rsidRPr="00B14799">
        <w:rPr>
          <w:rFonts w:cs="Arial"/>
          <w:b/>
          <w:bCs/>
          <w:noProof w:val="0"/>
          <w:color w:val="000000" w:themeColor="text1"/>
        </w:rPr>
        <w:t>Determination of Recharge Volume</w:t>
      </w:r>
    </w:p>
    <w:p w14:paraId="2EC4912D" w14:textId="77777777" w:rsidR="00B14799" w:rsidRPr="00B14799" w:rsidRDefault="00B14799" w:rsidP="00B14799">
      <w:pPr>
        <w:autoSpaceDE w:val="0"/>
        <w:autoSpaceDN w:val="0"/>
        <w:adjustRightInd w:val="0"/>
        <w:spacing w:line="120" w:lineRule="auto"/>
        <w:ind w:left="0" w:firstLine="0"/>
        <w:rPr>
          <w:rFonts w:cs="Arial"/>
          <w:b/>
          <w:bCs/>
          <w:noProof w:val="0"/>
          <w:color w:val="000000" w:themeColor="text1"/>
        </w:rPr>
      </w:pPr>
    </w:p>
    <w:p w14:paraId="460240FE"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 xml:space="preserve">The amount of recharge volume that must be provided is determined by following the simple steps below. Impervious area calculations must include all areas on the lot proposed to be covered by roof area or pavement which would prevent rain from naturally percolating into the ground, including sidewalks, </w:t>
      </w:r>
      <w:proofErr w:type="gramStart"/>
      <w:r w:rsidRPr="00B14799">
        <w:rPr>
          <w:rFonts w:cs="Arial"/>
          <w:noProof w:val="0"/>
          <w:color w:val="000000" w:themeColor="text1"/>
        </w:rPr>
        <w:t>driveways</w:t>
      </w:r>
      <w:proofErr w:type="gramEnd"/>
      <w:r w:rsidRPr="00B14799">
        <w:rPr>
          <w:rFonts w:cs="Arial"/>
          <w:noProof w:val="0"/>
          <w:color w:val="000000" w:themeColor="text1"/>
        </w:rPr>
        <w:t xml:space="preserve"> or parking areas. Sidewalks, </w:t>
      </w:r>
      <w:proofErr w:type="gramStart"/>
      <w:r w:rsidRPr="00B14799">
        <w:rPr>
          <w:rFonts w:cs="Arial"/>
          <w:noProof w:val="0"/>
          <w:color w:val="000000" w:themeColor="text1"/>
        </w:rPr>
        <w:t>driveways</w:t>
      </w:r>
      <w:proofErr w:type="gramEnd"/>
      <w:r w:rsidRPr="00B14799">
        <w:rPr>
          <w:rFonts w:cs="Arial"/>
          <w:noProof w:val="0"/>
          <w:color w:val="000000" w:themeColor="text1"/>
        </w:rPr>
        <w:t xml:space="preserve"> or patios that are constructed with turf pavers and are not included in this calculation.</w:t>
      </w:r>
    </w:p>
    <w:p w14:paraId="5F841B5A"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p w14:paraId="6A1A25AF"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u w:val="single"/>
        </w:rPr>
        <w:t>Example Recharge Volume</w:t>
      </w:r>
      <w:r w:rsidRPr="00B14799">
        <w:rPr>
          <w:rFonts w:cs="Arial"/>
          <w:noProof w:val="0"/>
          <w:color w:val="000000" w:themeColor="text1"/>
        </w:rPr>
        <w:t>:</w:t>
      </w:r>
    </w:p>
    <w:p w14:paraId="08248A30"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p w14:paraId="7CD5FE38"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STEP 1 – Determine Total Impervious Surfaces:</w:t>
      </w:r>
    </w:p>
    <w:p w14:paraId="38869FAF"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9"/>
        <w:gridCol w:w="1558"/>
        <w:gridCol w:w="1554"/>
        <w:gridCol w:w="3111"/>
      </w:tblGrid>
      <w:tr w:rsidR="00B14799" w:rsidRPr="00B14799" w14:paraId="19C471EC" w14:textId="77777777" w:rsidTr="00B14799">
        <w:tc>
          <w:tcPr>
            <w:tcW w:w="3084" w:type="dxa"/>
          </w:tcPr>
          <w:p w14:paraId="1FA8C170"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House Roof (Front)</w:t>
            </w:r>
          </w:p>
        </w:tc>
        <w:tc>
          <w:tcPr>
            <w:tcW w:w="1596" w:type="dxa"/>
          </w:tcPr>
          <w:p w14:paraId="28119665"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12 ft. x 48 ft.</w:t>
            </w:r>
          </w:p>
        </w:tc>
        <w:tc>
          <w:tcPr>
            <w:tcW w:w="1596" w:type="dxa"/>
          </w:tcPr>
          <w:p w14:paraId="45C356B7"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w:t>
            </w:r>
          </w:p>
        </w:tc>
        <w:tc>
          <w:tcPr>
            <w:tcW w:w="3192" w:type="dxa"/>
          </w:tcPr>
          <w:p w14:paraId="71E282E5"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576 sq. ft.</w:t>
            </w:r>
          </w:p>
        </w:tc>
      </w:tr>
      <w:tr w:rsidR="00B14799" w:rsidRPr="00B14799" w14:paraId="512528B0" w14:textId="77777777" w:rsidTr="00B14799">
        <w:tc>
          <w:tcPr>
            <w:tcW w:w="3084" w:type="dxa"/>
          </w:tcPr>
          <w:p w14:paraId="20531F69"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House Roof (Rear)</w:t>
            </w:r>
          </w:p>
        </w:tc>
        <w:tc>
          <w:tcPr>
            <w:tcW w:w="1596" w:type="dxa"/>
          </w:tcPr>
          <w:p w14:paraId="2FE8CD39"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12 ft. x 48 ft.</w:t>
            </w:r>
          </w:p>
        </w:tc>
        <w:tc>
          <w:tcPr>
            <w:tcW w:w="1596" w:type="dxa"/>
          </w:tcPr>
          <w:p w14:paraId="1115C187"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w:t>
            </w:r>
          </w:p>
        </w:tc>
        <w:tc>
          <w:tcPr>
            <w:tcW w:w="3192" w:type="dxa"/>
          </w:tcPr>
          <w:p w14:paraId="0AAE05E7"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576 sq. ft.</w:t>
            </w:r>
          </w:p>
        </w:tc>
      </w:tr>
      <w:tr w:rsidR="00B14799" w:rsidRPr="00B14799" w14:paraId="0932ECA7" w14:textId="77777777" w:rsidTr="00B14799">
        <w:tc>
          <w:tcPr>
            <w:tcW w:w="3084" w:type="dxa"/>
          </w:tcPr>
          <w:p w14:paraId="1996C381"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Driveway</w:t>
            </w:r>
          </w:p>
        </w:tc>
        <w:tc>
          <w:tcPr>
            <w:tcW w:w="1596" w:type="dxa"/>
          </w:tcPr>
          <w:p w14:paraId="47D6DDFD"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12 ft. x 50 ft.</w:t>
            </w:r>
          </w:p>
        </w:tc>
        <w:tc>
          <w:tcPr>
            <w:tcW w:w="1596" w:type="dxa"/>
          </w:tcPr>
          <w:p w14:paraId="190F209C"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w:t>
            </w:r>
          </w:p>
        </w:tc>
        <w:tc>
          <w:tcPr>
            <w:tcW w:w="3192" w:type="dxa"/>
          </w:tcPr>
          <w:p w14:paraId="7462B126"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600 sq. ft.</w:t>
            </w:r>
          </w:p>
        </w:tc>
      </w:tr>
      <w:tr w:rsidR="00B14799" w:rsidRPr="00B14799" w14:paraId="7109A0CF" w14:textId="77777777" w:rsidTr="00B14799">
        <w:tc>
          <w:tcPr>
            <w:tcW w:w="3084" w:type="dxa"/>
          </w:tcPr>
          <w:p w14:paraId="01AD813D"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Parking Pad</w:t>
            </w:r>
          </w:p>
        </w:tc>
        <w:tc>
          <w:tcPr>
            <w:tcW w:w="1596" w:type="dxa"/>
          </w:tcPr>
          <w:p w14:paraId="7843A7F8"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12 ft. x 12 ft.</w:t>
            </w:r>
          </w:p>
        </w:tc>
        <w:tc>
          <w:tcPr>
            <w:tcW w:w="1596" w:type="dxa"/>
          </w:tcPr>
          <w:p w14:paraId="568FD8BE"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w:t>
            </w:r>
          </w:p>
        </w:tc>
        <w:tc>
          <w:tcPr>
            <w:tcW w:w="3192" w:type="dxa"/>
          </w:tcPr>
          <w:p w14:paraId="677AE755"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144 sq. ft.</w:t>
            </w:r>
          </w:p>
        </w:tc>
      </w:tr>
      <w:tr w:rsidR="00B14799" w:rsidRPr="00B14799" w14:paraId="428EF2B9" w14:textId="77777777" w:rsidTr="00B14799">
        <w:tc>
          <w:tcPr>
            <w:tcW w:w="3084" w:type="dxa"/>
          </w:tcPr>
          <w:p w14:paraId="196B2BD9"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Walkway</w:t>
            </w:r>
          </w:p>
        </w:tc>
        <w:tc>
          <w:tcPr>
            <w:tcW w:w="1596" w:type="dxa"/>
          </w:tcPr>
          <w:p w14:paraId="3F7DE70B"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 xml:space="preserve">  4 ft. x 20 ft.</w:t>
            </w:r>
          </w:p>
        </w:tc>
        <w:tc>
          <w:tcPr>
            <w:tcW w:w="1596" w:type="dxa"/>
          </w:tcPr>
          <w:p w14:paraId="5C156836"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w:t>
            </w:r>
          </w:p>
        </w:tc>
        <w:tc>
          <w:tcPr>
            <w:tcW w:w="3192" w:type="dxa"/>
          </w:tcPr>
          <w:p w14:paraId="3C4BC9F1"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 xml:space="preserve">  80 sq. ft.</w:t>
            </w:r>
          </w:p>
        </w:tc>
      </w:tr>
      <w:tr w:rsidR="00B14799" w:rsidRPr="00B14799" w14:paraId="46101D34" w14:textId="77777777" w:rsidTr="00B14799">
        <w:tc>
          <w:tcPr>
            <w:tcW w:w="3084" w:type="dxa"/>
          </w:tcPr>
          <w:p w14:paraId="01028AB0"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tc>
        <w:tc>
          <w:tcPr>
            <w:tcW w:w="3192" w:type="dxa"/>
            <w:gridSpan w:val="2"/>
          </w:tcPr>
          <w:p w14:paraId="598F2F7E"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tc>
        <w:tc>
          <w:tcPr>
            <w:tcW w:w="3192" w:type="dxa"/>
          </w:tcPr>
          <w:p w14:paraId="651DDF65"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w:t>
            </w:r>
          </w:p>
        </w:tc>
      </w:tr>
      <w:tr w:rsidR="00B14799" w:rsidRPr="00B14799" w14:paraId="7903AAB8" w14:textId="77777777" w:rsidTr="00B14799">
        <w:tc>
          <w:tcPr>
            <w:tcW w:w="3084" w:type="dxa"/>
          </w:tcPr>
          <w:p w14:paraId="733D22DD"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tc>
        <w:tc>
          <w:tcPr>
            <w:tcW w:w="3192" w:type="dxa"/>
            <w:gridSpan w:val="2"/>
          </w:tcPr>
          <w:p w14:paraId="0B6F635C"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tc>
        <w:tc>
          <w:tcPr>
            <w:tcW w:w="3192" w:type="dxa"/>
          </w:tcPr>
          <w:p w14:paraId="4B4389A0"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1,976 sq. ft.</w:t>
            </w:r>
          </w:p>
        </w:tc>
      </w:tr>
    </w:tbl>
    <w:p w14:paraId="1CB94EC1"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sectPr w:rsidR="00B14799" w:rsidRPr="00B14799" w:rsidSect="00B14799">
          <w:footerReference w:type="default" r:id="rId35"/>
          <w:footerReference w:type="first" r:id="rId36"/>
          <w:pgSz w:w="12240" w:h="15840" w:code="1"/>
          <w:pgMar w:top="1440" w:right="1440" w:bottom="1440" w:left="1440" w:header="720" w:footer="720" w:gutter="0"/>
          <w:pgNumType w:start="1"/>
          <w:cols w:space="720"/>
          <w:titlePg/>
          <w:docGrid w:linePitch="360"/>
        </w:sectPr>
      </w:pPr>
    </w:p>
    <w:p w14:paraId="0C0F09F9"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lastRenderedPageBreak/>
        <w:t>STEP 2 – Determine Required Infiltration Volume (Rv) Using the Following Equation</w:t>
      </w:r>
    </w:p>
    <w:p w14:paraId="37FE505A"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p w14:paraId="325D5DB2"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 xml:space="preserve">Rv = </w:t>
      </w:r>
      <w:r w:rsidRPr="00B14799">
        <w:rPr>
          <w:rFonts w:cs="Arial"/>
          <w:noProof w:val="0"/>
          <w:color w:val="000000" w:themeColor="text1"/>
          <w:u w:val="single"/>
        </w:rPr>
        <w:t>3.26 inches x (total impervious area in square feet)</w:t>
      </w:r>
      <w:r w:rsidRPr="00B14799">
        <w:rPr>
          <w:rFonts w:cs="Arial"/>
          <w:noProof w:val="0"/>
          <w:color w:val="000000" w:themeColor="text1"/>
        </w:rPr>
        <w:t xml:space="preserve"> = __________ cubic feet of recharge</w:t>
      </w:r>
    </w:p>
    <w:p w14:paraId="42E036B4"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color w:val="000000" w:themeColor="text1"/>
        </w:rPr>
        <mc:AlternateContent>
          <mc:Choice Requires="wps">
            <w:drawing>
              <wp:anchor distT="0" distB="0" distL="114300" distR="114300" simplePos="0" relativeHeight="251691008" behindDoc="0" locked="0" layoutInCell="1" allowOverlap="1" wp14:anchorId="07CA2F00" wp14:editId="7279C5CC">
                <wp:simplePos x="0" y="0"/>
                <wp:positionH relativeFrom="column">
                  <wp:posOffset>3673475</wp:posOffset>
                </wp:positionH>
                <wp:positionV relativeFrom="paragraph">
                  <wp:posOffset>138540</wp:posOffset>
                </wp:positionV>
                <wp:extent cx="2321781" cy="675861"/>
                <wp:effectExtent l="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781" cy="675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E28EE" w14:textId="77777777" w:rsidR="00B14799" w:rsidRPr="00885B51" w:rsidRDefault="00B14799" w:rsidP="00B14799">
                            <w:pPr>
                              <w:ind w:left="720" w:hanging="720"/>
                              <w:rPr>
                                <w:b/>
                                <w:sz w:val="20"/>
                              </w:rPr>
                            </w:pPr>
                            <w:r>
                              <w:rPr>
                                <w:b/>
                                <w:sz w:val="20"/>
                              </w:rPr>
                              <w:t>Note:</w:t>
                            </w:r>
                            <w:r>
                              <w:rPr>
                                <w:b/>
                                <w:sz w:val="20"/>
                              </w:rPr>
                              <w:tab/>
                            </w:r>
                            <w:r w:rsidRPr="00885B51">
                              <w:rPr>
                                <w:b/>
                                <w:sz w:val="20"/>
                              </w:rPr>
                              <w:t>This example is located within the Neshaminy Creek Watershed.  Use 2.0 inches in other watersheds.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A2F00" id="Text Box 118" o:spid="_x0000_s1028" type="#_x0000_t202" style="position:absolute;left:0;text-align:left;margin-left:289.25pt;margin-top:10.9pt;width:182.8pt;height:5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" filled="f" stroked="f">
                <v:textbox>
                  <w:txbxContent>
                    <w:p w14:paraId="4F6E28EE" w14:textId="77777777" w:rsidR="00B14799" w:rsidRPr="00885B51" w:rsidRDefault="00B14799" w:rsidP="00B14799">
                      <w:pPr>
                        <w:ind w:left="720" w:hanging="720"/>
                        <w:rPr>
                          <w:b/>
                          <w:sz w:val="20"/>
                        </w:rPr>
                      </w:pPr>
                      <w:r>
                        <w:rPr>
                          <w:b/>
                          <w:sz w:val="20"/>
                        </w:rPr>
                        <w:t>Note:</w:t>
                      </w:r>
                      <w:r>
                        <w:rPr>
                          <w:b/>
                          <w:sz w:val="20"/>
                        </w:rPr>
                        <w:tab/>
                      </w:r>
                      <w:r w:rsidRPr="00885B51">
                        <w:rPr>
                          <w:b/>
                          <w:sz w:val="20"/>
                        </w:rPr>
                        <w:t>This example is located within the Neshaminy Creek Watershed.  Use 2.0 inches in other watersheds.</w:t>
                      </w:r>
                    </w:p>
                  </w:txbxContent>
                </v:textbox>
              </v:shape>
            </w:pict>
          </mc:Fallback>
        </mc:AlternateContent>
      </w:r>
      <w:r w:rsidRPr="00B14799">
        <w:rPr>
          <w:rFonts w:cs="Arial"/>
          <w:noProof w:val="0"/>
          <w:color w:val="000000" w:themeColor="text1"/>
        </w:rPr>
        <w:tab/>
      </w:r>
      <w:r w:rsidRPr="00B14799">
        <w:rPr>
          <w:rFonts w:cs="Arial"/>
          <w:noProof w:val="0"/>
          <w:color w:val="000000" w:themeColor="text1"/>
        </w:rPr>
        <w:tab/>
      </w:r>
      <w:r w:rsidRPr="00B14799">
        <w:rPr>
          <w:rFonts w:cs="Arial"/>
          <w:noProof w:val="0"/>
          <w:color w:val="000000" w:themeColor="text1"/>
        </w:rPr>
        <w:tab/>
      </w:r>
      <w:r w:rsidRPr="00B14799">
        <w:rPr>
          <w:rFonts w:cs="Arial"/>
          <w:noProof w:val="0"/>
          <w:color w:val="000000" w:themeColor="text1"/>
        </w:rPr>
        <w:tab/>
        <w:t>12</w:t>
      </w:r>
    </w:p>
    <w:p w14:paraId="2E9F6458"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p w14:paraId="33D94C5A"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ab/>
      </w:r>
      <w:r w:rsidRPr="00B14799">
        <w:rPr>
          <w:rFonts w:cs="Arial"/>
          <w:noProof w:val="0"/>
          <w:color w:val="000000" w:themeColor="text1"/>
        </w:rPr>
        <w:tab/>
        <w:t xml:space="preserve">Rv = </w:t>
      </w:r>
      <w:r w:rsidRPr="00B14799">
        <w:rPr>
          <w:rFonts w:cs="Arial"/>
          <w:noProof w:val="0"/>
          <w:color w:val="000000" w:themeColor="text1"/>
          <w:u w:val="single"/>
        </w:rPr>
        <w:t>3.26 x 1,976 sq. ft</w:t>
      </w:r>
      <w:r w:rsidRPr="00B14799">
        <w:rPr>
          <w:rFonts w:cs="Arial"/>
          <w:noProof w:val="0"/>
          <w:color w:val="000000" w:themeColor="text1"/>
        </w:rPr>
        <w:t>. = 537 cu. ft.</w:t>
      </w:r>
    </w:p>
    <w:p w14:paraId="3252DE01" w14:textId="77777777" w:rsidR="00B14799" w:rsidRPr="00B14799" w:rsidRDefault="00B14799" w:rsidP="00B14799">
      <w:pPr>
        <w:tabs>
          <w:tab w:val="center" w:pos="2700"/>
        </w:tabs>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ab/>
        <w:t>12</w:t>
      </w:r>
    </w:p>
    <w:p w14:paraId="301BA6E1"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p w14:paraId="2FDDC966"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STEP 3 – Sizing of Selected Infiltration Method</w:t>
      </w:r>
    </w:p>
    <w:p w14:paraId="6A8428B7"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p w14:paraId="6B1AEC70"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 xml:space="preserve">The following pages identify several methods to infiltrate stormwater runoff. Their appropriateness depends on the amount of required infiltration volume and amount of available land. More than one method may be implemented on a site, depending on site constraints. Dry wells may be used only for receiving runoff from roof drains. Infiltration trenches are appropriate for receiving runoff from driveways, </w:t>
      </w:r>
      <w:proofErr w:type="gramStart"/>
      <w:r w:rsidRPr="00B14799">
        <w:rPr>
          <w:rFonts w:cs="Arial"/>
          <w:noProof w:val="0"/>
          <w:color w:val="000000" w:themeColor="text1"/>
        </w:rPr>
        <w:t>sidewalk</w:t>
      </w:r>
      <w:proofErr w:type="gramEnd"/>
      <w:r w:rsidRPr="00B14799">
        <w:rPr>
          <w:rFonts w:cs="Arial"/>
          <w:noProof w:val="0"/>
          <w:color w:val="000000" w:themeColor="text1"/>
        </w:rPr>
        <w:t xml:space="preserve"> or parking areas. Other methods may be appropriate, but these must be reviewed with the Township Engineer prior to installation.</w:t>
      </w:r>
    </w:p>
    <w:p w14:paraId="02ED7D7A"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p w14:paraId="6BF35D4D"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r w:rsidRPr="00B14799">
        <w:rPr>
          <w:rFonts w:cs="Arial"/>
          <w:b/>
          <w:bCs/>
          <w:noProof w:val="0"/>
          <w:color w:val="000000" w:themeColor="text1"/>
        </w:rPr>
        <w:t>Dry Wells</w:t>
      </w:r>
    </w:p>
    <w:p w14:paraId="724F44B7" w14:textId="77777777" w:rsidR="00B14799" w:rsidRPr="00B14799" w:rsidRDefault="00B14799" w:rsidP="00B14799">
      <w:pPr>
        <w:autoSpaceDE w:val="0"/>
        <w:autoSpaceDN w:val="0"/>
        <w:adjustRightInd w:val="0"/>
        <w:spacing w:line="120" w:lineRule="auto"/>
        <w:ind w:left="0" w:firstLine="0"/>
        <w:rPr>
          <w:rFonts w:cs="Arial"/>
          <w:bCs/>
          <w:noProof w:val="0"/>
          <w:color w:val="000000" w:themeColor="text1"/>
        </w:rPr>
      </w:pPr>
    </w:p>
    <w:p w14:paraId="660C070E"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 xml:space="preserve">Dry wells are effective methods to infiltrate runoff from roof leaders. These facilities must be located based upon a determination by the design professional to reduce potential basement seepage problems but not less than a minimum of twenty (20) feet from the building foundation. A dry well maybe either a structural prefabricated chamber or an excavated pit filled with aggregate. Dry well shall not be constructed until all other areas of the site are stabilized, to avoid clogging. During construction, compaction of the subgrade soil shall be avoided, and construction may be performed with only light machinery. Depth of dry wells </w:t>
      </w:r>
      <w:proofErr w:type="gramStart"/>
      <w:r w:rsidRPr="00B14799">
        <w:rPr>
          <w:rFonts w:cs="Arial"/>
          <w:noProof w:val="0"/>
          <w:color w:val="000000" w:themeColor="text1"/>
        </w:rPr>
        <w:t>in excess of</w:t>
      </w:r>
      <w:proofErr w:type="gramEnd"/>
      <w:r w:rsidRPr="00B14799">
        <w:rPr>
          <w:rFonts w:cs="Arial"/>
          <w:noProof w:val="0"/>
          <w:color w:val="000000" w:themeColor="text1"/>
        </w:rPr>
        <w:t xml:space="preserve"> three and one-half (3 ½) feet should be avoided unless warranted by soil conditions. “Clean” gravel fill should average one and one half to three (1.5 – 3.0) inches in diameter. Dry wells should be inspected at least four (4) times annually as well as after large storm events.</w:t>
      </w:r>
    </w:p>
    <w:p w14:paraId="7677978C" w14:textId="77777777" w:rsidR="00B14799" w:rsidRPr="00B14799" w:rsidRDefault="00B14799" w:rsidP="00B14799">
      <w:pPr>
        <w:autoSpaceDE w:val="0"/>
        <w:autoSpaceDN w:val="0"/>
        <w:adjustRightInd w:val="0"/>
        <w:spacing w:line="120" w:lineRule="auto"/>
        <w:ind w:left="0" w:firstLine="0"/>
        <w:rPr>
          <w:rFonts w:cs="Arial"/>
          <w:b/>
          <w:bCs/>
          <w:noProof w:val="0"/>
          <w:color w:val="000000" w:themeColor="text1"/>
        </w:rPr>
      </w:pPr>
    </w:p>
    <w:p w14:paraId="64FDD28A"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r w:rsidRPr="00B14799">
        <w:rPr>
          <w:rFonts w:cs="Arial"/>
          <w:b/>
          <w:bCs/>
          <w:noProof w:val="0"/>
          <w:color w:val="000000" w:themeColor="text1"/>
        </w:rPr>
        <w:t>FIGURE 1 - TYPICAL DRY WELL CONFIGURATION</w:t>
      </w:r>
    </w:p>
    <w:p w14:paraId="7882DB8F"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r w:rsidRPr="00B14799">
        <w:rPr>
          <w:rFonts w:cs="Arial"/>
          <w:b/>
          <w:bCs/>
          <w:color w:val="000000" w:themeColor="text1"/>
        </w:rPr>
        <mc:AlternateContent>
          <mc:Choice Requires="wpg">
            <w:drawing>
              <wp:anchor distT="0" distB="0" distL="114300" distR="114300" simplePos="0" relativeHeight="251679744" behindDoc="0" locked="0" layoutInCell="1" allowOverlap="1" wp14:anchorId="44A62928" wp14:editId="3585BBB9">
                <wp:simplePos x="0" y="0"/>
                <wp:positionH relativeFrom="column">
                  <wp:posOffset>1089329</wp:posOffset>
                </wp:positionH>
                <wp:positionV relativeFrom="paragraph">
                  <wp:posOffset>95388</wp:posOffset>
                </wp:positionV>
                <wp:extent cx="4191773" cy="3191455"/>
                <wp:effectExtent l="0" t="0" r="0" b="9525"/>
                <wp:wrapNone/>
                <wp:docPr id="7" name="Group 7"/>
                <wp:cNvGraphicFramePr/>
                <a:graphic xmlns:a="http://schemas.openxmlformats.org/drawingml/2006/main">
                  <a:graphicData uri="http://schemas.microsoft.com/office/word/2010/wordprocessingGroup">
                    <wpg:wgp>
                      <wpg:cNvGrpSpPr/>
                      <wpg:grpSpPr>
                        <a:xfrm>
                          <a:off x="0" y="0"/>
                          <a:ext cx="4191773" cy="3191455"/>
                          <a:chOff x="0" y="0"/>
                          <a:chExt cx="4191773" cy="3191455"/>
                        </a:xfrm>
                      </wpg:grpSpPr>
                      <wpg:grpSp>
                        <wpg:cNvPr id="2" name="Group 2"/>
                        <wpg:cNvGrpSpPr/>
                        <wpg:grpSpPr>
                          <a:xfrm>
                            <a:off x="0" y="0"/>
                            <a:ext cx="4191773" cy="3191455"/>
                            <a:chOff x="0" y="0"/>
                            <a:chExt cx="4191773" cy="3191455"/>
                          </a:xfrm>
                        </wpg:grpSpPr>
                        <wpg:grpSp>
                          <wpg:cNvPr id="1" name="Group 1"/>
                          <wpg:cNvGrpSpPr/>
                          <wpg:grpSpPr>
                            <a:xfrm>
                              <a:off x="0" y="0"/>
                              <a:ext cx="3951798" cy="3116911"/>
                              <a:chOff x="0" y="0"/>
                              <a:chExt cx="3951798" cy="3116911"/>
                            </a:xfrm>
                          </wpg:grpSpPr>
                          <pic:pic xmlns:pic="http://schemas.openxmlformats.org/drawingml/2006/picture">
                            <pic:nvPicPr>
                              <pic:cNvPr id="117" name="Picture 117"/>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1798" cy="3116911"/>
                              </a:xfrm>
                              <a:prstGeom prst="rect">
                                <a:avLst/>
                              </a:prstGeom>
                              <a:noFill/>
                              <a:ln>
                                <a:noFill/>
                              </a:ln>
                            </pic:spPr>
                          </pic:pic>
                          <wps:wsp>
                            <wps:cNvPr id="110" name="Text Box 110"/>
                            <wps:cNvSpPr txBox="1">
                              <a:spLocks noChangeArrowheads="1"/>
                            </wps:cNvSpPr>
                            <wps:spPr bwMode="auto">
                              <a:xfrm>
                                <a:off x="2949934" y="2480807"/>
                                <a:ext cx="898525" cy="289560"/>
                              </a:xfrm>
                              <a:prstGeom prst="rect">
                                <a:avLst/>
                              </a:prstGeom>
                              <a:noFill/>
                              <a:ln>
                                <a:noFill/>
                              </a:ln>
                            </wps:spPr>
                            <wps:txbx>
                              <w:txbxContent>
                                <w:p w14:paraId="3AF37983" w14:textId="77777777" w:rsidR="00B14799" w:rsidRDefault="00B14799" w:rsidP="00B14799">
                                  <w:pPr>
                                    <w:rPr>
                                      <w:b/>
                                      <w:sz w:val="14"/>
                                      <w:szCs w:val="14"/>
                                    </w:rPr>
                                  </w:pPr>
                                  <w:r w:rsidRPr="00824F9A">
                                    <w:rPr>
                                      <w:b/>
                                      <w:sz w:val="14"/>
                                      <w:szCs w:val="14"/>
                                    </w:rPr>
                                    <w:t>(12”</w:t>
                                  </w:r>
                                  <w:r>
                                    <w:rPr>
                                      <w:b/>
                                      <w:sz w:val="14"/>
                                      <w:szCs w:val="14"/>
                                    </w:rPr>
                                    <w:t xml:space="preserve"> </w:t>
                                  </w:r>
                                  <w:r w:rsidRPr="00824F9A">
                                    <w:rPr>
                                      <w:b/>
                                      <w:sz w:val="14"/>
                                      <w:szCs w:val="14"/>
                                    </w:rPr>
                                    <w:t>perforated)</w:t>
                                  </w:r>
                                </w:p>
                                <w:p w14:paraId="29896EDB" w14:textId="77777777" w:rsidR="00B14799" w:rsidRPr="00824F9A" w:rsidRDefault="00B14799" w:rsidP="00B14799">
                                  <w:pPr>
                                    <w:rPr>
                                      <w:b/>
                                      <w:sz w:val="14"/>
                                      <w:szCs w:val="14"/>
                                    </w:rPr>
                                  </w:pPr>
                                  <w:r w:rsidRPr="00824F9A">
                                    <w:rPr>
                                      <w:b/>
                                      <w:sz w:val="14"/>
                                      <w:szCs w:val="14"/>
                                    </w:rPr>
                                    <w:tab/>
                                  </w:r>
                                  <w:r w:rsidRPr="00824F9A">
                                    <w:rPr>
                                      <w:b/>
                                      <w:sz w:val="14"/>
                                      <w:szCs w:val="14"/>
                                    </w:rPr>
                                    <w:tab/>
                                  </w:r>
                                  <w:r w:rsidRPr="00824F9A">
                                    <w:rPr>
                                      <w:b/>
                                      <w:sz w:val="14"/>
                                      <w:szCs w:val="14"/>
                                    </w:rPr>
                                    <w:tab/>
                                  </w:r>
                                </w:p>
                              </w:txbxContent>
                            </wps:txbx>
                            <wps:bodyPr rot="0" vert="horz" wrap="square" lIns="91440" tIns="45720" rIns="91440" bIns="45720" anchor="t" anchorCtr="0" upright="1">
                              <a:noAutofit/>
                            </wps:bodyPr>
                          </wps:wsp>
                        </wpg:grpSp>
                        <wps:wsp>
                          <wps:cNvPr id="109" name="Text Box 109"/>
                          <wps:cNvSpPr txBox="1">
                            <a:spLocks noChangeArrowheads="1"/>
                          </wps:cNvSpPr>
                          <wps:spPr bwMode="auto">
                            <a:xfrm>
                              <a:off x="2456953" y="2894275"/>
                              <a:ext cx="1734820" cy="297180"/>
                            </a:xfrm>
                            <a:prstGeom prst="rect">
                              <a:avLst/>
                            </a:prstGeom>
                            <a:noFill/>
                            <a:ln>
                              <a:noFill/>
                            </a:ln>
                          </wps:spPr>
                          <wps:txbx>
                            <w:txbxContent>
                              <w:p w14:paraId="670A5989" w14:textId="77777777" w:rsidR="00B14799" w:rsidRPr="00824F9A" w:rsidRDefault="00B14799" w:rsidP="00B14799">
                                <w:pPr>
                                  <w:jc w:val="center"/>
                                  <w:rPr>
                                    <w:b/>
                                    <w:sz w:val="14"/>
                                    <w:szCs w:val="14"/>
                                  </w:rPr>
                                </w:pPr>
                                <w:r w:rsidRPr="00824F9A">
                                  <w:rPr>
                                    <w:b/>
                                    <w:sz w:val="14"/>
                                    <w:szCs w:val="14"/>
                                  </w:rPr>
                                  <w:t>(Beneath fabric)</w:t>
                                </w:r>
                              </w:p>
                              <w:p w14:paraId="1319C97E" w14:textId="77777777" w:rsidR="00B14799" w:rsidRPr="00824F9A" w:rsidRDefault="00B14799" w:rsidP="00B14799">
                                <w:pPr>
                                  <w:jc w:val="center"/>
                                  <w:rPr>
                                    <w:sz w:val="14"/>
                                    <w:szCs w:val="14"/>
                                  </w:rPr>
                                </w:pPr>
                              </w:p>
                            </w:txbxContent>
                          </wps:txbx>
                          <wps:bodyPr rot="0" vert="horz" wrap="square" lIns="91440" tIns="45720" rIns="91440" bIns="45720" anchor="t" anchorCtr="0" upright="1">
                            <a:noAutofit/>
                          </wps:bodyPr>
                        </wps:wsp>
                      </wpg:grpSp>
                      <wps:wsp>
                        <wps:cNvPr id="116" name="Text Box 116"/>
                        <wps:cNvSpPr txBox="1">
                          <a:spLocks noChangeArrowheads="1"/>
                        </wps:cNvSpPr>
                        <wps:spPr bwMode="auto">
                          <a:xfrm>
                            <a:off x="2250145" y="922183"/>
                            <a:ext cx="1109980" cy="270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A55CF" w14:textId="77777777" w:rsidR="00B14799" w:rsidRPr="00E92F16" w:rsidRDefault="00B14799" w:rsidP="00B14799">
                              <w:pPr>
                                <w:rPr>
                                  <w:b/>
                                  <w:caps/>
                                  <w:sz w:val="14"/>
                                  <w:szCs w:val="14"/>
                                </w:rPr>
                              </w:pPr>
                              <w:r w:rsidRPr="00E92F16">
                                <w:rPr>
                                  <w:b/>
                                  <w:caps/>
                                  <w:sz w:val="14"/>
                                  <w:szCs w:val="14"/>
                                </w:rPr>
                                <w:t>cap</w:t>
                              </w:r>
                            </w:p>
                          </w:txbxContent>
                        </wps:txbx>
                        <wps:bodyPr rot="0" vert="horz" wrap="square" lIns="91440" tIns="45720" rIns="91440" bIns="45720" anchor="t" anchorCtr="0" upright="1">
                          <a:noAutofit/>
                        </wps:bodyPr>
                      </wps:wsp>
                    </wpg:wgp>
                  </a:graphicData>
                </a:graphic>
              </wp:anchor>
            </w:drawing>
          </mc:Choice>
          <mc:Fallback>
            <w:pict>
              <v:group w14:anchorId="44A62928" id="Group 7" o:spid="_x0000_s1029" style="position:absolute;left:0;text-align:left;margin-left:85.75pt;margin-top:7.5pt;width:330.05pt;height:251.3pt;z-index:251679744" coordsize="41917,31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">
                <v:group id="Group 2" o:spid="_x0000_s1030" style="position:absolute;width:41917;height:31914" coordsize="41917,3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31" style="position:absolute;width:39517;height:31169" coordsize="39517,3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117" o:spid="_x0000_s1032" type="#_x0000_t75" style="position:absolute;width:39517;height:3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">
                      <v:imagedata r:id="rId38" o:title=""/>
                    </v:shape>
                    <v:shape id="Text Box 110" o:spid="_x0000_s1033" type="#_x0000_t202" style="position:absolute;left:29499;top:24808;width:898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3AF37983" w14:textId="77777777" w:rsidR="00B14799" w:rsidRDefault="00B14799" w:rsidP="00B14799">
                            <w:pPr>
                              <w:rPr>
                                <w:b/>
                                <w:sz w:val="14"/>
                                <w:szCs w:val="14"/>
                              </w:rPr>
                            </w:pPr>
                            <w:r w:rsidRPr="00824F9A">
                              <w:rPr>
                                <w:b/>
                                <w:sz w:val="14"/>
                                <w:szCs w:val="14"/>
                              </w:rPr>
                              <w:t>(12”</w:t>
                            </w:r>
                            <w:r>
                              <w:rPr>
                                <w:b/>
                                <w:sz w:val="14"/>
                                <w:szCs w:val="14"/>
                              </w:rPr>
                              <w:t xml:space="preserve"> </w:t>
                            </w:r>
                            <w:r w:rsidRPr="00824F9A">
                              <w:rPr>
                                <w:b/>
                                <w:sz w:val="14"/>
                                <w:szCs w:val="14"/>
                              </w:rPr>
                              <w:t>perforated)</w:t>
                            </w:r>
                          </w:p>
                          <w:p w14:paraId="29896EDB" w14:textId="77777777" w:rsidR="00B14799" w:rsidRPr="00824F9A" w:rsidRDefault="00B14799" w:rsidP="00B14799">
                            <w:pPr>
                              <w:rPr>
                                <w:b/>
                                <w:sz w:val="14"/>
                                <w:szCs w:val="14"/>
                              </w:rPr>
                            </w:pPr>
                            <w:r w:rsidRPr="00824F9A">
                              <w:rPr>
                                <w:b/>
                                <w:sz w:val="14"/>
                                <w:szCs w:val="14"/>
                              </w:rPr>
                              <w:tab/>
                            </w:r>
                            <w:r w:rsidRPr="00824F9A">
                              <w:rPr>
                                <w:b/>
                                <w:sz w:val="14"/>
                                <w:szCs w:val="14"/>
                              </w:rPr>
                              <w:tab/>
                            </w:r>
                            <w:r w:rsidRPr="00824F9A">
                              <w:rPr>
                                <w:b/>
                                <w:sz w:val="14"/>
                                <w:szCs w:val="14"/>
                              </w:rPr>
                              <w:tab/>
                            </w:r>
                          </w:p>
                        </w:txbxContent>
                      </v:textbox>
                    </v:shape>
                  </v:group>
                  <v:shape id="Text Box 109" o:spid="_x0000_s1034" type="#_x0000_t202" style="position:absolute;left:24569;top:28942;width:1734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670A5989" w14:textId="77777777" w:rsidR="00B14799" w:rsidRPr="00824F9A" w:rsidRDefault="00B14799" w:rsidP="00B14799">
                          <w:pPr>
                            <w:jc w:val="center"/>
                            <w:rPr>
                              <w:b/>
                              <w:sz w:val="14"/>
                              <w:szCs w:val="14"/>
                            </w:rPr>
                          </w:pPr>
                          <w:r w:rsidRPr="00824F9A">
                            <w:rPr>
                              <w:b/>
                              <w:sz w:val="14"/>
                              <w:szCs w:val="14"/>
                            </w:rPr>
                            <w:t>(Beneath fabric)</w:t>
                          </w:r>
                        </w:p>
                        <w:p w14:paraId="1319C97E" w14:textId="77777777" w:rsidR="00B14799" w:rsidRPr="00824F9A" w:rsidRDefault="00B14799" w:rsidP="00B14799">
                          <w:pPr>
                            <w:jc w:val="center"/>
                            <w:rPr>
                              <w:sz w:val="14"/>
                              <w:szCs w:val="14"/>
                            </w:rPr>
                          </w:pPr>
                        </w:p>
                      </w:txbxContent>
                    </v:textbox>
                  </v:shape>
                </v:group>
                <v:shape id="Text Box 116" o:spid="_x0000_s1035" type="#_x0000_t202" style="position:absolute;left:22501;top:9221;width:11100;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" stroked="f">
                  <v:textbox>
                    <w:txbxContent>
                      <w:p w14:paraId="288A55CF" w14:textId="77777777" w:rsidR="00B14799" w:rsidRPr="00E92F16" w:rsidRDefault="00B14799" w:rsidP="00B14799">
                        <w:pPr>
                          <w:rPr>
                            <w:b/>
                            <w:caps/>
                            <w:sz w:val="14"/>
                            <w:szCs w:val="14"/>
                          </w:rPr>
                        </w:pPr>
                        <w:r w:rsidRPr="00E92F16">
                          <w:rPr>
                            <w:b/>
                            <w:caps/>
                            <w:sz w:val="14"/>
                            <w:szCs w:val="14"/>
                          </w:rPr>
                          <w:t>cap</w:t>
                        </w:r>
                      </w:p>
                    </w:txbxContent>
                  </v:textbox>
                </v:shape>
              </v:group>
            </w:pict>
          </mc:Fallback>
        </mc:AlternateContent>
      </w:r>
    </w:p>
    <w:p w14:paraId="4F2DFE93"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p>
    <w:p w14:paraId="328C3089"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p>
    <w:p w14:paraId="472EB729"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p>
    <w:p w14:paraId="66356CFE"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p>
    <w:p w14:paraId="2AA348F5"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p>
    <w:p w14:paraId="55329C12"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p>
    <w:p w14:paraId="119A39CE"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p>
    <w:p w14:paraId="64A85073"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p>
    <w:p w14:paraId="282349F5"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p>
    <w:p w14:paraId="6CD91158"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p>
    <w:p w14:paraId="5E7B58E6"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r w:rsidRPr="00B14799">
        <w:rPr>
          <w:rFonts w:cs="Arial"/>
          <w:color w:val="000000" w:themeColor="text1"/>
          <w:sz w:val="18"/>
          <w:szCs w:val="18"/>
        </w:rPr>
        <mc:AlternateContent>
          <mc:Choice Requires="wps">
            <w:drawing>
              <wp:anchor distT="0" distB="0" distL="114300" distR="114300" simplePos="0" relativeHeight="251667456" behindDoc="0" locked="0" layoutInCell="1" allowOverlap="1" wp14:anchorId="667F7A07" wp14:editId="437945DF">
                <wp:simplePos x="0" y="0"/>
                <wp:positionH relativeFrom="column">
                  <wp:posOffset>3978275</wp:posOffset>
                </wp:positionH>
                <wp:positionV relativeFrom="paragraph">
                  <wp:posOffset>73245</wp:posOffset>
                </wp:positionV>
                <wp:extent cx="1200150" cy="295910"/>
                <wp:effectExtent l="0" t="0" r="0" b="381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F290B" w14:textId="77777777" w:rsidR="00B14799" w:rsidRPr="00824F9A" w:rsidRDefault="00B14799" w:rsidP="00B14799">
                            <w:pPr>
                              <w:rPr>
                                <w:b/>
                                <w:sz w:val="14"/>
                                <w:szCs w:val="14"/>
                              </w:rPr>
                            </w:pPr>
                            <w:r w:rsidRPr="00824F9A">
                              <w:rPr>
                                <w:b/>
                                <w:sz w:val="14"/>
                                <w:szCs w:val="14"/>
                              </w:rPr>
                              <w:t xml:space="preserve">GEOTEXTILE FABRIC </w:t>
                            </w:r>
                          </w:p>
                          <w:p w14:paraId="6CF66FD9" w14:textId="77777777" w:rsidR="00B14799" w:rsidRPr="00824F9A" w:rsidRDefault="00B14799" w:rsidP="00B14799">
                            <w:pPr>
                              <w:jc w:val="center"/>
                              <w:rPr>
                                <w:b/>
                                <w:sz w:val="14"/>
                                <w:szCs w:val="14"/>
                              </w:rPr>
                            </w:pPr>
                            <w:r w:rsidRPr="00824F9A">
                              <w:rPr>
                                <w:b/>
                                <w:sz w:val="14"/>
                                <w:szCs w:val="14"/>
                              </w:rPr>
                              <w:t>(all sides)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7F7A07" id="Text Box 113" o:spid="_x0000_s1036" type="#_x0000_t202" style="position:absolute;left:0;text-align:left;margin-left:313.25pt;margin-top:5.75pt;width:94.5pt;height:23.3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" stroked="f">
                <v:textbox style="mso-fit-shape-to-text:t">
                  <w:txbxContent>
                    <w:p w14:paraId="589F290B" w14:textId="77777777" w:rsidR="00B14799" w:rsidRPr="00824F9A" w:rsidRDefault="00B14799" w:rsidP="00B14799">
                      <w:pPr>
                        <w:rPr>
                          <w:b/>
                          <w:sz w:val="14"/>
                          <w:szCs w:val="14"/>
                        </w:rPr>
                      </w:pPr>
                      <w:r w:rsidRPr="00824F9A">
                        <w:rPr>
                          <w:b/>
                          <w:sz w:val="14"/>
                          <w:szCs w:val="14"/>
                        </w:rPr>
                        <w:t xml:space="preserve">GEOTEXTILE FABRIC </w:t>
                      </w:r>
                    </w:p>
                    <w:p w14:paraId="6CF66FD9" w14:textId="77777777" w:rsidR="00B14799" w:rsidRPr="00824F9A" w:rsidRDefault="00B14799" w:rsidP="00B14799">
                      <w:pPr>
                        <w:jc w:val="center"/>
                        <w:rPr>
                          <w:b/>
                          <w:sz w:val="14"/>
                          <w:szCs w:val="14"/>
                        </w:rPr>
                      </w:pPr>
                      <w:r w:rsidRPr="00824F9A">
                        <w:rPr>
                          <w:b/>
                          <w:sz w:val="14"/>
                          <w:szCs w:val="14"/>
                        </w:rPr>
                        <w:t>(all sides)</w:t>
                      </w:r>
                    </w:p>
                  </w:txbxContent>
                </v:textbox>
              </v:shape>
            </w:pict>
          </mc:Fallback>
        </mc:AlternateContent>
      </w:r>
      <w:r w:rsidRPr="00B14799">
        <w:rPr>
          <w:rFonts w:cs="Arial"/>
          <w:b/>
          <w:bCs/>
          <w:color w:val="000000" w:themeColor="text1"/>
        </w:rPr>
        <mc:AlternateContent>
          <mc:Choice Requires="wps">
            <w:drawing>
              <wp:anchor distT="0" distB="0" distL="114300" distR="114300" simplePos="0" relativeHeight="251678720" behindDoc="0" locked="0" layoutInCell="1" allowOverlap="1" wp14:anchorId="1E7A41FF" wp14:editId="5342A023">
                <wp:simplePos x="0" y="0"/>
                <wp:positionH relativeFrom="column">
                  <wp:posOffset>2633980</wp:posOffset>
                </wp:positionH>
                <wp:positionV relativeFrom="paragraph">
                  <wp:posOffset>120650</wp:posOffset>
                </wp:positionV>
                <wp:extent cx="390525" cy="635"/>
                <wp:effectExtent l="5080" t="52070" r="23495" b="61595"/>
                <wp:wrapNone/>
                <wp:docPr id="115" name="Straight Arrow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15483" id="Straight Arrow Connector 115" o:spid="_x0000_s1026" type="#_x0000_t32" style="position:absolute;margin-left:207.4pt;margin-top:9.5pt;width:30.7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">
                <v:stroke endarrow="block"/>
              </v:shape>
            </w:pict>
          </mc:Fallback>
        </mc:AlternateContent>
      </w:r>
      <w:r w:rsidRPr="00B14799">
        <w:rPr>
          <w:rFonts w:cs="Arial"/>
          <w:b/>
          <w:bCs/>
          <w:color w:val="000000" w:themeColor="text1"/>
        </w:rPr>
        <mc:AlternateContent>
          <mc:Choice Requires="wps">
            <w:drawing>
              <wp:anchor distT="0" distB="0" distL="114300" distR="114300" simplePos="0" relativeHeight="251677696" behindDoc="0" locked="0" layoutInCell="1" allowOverlap="1" wp14:anchorId="3E064A03" wp14:editId="12523321">
                <wp:simplePos x="0" y="0"/>
                <wp:positionH relativeFrom="column">
                  <wp:posOffset>2633980</wp:posOffset>
                </wp:positionH>
                <wp:positionV relativeFrom="paragraph">
                  <wp:posOffset>39370</wp:posOffset>
                </wp:positionV>
                <wp:extent cx="546735" cy="132715"/>
                <wp:effectExtent l="5080" t="8890" r="10160" b="1079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132715"/>
                        </a:xfrm>
                        <a:prstGeom prst="rect">
                          <a:avLst/>
                        </a:prstGeom>
                        <a:solidFill>
                          <a:srgbClr val="FFFFFF"/>
                        </a:solidFill>
                        <a:ln w="9525">
                          <a:solidFill>
                            <a:srgbClr val="000000"/>
                          </a:solidFill>
                          <a:miter lim="800000"/>
                          <a:headEnd/>
                          <a:tailEnd/>
                        </a:ln>
                      </wps:spPr>
                      <wps:txbx>
                        <w:txbxContent>
                          <w:p w14:paraId="07D484E7" w14:textId="77777777" w:rsidR="00B14799" w:rsidRPr="00E92F16" w:rsidRDefault="00B14799" w:rsidP="00B14799">
                            <w:pPr>
                              <w:jc w:val="center"/>
                              <w:rPr>
                                <w:b/>
                              </w:rPr>
                            </w:pPr>
                            <w:r w:rsidRPr="00E92F16">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64A03" id="Text Box 114" o:spid="_x0000_s1037" type="#_x0000_t202" style="position:absolute;left:0;text-align:left;margin-left:207.4pt;margin-top:3.1pt;width:43.05pt;height:1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">
                <v:textbox>
                  <w:txbxContent>
                    <w:p w14:paraId="07D484E7" w14:textId="77777777" w:rsidR="00B14799" w:rsidRPr="00E92F16" w:rsidRDefault="00B14799" w:rsidP="00B14799">
                      <w:pPr>
                        <w:jc w:val="center"/>
                        <w:rPr>
                          <w:b/>
                        </w:rPr>
                      </w:pPr>
                      <w:r w:rsidRPr="00E92F16">
                        <w:rPr>
                          <w:b/>
                        </w:rPr>
                        <w:t>-----------------------</w:t>
                      </w:r>
                    </w:p>
                  </w:txbxContent>
                </v:textbox>
              </v:shape>
            </w:pict>
          </mc:Fallback>
        </mc:AlternateContent>
      </w:r>
    </w:p>
    <w:p w14:paraId="3D0E5A2E"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r w:rsidRPr="00B14799">
        <w:rPr>
          <w:rFonts w:cs="Arial"/>
          <w:b/>
          <w:bCs/>
          <w:color w:val="000000" w:themeColor="text1"/>
        </w:rPr>
        <mc:AlternateContent>
          <mc:Choice Requires="wps">
            <w:drawing>
              <wp:anchor distT="0" distB="0" distL="114300" distR="114300" simplePos="0" relativeHeight="251676672" behindDoc="0" locked="0" layoutInCell="1" allowOverlap="1" wp14:anchorId="76802AE3" wp14:editId="2DFA459F">
                <wp:simplePos x="0" y="0"/>
                <wp:positionH relativeFrom="column">
                  <wp:posOffset>3595370</wp:posOffset>
                </wp:positionH>
                <wp:positionV relativeFrom="paragraph">
                  <wp:posOffset>144780</wp:posOffset>
                </wp:positionV>
                <wp:extent cx="483235" cy="914400"/>
                <wp:effectExtent l="52070" t="8255" r="7620" b="3937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235" cy="91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DAD99" id="Straight Arrow Connector 112" o:spid="_x0000_s1026" type="#_x0000_t32" style="position:absolute;margin-left:283.1pt;margin-top:11.4pt;width:38.05pt;height:1in;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">
                <v:stroke endarrow="block"/>
              </v:shape>
            </w:pict>
          </mc:Fallback>
        </mc:AlternateContent>
      </w:r>
    </w:p>
    <w:p w14:paraId="6AA65C64"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p>
    <w:p w14:paraId="0B3365B0"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p>
    <w:p w14:paraId="4DD0BFFE"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p>
    <w:p w14:paraId="5C624FCF"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r w:rsidRPr="00B14799">
        <w:rPr>
          <w:rFonts w:cs="Arial"/>
          <w:color w:val="000000" w:themeColor="text1"/>
          <w:sz w:val="18"/>
          <w:szCs w:val="18"/>
        </w:rPr>
        <mc:AlternateContent>
          <mc:Choice Requires="wps">
            <w:drawing>
              <wp:anchor distT="0" distB="0" distL="114300" distR="114300" simplePos="0" relativeHeight="251668480" behindDoc="0" locked="0" layoutInCell="1" allowOverlap="1" wp14:anchorId="754DA1AD" wp14:editId="3E405D8A">
                <wp:simplePos x="0" y="0"/>
                <wp:positionH relativeFrom="column">
                  <wp:posOffset>1976120</wp:posOffset>
                </wp:positionH>
                <wp:positionV relativeFrom="paragraph">
                  <wp:posOffset>35560</wp:posOffset>
                </wp:positionV>
                <wp:extent cx="337185" cy="311150"/>
                <wp:effectExtent l="4445" t="0" r="1270" b="444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0D08C" w14:textId="77777777" w:rsidR="00B14799" w:rsidRPr="006C451E" w:rsidRDefault="00B14799" w:rsidP="00B14799">
                            <w:pPr>
                              <w:rPr>
                                <w:b/>
                                <w:sz w:val="12"/>
                                <w:szCs w:val="12"/>
                              </w:rPr>
                            </w:pPr>
                            <w:r w:rsidRPr="006C451E">
                              <w:rPr>
                                <w:b/>
                                <w:sz w:val="12"/>
                                <w:szCs w:val="12"/>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DA1AD" id="Text Box 111" o:spid="_x0000_s1038" type="#_x0000_t202" style="position:absolute;left:0;text-align:left;margin-left:155.6pt;margin-top:2.8pt;width:26.55pt;height: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" stroked="f">
                <v:textbox>
                  <w:txbxContent>
                    <w:p w14:paraId="0A70D08C" w14:textId="77777777" w:rsidR="00B14799" w:rsidRPr="006C451E" w:rsidRDefault="00B14799" w:rsidP="00B14799">
                      <w:pPr>
                        <w:rPr>
                          <w:b/>
                          <w:sz w:val="12"/>
                          <w:szCs w:val="12"/>
                        </w:rPr>
                      </w:pPr>
                      <w:r w:rsidRPr="006C451E">
                        <w:rPr>
                          <w:b/>
                          <w:sz w:val="12"/>
                          <w:szCs w:val="12"/>
                        </w:rPr>
                        <w:t>20’</w:t>
                      </w:r>
                    </w:p>
                  </w:txbxContent>
                </v:textbox>
              </v:shape>
            </w:pict>
          </mc:Fallback>
        </mc:AlternateContent>
      </w:r>
    </w:p>
    <w:p w14:paraId="429C9E8D"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p>
    <w:p w14:paraId="0D7B65B6"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p>
    <w:p w14:paraId="51F9AC77"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p>
    <w:p w14:paraId="725A37A8"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sz w:val="18"/>
          <w:szCs w:val="18"/>
        </w:rPr>
      </w:pPr>
      <w:r w:rsidRPr="00B14799">
        <w:rPr>
          <w:rFonts w:cs="Arial"/>
          <w:noProof w:val="0"/>
          <w:color w:val="000000" w:themeColor="text1"/>
          <w:sz w:val="18"/>
          <w:szCs w:val="18"/>
        </w:rPr>
        <w:t>Source: Maryland Stormwater Design Manual</w:t>
      </w:r>
    </w:p>
    <w:p w14:paraId="0A160D7D" w14:textId="77777777" w:rsidR="00B14799" w:rsidRPr="00B14799" w:rsidRDefault="00B14799" w:rsidP="00B14799">
      <w:pPr>
        <w:spacing w:line="240" w:lineRule="auto"/>
        <w:ind w:left="0" w:firstLine="0"/>
        <w:jc w:val="left"/>
        <w:rPr>
          <w:rFonts w:cs="Arial"/>
          <w:noProof w:val="0"/>
          <w:color w:val="000000" w:themeColor="text1"/>
          <w:sz w:val="18"/>
          <w:szCs w:val="18"/>
        </w:rPr>
      </w:pPr>
      <w:r w:rsidRPr="00B14799">
        <w:rPr>
          <w:rFonts w:cs="Arial"/>
          <w:noProof w:val="0"/>
          <w:color w:val="000000" w:themeColor="text1"/>
          <w:sz w:val="18"/>
          <w:szCs w:val="18"/>
        </w:rPr>
        <w:br w:type="page"/>
      </w:r>
    </w:p>
    <w:p w14:paraId="0B1025CB"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u w:val="single"/>
        </w:rPr>
        <w:lastRenderedPageBreak/>
        <w:t xml:space="preserve">Example Sizing </w:t>
      </w:r>
      <w:proofErr w:type="gramStart"/>
      <w:r w:rsidRPr="00B14799">
        <w:rPr>
          <w:rFonts w:cs="Arial"/>
          <w:noProof w:val="0"/>
          <w:color w:val="000000" w:themeColor="text1"/>
          <w:u w:val="single"/>
        </w:rPr>
        <w:t>For</w:t>
      </w:r>
      <w:proofErr w:type="gramEnd"/>
      <w:r w:rsidRPr="00B14799">
        <w:rPr>
          <w:rFonts w:cs="Arial"/>
          <w:noProof w:val="0"/>
          <w:color w:val="000000" w:themeColor="text1"/>
          <w:u w:val="single"/>
        </w:rPr>
        <w:t xml:space="preserve"> Drywells</w:t>
      </w:r>
      <w:r w:rsidRPr="00B14799">
        <w:rPr>
          <w:rFonts w:cs="Arial"/>
          <w:noProof w:val="0"/>
          <w:color w:val="000000" w:themeColor="text1"/>
        </w:rPr>
        <w:t>:</w:t>
      </w:r>
    </w:p>
    <w:p w14:paraId="058684C3"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p w14:paraId="149FE02B"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STEP 1 – Determine Total Impervious Surfaces</w:t>
      </w:r>
    </w:p>
    <w:p w14:paraId="5467955B"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p w14:paraId="24D9A5B1"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 xml:space="preserve">House Roof Area:  </w:t>
      </w:r>
      <w:r w:rsidRPr="00B14799">
        <w:rPr>
          <w:rFonts w:cs="Arial"/>
          <w:noProof w:val="0"/>
          <w:color w:val="000000" w:themeColor="text1"/>
        </w:rPr>
        <w:tab/>
        <w:t>12 ft. x 48 ft. = 576 sq. ft.</w:t>
      </w:r>
    </w:p>
    <w:p w14:paraId="4CB644C7"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p w14:paraId="07795918"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STEP 2 – Determine Required Infiltration Volume using Equation</w:t>
      </w:r>
    </w:p>
    <w:p w14:paraId="555B962E"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u w:val="single"/>
        </w:rPr>
      </w:pPr>
    </w:p>
    <w:p w14:paraId="359D3FD9"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color w:val="000000" w:themeColor="text1"/>
          <w:u w:val="single"/>
        </w:rPr>
        <mc:AlternateContent>
          <mc:Choice Requires="wps">
            <w:drawing>
              <wp:anchor distT="0" distB="0" distL="114300" distR="114300" simplePos="0" relativeHeight="251669504" behindDoc="0" locked="0" layoutInCell="1" allowOverlap="1" wp14:anchorId="46513BFE" wp14:editId="35775657">
                <wp:simplePos x="0" y="0"/>
                <wp:positionH relativeFrom="column">
                  <wp:posOffset>1245235</wp:posOffset>
                </wp:positionH>
                <wp:positionV relativeFrom="paragraph">
                  <wp:posOffset>10160</wp:posOffset>
                </wp:positionV>
                <wp:extent cx="965835" cy="252095"/>
                <wp:effectExtent l="0" t="3175" r="0" b="190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CCF17" w14:textId="77777777" w:rsidR="00B14799" w:rsidRPr="00E14EE7" w:rsidRDefault="00B14799" w:rsidP="00B14799">
                            <w:r w:rsidRPr="00E14EE7">
                              <w:t>= 156 cu. ft.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513BFE" id="Text Box 107" o:spid="_x0000_s1039" type="#_x0000_t202" style="position:absolute;left:0;text-align:left;margin-left:98.05pt;margin-top:.8pt;width:76.05pt;height:19.8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" stroked="f">
                <v:textbox style="mso-fit-shape-to-text:t">
                  <w:txbxContent>
                    <w:p w14:paraId="208CCF17" w14:textId="77777777" w:rsidR="00B14799" w:rsidRPr="00E14EE7" w:rsidRDefault="00B14799" w:rsidP="00B14799">
                      <w:r w:rsidRPr="00E14EE7">
                        <w:t>= 156 cu. ft.</w:t>
                      </w:r>
                    </w:p>
                  </w:txbxContent>
                </v:textbox>
              </v:shape>
            </w:pict>
          </mc:Fallback>
        </mc:AlternateContent>
      </w:r>
      <w:r w:rsidRPr="00B14799">
        <w:rPr>
          <w:rFonts w:cs="Arial"/>
          <w:noProof w:val="0"/>
          <w:color w:val="000000" w:themeColor="text1"/>
          <w:u w:val="single"/>
          <w:lang w:eastAsia="zh-TW"/>
        </w:rPr>
        <w:t>3.26</w:t>
      </w:r>
      <w:r w:rsidRPr="00B14799">
        <w:rPr>
          <w:rFonts w:cs="Arial"/>
          <w:noProof w:val="0"/>
          <w:color w:val="000000" w:themeColor="text1"/>
          <w:u w:val="single"/>
        </w:rPr>
        <w:t xml:space="preserve"> in. x 576 sq. ft.</w:t>
      </w:r>
      <w:r w:rsidRPr="00B14799">
        <w:rPr>
          <w:rFonts w:cs="Arial"/>
          <w:noProof w:val="0"/>
          <w:color w:val="000000" w:themeColor="text1"/>
        </w:rPr>
        <w:t xml:space="preserve"> </w:t>
      </w:r>
    </w:p>
    <w:p w14:paraId="6CA73934"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ab/>
        <w:t>12</w:t>
      </w:r>
    </w:p>
    <w:p w14:paraId="664A63C5"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color w:val="000000" w:themeColor="text1"/>
          <w:u w:val="single"/>
        </w:rPr>
        <mc:AlternateContent>
          <mc:Choice Requires="wps">
            <w:drawing>
              <wp:anchor distT="0" distB="0" distL="114300" distR="114300" simplePos="0" relativeHeight="251670528" behindDoc="0" locked="0" layoutInCell="1" allowOverlap="1" wp14:anchorId="3E3823FE" wp14:editId="0AC99FB1">
                <wp:simplePos x="0" y="0"/>
                <wp:positionH relativeFrom="column">
                  <wp:posOffset>621030</wp:posOffset>
                </wp:positionH>
                <wp:positionV relativeFrom="paragraph">
                  <wp:posOffset>135890</wp:posOffset>
                </wp:positionV>
                <wp:extent cx="3419475" cy="258445"/>
                <wp:effectExtent l="1905" t="1905"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3C3A6" w14:textId="77777777" w:rsidR="00B14799" w:rsidRPr="00E14EE7" w:rsidRDefault="00B14799" w:rsidP="00B14799">
                            <w:r w:rsidRPr="00E14EE7">
                              <w:t>= 390 cu. ft. (*assumes 40% void ratio in gravel bed)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823FE" id="Text Box 106" o:spid="_x0000_s1040" type="#_x0000_t202" style="position:absolute;left:0;text-align:left;margin-left:48.9pt;margin-top:10.7pt;width:269.25pt;height:2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" stroked="f">
                <v:textbox>
                  <w:txbxContent>
                    <w:p w14:paraId="4E33C3A6" w14:textId="77777777" w:rsidR="00B14799" w:rsidRPr="00E14EE7" w:rsidRDefault="00B14799" w:rsidP="00B14799">
                      <w:r w:rsidRPr="00E14EE7">
                        <w:t>= 390 cu. ft. (*assumes 40% void ratio in gravel bed)</w:t>
                      </w:r>
                    </w:p>
                  </w:txbxContent>
                </v:textbox>
              </v:shape>
            </w:pict>
          </mc:Fallback>
        </mc:AlternateContent>
      </w:r>
    </w:p>
    <w:p w14:paraId="4EE25B5A"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u w:val="single"/>
        </w:rPr>
      </w:pPr>
      <w:r w:rsidRPr="00B14799">
        <w:rPr>
          <w:rFonts w:cs="Arial"/>
          <w:noProof w:val="0"/>
          <w:color w:val="000000" w:themeColor="text1"/>
          <w:u w:val="single"/>
          <w:lang w:eastAsia="zh-TW"/>
        </w:rPr>
        <w:t>156</w:t>
      </w:r>
      <w:r w:rsidRPr="00B14799">
        <w:rPr>
          <w:rFonts w:cs="Arial"/>
          <w:noProof w:val="0"/>
          <w:color w:val="000000" w:themeColor="text1"/>
          <w:u w:val="single"/>
        </w:rPr>
        <w:t xml:space="preserve"> cu. ft. </w:t>
      </w:r>
    </w:p>
    <w:p w14:paraId="5CD75CEB"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 xml:space="preserve">   0.4*</w:t>
      </w:r>
    </w:p>
    <w:p w14:paraId="4D147950"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p w14:paraId="257ED904"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STEP 3 – Sizing of Selected Infiltration Method</w:t>
      </w:r>
    </w:p>
    <w:p w14:paraId="0E5837F6"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p w14:paraId="6967931C"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Volume of facility = Depth x Width x Length</w:t>
      </w:r>
    </w:p>
    <w:p w14:paraId="45838299"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p w14:paraId="6135F0DC"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Set D = 3.5 ft; Set W = L for a square chamber</w:t>
      </w:r>
    </w:p>
    <w:p w14:paraId="6D661A7C"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p w14:paraId="0112FCD7"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 xml:space="preserve">390 cu. ft. = 3.5 x L X </w:t>
      </w:r>
      <w:proofErr w:type="gramStart"/>
      <w:r w:rsidRPr="00B14799">
        <w:rPr>
          <w:rFonts w:cs="Arial"/>
          <w:noProof w:val="0"/>
          <w:color w:val="000000" w:themeColor="text1"/>
        </w:rPr>
        <w:t>L ;</w:t>
      </w:r>
      <w:proofErr w:type="gramEnd"/>
      <w:r w:rsidRPr="00B14799">
        <w:rPr>
          <w:rFonts w:cs="Arial"/>
          <w:noProof w:val="0"/>
          <w:color w:val="000000" w:themeColor="text1"/>
        </w:rPr>
        <w:t xml:space="preserve"> L = 10.5 ft.</w:t>
      </w:r>
    </w:p>
    <w:p w14:paraId="507A65E6"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p w14:paraId="02A3FF54"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Final Facility Dimensions: 3.5 ft. (D) x 10.5 ft. (W) x 10.5 ft. (L)</w:t>
      </w:r>
    </w:p>
    <w:p w14:paraId="6886DF21" w14:textId="77777777" w:rsidR="00B14799" w:rsidRPr="00B14799" w:rsidRDefault="00B14799" w:rsidP="00B14799">
      <w:pPr>
        <w:autoSpaceDE w:val="0"/>
        <w:autoSpaceDN w:val="0"/>
        <w:adjustRightInd w:val="0"/>
        <w:spacing w:line="240" w:lineRule="auto"/>
        <w:ind w:left="1080" w:hanging="1080"/>
        <w:rPr>
          <w:rFonts w:cs="Arial"/>
          <w:noProof w:val="0"/>
          <w:color w:val="000000" w:themeColor="text1"/>
        </w:rPr>
      </w:pPr>
    </w:p>
    <w:p w14:paraId="192AD5E0"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r w:rsidRPr="00B14799">
        <w:rPr>
          <w:rFonts w:cs="Arial"/>
          <w:b/>
          <w:bCs/>
          <w:noProof w:val="0"/>
          <w:color w:val="000000" w:themeColor="text1"/>
        </w:rPr>
        <w:t>Infiltration Trenches</w:t>
      </w:r>
    </w:p>
    <w:p w14:paraId="1B5BB789" w14:textId="77777777" w:rsidR="00B14799" w:rsidRPr="00B14799" w:rsidRDefault="00B14799" w:rsidP="00B14799">
      <w:pPr>
        <w:autoSpaceDE w:val="0"/>
        <w:autoSpaceDN w:val="0"/>
        <w:adjustRightInd w:val="0"/>
        <w:spacing w:line="120" w:lineRule="auto"/>
        <w:ind w:left="0" w:firstLine="0"/>
        <w:rPr>
          <w:rFonts w:cs="Arial"/>
          <w:b/>
          <w:bCs/>
          <w:noProof w:val="0"/>
          <w:color w:val="000000" w:themeColor="text1"/>
        </w:rPr>
      </w:pPr>
    </w:p>
    <w:p w14:paraId="289CCF59"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An infiltration trench is a long, narrow, rock-filled trench with no outlet that receives stormwater runoff.  Runoff is stored in the void space between the stones and infiltrates through the bottom and into the soil matrix. Infiltration trenches perform well for removal of fine sediment and associated pollutants.  Pretreatment using buffer strips, swales, or detention basins is important for limiting amounts of coarse sediment entering the trench which can clog and render the trench ineffective.</w:t>
      </w:r>
    </w:p>
    <w:p w14:paraId="22CB553D"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p w14:paraId="6D91B8B5"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r w:rsidRPr="00B14799">
        <w:rPr>
          <w:rFonts w:cs="Arial"/>
          <w:b/>
          <w:bCs/>
          <w:noProof w:val="0"/>
          <w:color w:val="000000" w:themeColor="text1"/>
        </w:rPr>
        <w:t>FIGURE 2 - TYPICAL INFILTRATION TRENCH CONFIGURATION</w:t>
      </w:r>
    </w:p>
    <w:p w14:paraId="0A67F6C3"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r w:rsidRPr="00B14799">
        <w:rPr>
          <w:rFonts w:cs="Arial"/>
          <w:b/>
          <w:color w:val="000000" w:themeColor="text1"/>
        </w:rPr>
        <mc:AlternateContent>
          <mc:Choice Requires="wps">
            <w:drawing>
              <wp:anchor distT="0" distB="0" distL="114300" distR="114300" simplePos="0" relativeHeight="251684864" behindDoc="0" locked="0" layoutInCell="1" allowOverlap="1" wp14:anchorId="740009A9" wp14:editId="407F99B9">
                <wp:simplePos x="0" y="0"/>
                <wp:positionH relativeFrom="column">
                  <wp:posOffset>898525</wp:posOffset>
                </wp:positionH>
                <wp:positionV relativeFrom="paragraph">
                  <wp:posOffset>1080135</wp:posOffset>
                </wp:positionV>
                <wp:extent cx="789305" cy="8255"/>
                <wp:effectExtent l="12700" t="52705" r="17145" b="5334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930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42F8A" id="Straight Arrow Connector 105" o:spid="_x0000_s1026" type="#_x0000_t32" style="position:absolute;margin-left:70.75pt;margin-top:85.05pt;width:62.15pt;height:.6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">
                <v:stroke endarrow="block"/>
              </v:shape>
            </w:pict>
          </mc:Fallback>
        </mc:AlternateContent>
      </w:r>
      <w:r w:rsidRPr="00B14799">
        <w:rPr>
          <w:rFonts w:cs="Arial"/>
          <w:color w:val="000000" w:themeColor="text1"/>
          <w:sz w:val="18"/>
          <w:szCs w:val="18"/>
        </w:rPr>
        <mc:AlternateContent>
          <mc:Choice Requires="wps">
            <w:drawing>
              <wp:anchor distT="0" distB="0" distL="114300" distR="114300" simplePos="0" relativeHeight="251687936" behindDoc="0" locked="0" layoutInCell="1" allowOverlap="1" wp14:anchorId="7A391576" wp14:editId="7AF9461A">
                <wp:simplePos x="0" y="0"/>
                <wp:positionH relativeFrom="column">
                  <wp:posOffset>3351530</wp:posOffset>
                </wp:positionH>
                <wp:positionV relativeFrom="paragraph">
                  <wp:posOffset>1953895</wp:posOffset>
                </wp:positionV>
                <wp:extent cx="1439545" cy="295910"/>
                <wp:effectExtent l="0" t="381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90D38" w14:textId="77777777" w:rsidR="00B14799" w:rsidRDefault="00B14799" w:rsidP="00B14799">
                            <w:pPr>
                              <w:rPr>
                                <w:b/>
                                <w:sz w:val="14"/>
                                <w:szCs w:val="14"/>
                              </w:rPr>
                            </w:pPr>
                            <w:r>
                              <w:rPr>
                                <w:b/>
                                <w:sz w:val="14"/>
                                <w:szCs w:val="14"/>
                              </w:rPr>
                              <w:t>SAND FILTER 12” DEEP</w:t>
                            </w:r>
                          </w:p>
                          <w:p w14:paraId="753CE68C" w14:textId="77777777" w:rsidR="00B14799" w:rsidRPr="005B6283" w:rsidRDefault="00B14799" w:rsidP="00B14799">
                            <w:pPr>
                              <w:rPr>
                                <w:b/>
                                <w:sz w:val="14"/>
                                <w:szCs w:val="14"/>
                              </w:rPr>
                            </w:pPr>
                            <w:r>
                              <w:rPr>
                                <w:b/>
                                <w:sz w:val="14"/>
                                <w:szCs w:val="14"/>
                              </w:rPr>
                              <w:t>(BENEATH FABRIC)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A391576" id="Text Box 104" o:spid="_x0000_s1041" type="#_x0000_t202" style="position:absolute;left:0;text-align:left;margin-left:263.9pt;margin-top:153.85pt;width:113.35pt;height:23.3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" stroked="f">
                <v:textbox style="mso-fit-shape-to-text:t">
                  <w:txbxContent>
                    <w:p w14:paraId="2BB90D38" w14:textId="77777777" w:rsidR="00B14799" w:rsidRDefault="00B14799" w:rsidP="00B14799">
                      <w:pPr>
                        <w:rPr>
                          <w:b/>
                          <w:sz w:val="14"/>
                          <w:szCs w:val="14"/>
                        </w:rPr>
                      </w:pPr>
                      <w:r>
                        <w:rPr>
                          <w:b/>
                          <w:sz w:val="14"/>
                          <w:szCs w:val="14"/>
                        </w:rPr>
                        <w:t>SAND FILTER 12” DEEP</w:t>
                      </w:r>
                    </w:p>
                    <w:p w14:paraId="753CE68C" w14:textId="77777777" w:rsidR="00B14799" w:rsidRPr="005B6283" w:rsidRDefault="00B14799" w:rsidP="00B14799">
                      <w:pPr>
                        <w:rPr>
                          <w:b/>
                          <w:sz w:val="14"/>
                          <w:szCs w:val="14"/>
                        </w:rPr>
                      </w:pPr>
                      <w:r>
                        <w:rPr>
                          <w:b/>
                          <w:sz w:val="14"/>
                          <w:szCs w:val="14"/>
                        </w:rPr>
                        <w:t>(BENEATH FABRIC)</w:t>
                      </w:r>
                    </w:p>
                  </w:txbxContent>
                </v:textbox>
              </v:shape>
            </w:pict>
          </mc:Fallback>
        </mc:AlternateContent>
      </w:r>
      <w:r w:rsidRPr="00B14799">
        <w:rPr>
          <w:rFonts w:cs="Arial"/>
          <w:color w:val="000000" w:themeColor="text1"/>
          <w:sz w:val="18"/>
          <w:szCs w:val="18"/>
        </w:rPr>
        <mc:AlternateContent>
          <mc:Choice Requires="wps">
            <w:drawing>
              <wp:anchor distT="0" distB="0" distL="114300" distR="114300" simplePos="0" relativeHeight="251689984" behindDoc="0" locked="0" layoutInCell="1" allowOverlap="1" wp14:anchorId="48034590" wp14:editId="4090715D">
                <wp:simplePos x="0" y="0"/>
                <wp:positionH relativeFrom="column">
                  <wp:posOffset>852170</wp:posOffset>
                </wp:positionH>
                <wp:positionV relativeFrom="paragraph">
                  <wp:posOffset>2268855</wp:posOffset>
                </wp:positionV>
                <wp:extent cx="664210" cy="0"/>
                <wp:effectExtent l="13970" t="60325" r="17145" b="53975"/>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FB8F4" id="Straight Arrow Connector 103" o:spid="_x0000_s1026" type="#_x0000_t32" style="position:absolute;margin-left:67.1pt;margin-top:178.65pt;width:52.3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">
                <v:stroke endarrow="block"/>
              </v:shape>
            </w:pict>
          </mc:Fallback>
        </mc:AlternateContent>
      </w:r>
      <w:r w:rsidRPr="00B14799">
        <w:rPr>
          <w:rFonts w:cs="Arial"/>
          <w:color w:val="000000" w:themeColor="text1"/>
          <w:sz w:val="18"/>
          <w:szCs w:val="18"/>
        </w:rPr>
        <mc:AlternateContent>
          <mc:Choice Requires="wps">
            <w:drawing>
              <wp:anchor distT="0" distB="0" distL="114300" distR="114300" simplePos="0" relativeHeight="251688960" behindDoc="0" locked="0" layoutInCell="1" allowOverlap="1" wp14:anchorId="0059E4A4" wp14:editId="13A5119E">
                <wp:simplePos x="0" y="0"/>
                <wp:positionH relativeFrom="column">
                  <wp:posOffset>-521970</wp:posOffset>
                </wp:positionH>
                <wp:positionV relativeFrom="paragraph">
                  <wp:posOffset>2054860</wp:posOffset>
                </wp:positionV>
                <wp:extent cx="1610995" cy="500380"/>
                <wp:effectExtent l="3810" t="0" r="4445"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50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800D" w14:textId="77777777" w:rsidR="00B14799" w:rsidRDefault="00B14799" w:rsidP="00B14799">
                            <w:pPr>
                              <w:rPr>
                                <w:b/>
                                <w:sz w:val="14"/>
                                <w:szCs w:val="14"/>
                              </w:rPr>
                            </w:pPr>
                            <w:r>
                              <w:rPr>
                                <w:b/>
                                <w:sz w:val="14"/>
                                <w:szCs w:val="14"/>
                              </w:rPr>
                              <w:t>BOTTOM MUST BE 15”</w:t>
                            </w:r>
                          </w:p>
                          <w:p w14:paraId="550A3A81" w14:textId="77777777" w:rsidR="00B14799" w:rsidRDefault="00B14799" w:rsidP="00B14799">
                            <w:pPr>
                              <w:rPr>
                                <w:b/>
                                <w:sz w:val="14"/>
                                <w:szCs w:val="14"/>
                              </w:rPr>
                            </w:pPr>
                            <w:r>
                              <w:rPr>
                                <w:b/>
                                <w:sz w:val="14"/>
                                <w:szCs w:val="14"/>
                              </w:rPr>
                              <w:t xml:space="preserve">ABOVE ROCK LAYER OR </w:t>
                            </w:r>
                          </w:p>
                          <w:p w14:paraId="04734128" w14:textId="77777777" w:rsidR="00B14799" w:rsidRDefault="00B14799" w:rsidP="00B14799">
                            <w:pPr>
                              <w:rPr>
                                <w:b/>
                                <w:sz w:val="14"/>
                                <w:szCs w:val="14"/>
                              </w:rPr>
                            </w:pPr>
                            <w:r>
                              <w:rPr>
                                <w:b/>
                                <w:sz w:val="14"/>
                                <w:szCs w:val="14"/>
                              </w:rPr>
                              <w:t>OTHER LIMITING  ZONE.</w:t>
                            </w:r>
                          </w:p>
                          <w:p w14:paraId="54974A49" w14:textId="77777777" w:rsidR="00B14799" w:rsidRPr="005B6283" w:rsidRDefault="00B14799" w:rsidP="00B14799">
                            <w:pPr>
                              <w:rPr>
                                <w:b/>
                                <w:sz w:val="14"/>
                                <w:szCs w:val="14"/>
                              </w:rPr>
                            </w:pPr>
                            <w:r>
                              <w:rPr>
                                <w:b/>
                                <w:sz w:val="14"/>
                                <w:szCs w:val="14"/>
                              </w:rPr>
                              <w:t>BOTTOM SLOPE MUST BE FLAT.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59E4A4" id="Text Box 102" o:spid="_x0000_s1042" type="#_x0000_t202" style="position:absolute;left:0;text-align:left;margin-left:-41.1pt;margin-top:161.8pt;width:126.85pt;height:39.4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" stroked="f">
                <v:textbox style="mso-fit-shape-to-text:t">
                  <w:txbxContent>
                    <w:p w14:paraId="1B31800D" w14:textId="77777777" w:rsidR="00B14799" w:rsidRDefault="00B14799" w:rsidP="00B14799">
                      <w:pPr>
                        <w:rPr>
                          <w:b/>
                          <w:sz w:val="14"/>
                          <w:szCs w:val="14"/>
                        </w:rPr>
                      </w:pPr>
                      <w:r>
                        <w:rPr>
                          <w:b/>
                          <w:sz w:val="14"/>
                          <w:szCs w:val="14"/>
                        </w:rPr>
                        <w:t>BOTTOM MUST BE 15”</w:t>
                      </w:r>
                    </w:p>
                    <w:p w14:paraId="550A3A81" w14:textId="77777777" w:rsidR="00B14799" w:rsidRDefault="00B14799" w:rsidP="00B14799">
                      <w:pPr>
                        <w:rPr>
                          <w:b/>
                          <w:sz w:val="14"/>
                          <w:szCs w:val="14"/>
                        </w:rPr>
                      </w:pPr>
                      <w:r>
                        <w:rPr>
                          <w:b/>
                          <w:sz w:val="14"/>
                          <w:szCs w:val="14"/>
                        </w:rPr>
                        <w:t xml:space="preserve">ABOVE ROCK LAYER OR </w:t>
                      </w:r>
                    </w:p>
                    <w:p w14:paraId="04734128" w14:textId="77777777" w:rsidR="00B14799" w:rsidRDefault="00B14799" w:rsidP="00B14799">
                      <w:pPr>
                        <w:rPr>
                          <w:b/>
                          <w:sz w:val="14"/>
                          <w:szCs w:val="14"/>
                        </w:rPr>
                      </w:pPr>
                      <w:r>
                        <w:rPr>
                          <w:b/>
                          <w:sz w:val="14"/>
                          <w:szCs w:val="14"/>
                        </w:rPr>
                        <w:t>OTHER LIMITING  ZONE.</w:t>
                      </w:r>
                    </w:p>
                    <w:p w14:paraId="54974A49" w14:textId="77777777" w:rsidR="00B14799" w:rsidRPr="005B6283" w:rsidRDefault="00B14799" w:rsidP="00B14799">
                      <w:pPr>
                        <w:rPr>
                          <w:b/>
                          <w:sz w:val="14"/>
                          <w:szCs w:val="14"/>
                        </w:rPr>
                      </w:pPr>
                      <w:r>
                        <w:rPr>
                          <w:b/>
                          <w:sz w:val="14"/>
                          <w:szCs w:val="14"/>
                        </w:rPr>
                        <w:t>BOTTOM SLOPE MUST BE FLAT.</w:t>
                      </w:r>
                    </w:p>
                  </w:txbxContent>
                </v:textbox>
              </v:shape>
            </w:pict>
          </mc:Fallback>
        </mc:AlternateContent>
      </w:r>
      <w:r w:rsidRPr="00B14799">
        <w:rPr>
          <w:rFonts w:cs="Arial"/>
          <w:b/>
          <w:color w:val="000000" w:themeColor="text1"/>
        </w:rPr>
        <mc:AlternateContent>
          <mc:Choice Requires="wps">
            <w:drawing>
              <wp:anchor distT="0" distB="0" distL="114300" distR="114300" simplePos="0" relativeHeight="251686912" behindDoc="0" locked="0" layoutInCell="1" allowOverlap="1" wp14:anchorId="3EA18A0E" wp14:editId="563A1102">
                <wp:simplePos x="0" y="0"/>
                <wp:positionH relativeFrom="column">
                  <wp:posOffset>3351530</wp:posOffset>
                </wp:positionH>
                <wp:positionV relativeFrom="paragraph">
                  <wp:posOffset>1252855</wp:posOffset>
                </wp:positionV>
                <wp:extent cx="2205355" cy="500380"/>
                <wp:effectExtent l="0"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50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00055" w14:textId="77777777" w:rsidR="00B14799" w:rsidRDefault="00B14799" w:rsidP="00B14799">
                            <w:pPr>
                              <w:rPr>
                                <w:b/>
                                <w:sz w:val="14"/>
                                <w:szCs w:val="14"/>
                              </w:rPr>
                            </w:pPr>
                            <w:r>
                              <w:rPr>
                                <w:b/>
                                <w:sz w:val="14"/>
                                <w:szCs w:val="14"/>
                              </w:rPr>
                              <w:t>TRENCH 3-8 FEET DEEP</w:t>
                            </w:r>
                          </w:p>
                          <w:p w14:paraId="19B999DE" w14:textId="77777777" w:rsidR="00B14799" w:rsidRDefault="00B14799" w:rsidP="00B14799">
                            <w:pPr>
                              <w:rPr>
                                <w:b/>
                                <w:sz w:val="14"/>
                                <w:szCs w:val="14"/>
                              </w:rPr>
                            </w:pPr>
                            <w:r>
                              <w:rPr>
                                <w:b/>
                                <w:sz w:val="14"/>
                                <w:szCs w:val="14"/>
                              </w:rPr>
                              <w:t>FILLED WITH 1.5-2.5 INCH DIAMETER</w:t>
                            </w:r>
                          </w:p>
                          <w:p w14:paraId="00509D17" w14:textId="77777777" w:rsidR="00B14799" w:rsidRDefault="00B14799" w:rsidP="00B14799">
                            <w:pPr>
                              <w:rPr>
                                <w:b/>
                                <w:sz w:val="14"/>
                                <w:szCs w:val="14"/>
                              </w:rPr>
                            </w:pPr>
                            <w:r>
                              <w:rPr>
                                <w:b/>
                                <w:sz w:val="14"/>
                                <w:szCs w:val="14"/>
                              </w:rPr>
                              <w:t>CLEAN STONE (NO FINES)</w:t>
                            </w:r>
                          </w:p>
                          <w:p w14:paraId="2FA71AC0" w14:textId="77777777" w:rsidR="00B14799" w:rsidRPr="005B6283" w:rsidRDefault="00B14799" w:rsidP="00B14799">
                            <w:pPr>
                              <w:rPr>
                                <w:b/>
                                <w:sz w:val="14"/>
                                <w:szCs w:val="14"/>
                              </w:rPr>
                            </w:pPr>
                            <w:r>
                              <w:rPr>
                                <w:b/>
                                <w:sz w:val="14"/>
                                <w:szCs w:val="14"/>
                              </w:rPr>
                              <w:t>(BANK RUN GRAVEL PREFERRED)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A18A0E" id="Text Box 101" o:spid="_x0000_s1043" type="#_x0000_t202" style="position:absolute;left:0;text-align:left;margin-left:263.9pt;margin-top:98.65pt;width:173.65pt;height:39.4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" stroked="f">
                <v:textbox style="mso-fit-shape-to-text:t">
                  <w:txbxContent>
                    <w:p w14:paraId="4F200055" w14:textId="77777777" w:rsidR="00B14799" w:rsidRDefault="00B14799" w:rsidP="00B14799">
                      <w:pPr>
                        <w:rPr>
                          <w:b/>
                          <w:sz w:val="14"/>
                          <w:szCs w:val="14"/>
                        </w:rPr>
                      </w:pPr>
                      <w:r>
                        <w:rPr>
                          <w:b/>
                          <w:sz w:val="14"/>
                          <w:szCs w:val="14"/>
                        </w:rPr>
                        <w:t>TRENCH 3-8 FEET DEEP</w:t>
                      </w:r>
                    </w:p>
                    <w:p w14:paraId="19B999DE" w14:textId="77777777" w:rsidR="00B14799" w:rsidRDefault="00B14799" w:rsidP="00B14799">
                      <w:pPr>
                        <w:rPr>
                          <w:b/>
                          <w:sz w:val="14"/>
                          <w:szCs w:val="14"/>
                        </w:rPr>
                      </w:pPr>
                      <w:r>
                        <w:rPr>
                          <w:b/>
                          <w:sz w:val="14"/>
                          <w:szCs w:val="14"/>
                        </w:rPr>
                        <w:t>FILLED WITH 1.5-2.5 INCH DIAMETER</w:t>
                      </w:r>
                    </w:p>
                    <w:p w14:paraId="00509D17" w14:textId="77777777" w:rsidR="00B14799" w:rsidRDefault="00B14799" w:rsidP="00B14799">
                      <w:pPr>
                        <w:rPr>
                          <w:b/>
                          <w:sz w:val="14"/>
                          <w:szCs w:val="14"/>
                        </w:rPr>
                      </w:pPr>
                      <w:r>
                        <w:rPr>
                          <w:b/>
                          <w:sz w:val="14"/>
                          <w:szCs w:val="14"/>
                        </w:rPr>
                        <w:t>CLEAN STONE (NO FINES)</w:t>
                      </w:r>
                    </w:p>
                    <w:p w14:paraId="2FA71AC0" w14:textId="77777777" w:rsidR="00B14799" w:rsidRPr="005B6283" w:rsidRDefault="00B14799" w:rsidP="00B14799">
                      <w:pPr>
                        <w:rPr>
                          <w:b/>
                          <w:sz w:val="14"/>
                          <w:szCs w:val="14"/>
                        </w:rPr>
                      </w:pPr>
                      <w:r>
                        <w:rPr>
                          <w:b/>
                          <w:sz w:val="14"/>
                          <w:szCs w:val="14"/>
                        </w:rPr>
                        <w:t>(BANK RUN GRAVEL PREFERRED)</w:t>
                      </w:r>
                    </w:p>
                  </w:txbxContent>
                </v:textbox>
              </v:shape>
            </w:pict>
          </mc:Fallback>
        </mc:AlternateContent>
      </w:r>
      <w:r w:rsidRPr="00B14799">
        <w:rPr>
          <w:rFonts w:cs="Arial"/>
          <w:b/>
          <w:color w:val="000000" w:themeColor="text1"/>
        </w:rPr>
        <mc:AlternateContent>
          <mc:Choice Requires="wps">
            <w:drawing>
              <wp:anchor distT="0" distB="0" distL="114300" distR="114300" simplePos="0" relativeHeight="251685888" behindDoc="0" locked="0" layoutInCell="1" allowOverlap="1" wp14:anchorId="0CAB688D" wp14:editId="26D68F23">
                <wp:simplePos x="0" y="0"/>
                <wp:positionH relativeFrom="column">
                  <wp:posOffset>3282315</wp:posOffset>
                </wp:positionH>
                <wp:positionV relativeFrom="paragraph">
                  <wp:posOffset>791845</wp:posOffset>
                </wp:positionV>
                <wp:extent cx="2377440" cy="193675"/>
                <wp:effectExtent l="0" t="3810" r="0" b="254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FC6CD" w14:textId="77777777" w:rsidR="00B14799" w:rsidRPr="005B6283" w:rsidRDefault="00B14799" w:rsidP="00B14799">
                            <w:pPr>
                              <w:rPr>
                                <w:b/>
                                <w:sz w:val="14"/>
                                <w:szCs w:val="14"/>
                              </w:rPr>
                            </w:pPr>
                            <w:r>
                              <w:rPr>
                                <w:b/>
                                <w:sz w:val="14"/>
                                <w:szCs w:val="14"/>
                              </w:rPr>
                              <w:t>2” PEA GRAVEL OR COBBLE FILTER FABRIC</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CAB688D" id="Text Box 100" o:spid="_x0000_s1044" type="#_x0000_t202" style="position:absolute;left:0;text-align:left;margin-left:258.45pt;margin-top:62.35pt;width:187.2pt;height:15.2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" stroked="f">
                <v:textbox style="mso-fit-shape-to-text:t">
                  <w:txbxContent>
                    <w:p w14:paraId="55DFC6CD" w14:textId="77777777" w:rsidR="00B14799" w:rsidRPr="005B6283" w:rsidRDefault="00B14799" w:rsidP="00B14799">
                      <w:pPr>
                        <w:rPr>
                          <w:b/>
                          <w:sz w:val="14"/>
                          <w:szCs w:val="14"/>
                        </w:rPr>
                      </w:pPr>
                      <w:r>
                        <w:rPr>
                          <w:b/>
                          <w:sz w:val="14"/>
                          <w:szCs w:val="14"/>
                        </w:rPr>
                        <w:t>2” PEA GRAVEL OR COBBLE FILTER FABRIC</w:t>
                      </w:r>
                    </w:p>
                  </w:txbxContent>
                </v:textbox>
              </v:shape>
            </w:pict>
          </mc:Fallback>
        </mc:AlternateContent>
      </w:r>
      <w:r w:rsidRPr="00B14799">
        <w:rPr>
          <w:rFonts w:cs="Arial"/>
          <w:b/>
          <w:color w:val="000000" w:themeColor="text1"/>
        </w:rPr>
        <mc:AlternateContent>
          <mc:Choice Requires="wps">
            <w:drawing>
              <wp:anchor distT="0" distB="0" distL="114300" distR="114300" simplePos="0" relativeHeight="251683840" behindDoc="0" locked="0" layoutInCell="1" allowOverlap="1" wp14:anchorId="103E081C" wp14:editId="36C9DE35">
                <wp:simplePos x="0" y="0"/>
                <wp:positionH relativeFrom="column">
                  <wp:posOffset>1805305</wp:posOffset>
                </wp:positionH>
                <wp:positionV relativeFrom="paragraph">
                  <wp:posOffset>635000</wp:posOffset>
                </wp:positionV>
                <wp:extent cx="23495" cy="1633855"/>
                <wp:effectExtent l="5080" t="7620" r="9525" b="635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1633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1E2B3" id="Straight Arrow Connector 99" o:spid="_x0000_s1026" type="#_x0000_t32" style="position:absolute;margin-left:142.15pt;margin-top:50pt;width:1.85pt;height:128.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"/>
            </w:pict>
          </mc:Fallback>
        </mc:AlternateContent>
      </w:r>
      <w:r w:rsidRPr="00B14799">
        <w:rPr>
          <w:rFonts w:cs="Arial"/>
          <w:b/>
          <w:color w:val="000000" w:themeColor="text1"/>
        </w:rPr>
        <mc:AlternateContent>
          <mc:Choice Requires="wps">
            <w:drawing>
              <wp:anchor distT="0" distB="0" distL="114300" distR="114300" simplePos="0" relativeHeight="251682816" behindDoc="0" locked="0" layoutInCell="1" allowOverlap="1" wp14:anchorId="795E6E64" wp14:editId="36BDFC0C">
                <wp:simplePos x="0" y="0"/>
                <wp:positionH relativeFrom="column">
                  <wp:posOffset>1672590</wp:posOffset>
                </wp:positionH>
                <wp:positionV relativeFrom="paragraph">
                  <wp:posOffset>635000</wp:posOffset>
                </wp:positionV>
                <wp:extent cx="15240" cy="1633855"/>
                <wp:effectExtent l="5715" t="7620" r="7620" b="63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1633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A0C264" id="Straight Arrow Connector 98" o:spid="_x0000_s1026" type="#_x0000_t32" style="position:absolute;margin-left:131.7pt;margin-top:50pt;width:1.2pt;height:128.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"/>
            </w:pict>
          </mc:Fallback>
        </mc:AlternateContent>
      </w:r>
      <w:r w:rsidRPr="00B14799">
        <w:rPr>
          <w:rFonts w:cs="Arial"/>
          <w:b/>
          <w:color w:val="000000" w:themeColor="text1"/>
        </w:rPr>
        <mc:AlternateContent>
          <mc:Choice Requires="wps">
            <w:drawing>
              <wp:anchor distT="0" distB="0" distL="114300" distR="114300" simplePos="0" relativeHeight="251681792" behindDoc="0" locked="0" layoutInCell="1" allowOverlap="1" wp14:anchorId="317B2CCE" wp14:editId="5D72A982">
                <wp:simplePos x="0" y="0"/>
                <wp:positionH relativeFrom="column">
                  <wp:posOffset>-20955</wp:posOffset>
                </wp:positionH>
                <wp:positionV relativeFrom="paragraph">
                  <wp:posOffset>948055</wp:posOffset>
                </wp:positionV>
                <wp:extent cx="1060450" cy="304800"/>
                <wp:effectExtent l="0" t="0" r="0" b="317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731B5" w14:textId="77777777" w:rsidR="00B14799" w:rsidRDefault="00B14799" w:rsidP="00B14799">
                            <w:pPr>
                              <w:rPr>
                                <w:b/>
                                <w:sz w:val="14"/>
                                <w:szCs w:val="14"/>
                              </w:rPr>
                            </w:pPr>
                            <w:r>
                              <w:rPr>
                                <w:b/>
                                <w:sz w:val="14"/>
                                <w:szCs w:val="14"/>
                              </w:rPr>
                              <w:t>Observation Well</w:t>
                            </w:r>
                          </w:p>
                          <w:p w14:paraId="597AD833" w14:textId="77777777" w:rsidR="00B14799" w:rsidRPr="005B6283" w:rsidRDefault="00B14799" w:rsidP="00B14799">
                            <w:pPr>
                              <w:rPr>
                                <w:b/>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B2CCE" id="Text Box 97" o:spid="_x0000_s1045" type="#_x0000_t202" style="position:absolute;left:0;text-align:left;margin-left:-1.65pt;margin-top:74.65pt;width:83.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" stroked="f">
                <v:textbox>
                  <w:txbxContent>
                    <w:p w14:paraId="4D3731B5" w14:textId="77777777" w:rsidR="00B14799" w:rsidRDefault="00B14799" w:rsidP="00B14799">
                      <w:pPr>
                        <w:rPr>
                          <w:b/>
                          <w:sz w:val="14"/>
                          <w:szCs w:val="14"/>
                        </w:rPr>
                      </w:pPr>
                      <w:r>
                        <w:rPr>
                          <w:b/>
                          <w:sz w:val="14"/>
                          <w:szCs w:val="14"/>
                        </w:rPr>
                        <w:t>Observation Well</w:t>
                      </w:r>
                    </w:p>
                    <w:p w14:paraId="597AD833" w14:textId="77777777" w:rsidR="00B14799" w:rsidRPr="005B6283" w:rsidRDefault="00B14799" w:rsidP="00B14799">
                      <w:pPr>
                        <w:rPr>
                          <w:b/>
                          <w:sz w:val="14"/>
                          <w:szCs w:val="14"/>
                        </w:rPr>
                      </w:pPr>
                    </w:p>
                  </w:txbxContent>
                </v:textbox>
              </v:shape>
            </w:pict>
          </mc:Fallback>
        </mc:AlternateContent>
      </w:r>
      <w:r w:rsidRPr="00B14799">
        <w:rPr>
          <w:rFonts w:cs="Arial"/>
          <w:b/>
          <w:color w:val="000000" w:themeColor="text1"/>
        </w:rPr>
        <mc:AlternateContent>
          <mc:Choice Requires="wps">
            <w:drawing>
              <wp:anchor distT="0" distB="0" distL="114300" distR="114300" simplePos="0" relativeHeight="251680768" behindDoc="0" locked="0" layoutInCell="1" allowOverlap="1" wp14:anchorId="12DDD5CB" wp14:editId="635F7FFF">
                <wp:simplePos x="0" y="0"/>
                <wp:positionH relativeFrom="column">
                  <wp:posOffset>1873885</wp:posOffset>
                </wp:positionH>
                <wp:positionV relativeFrom="paragraph">
                  <wp:posOffset>267970</wp:posOffset>
                </wp:positionV>
                <wp:extent cx="1353820" cy="222250"/>
                <wp:effectExtent l="0" t="2540" r="1270" b="381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3E687" w14:textId="77777777" w:rsidR="00B14799" w:rsidRPr="00D2512E" w:rsidRDefault="00B14799" w:rsidP="00B14799">
                            <w:pPr>
                              <w:rPr>
                                <w:b/>
                                <w:sz w:val="14"/>
                                <w:szCs w:val="14"/>
                              </w:rPr>
                            </w:pPr>
                            <w:r>
                              <w:rPr>
                                <w:b/>
                                <w:sz w:val="14"/>
                                <w:szCs w:val="14"/>
                              </w:rPr>
                              <w:t>Grated Lid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DD5CB" id="Text Box 96" o:spid="_x0000_s1046" type="#_x0000_t202" style="position:absolute;left:0;text-align:left;margin-left:147.55pt;margin-top:21.1pt;width:106.6pt;height: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" stroked="f">
                <v:textbox>
                  <w:txbxContent>
                    <w:p w14:paraId="19E3E687" w14:textId="77777777" w:rsidR="00B14799" w:rsidRPr="00D2512E" w:rsidRDefault="00B14799" w:rsidP="00B14799">
                      <w:pPr>
                        <w:rPr>
                          <w:b/>
                          <w:sz w:val="14"/>
                          <w:szCs w:val="14"/>
                        </w:rPr>
                      </w:pPr>
                      <w:r>
                        <w:rPr>
                          <w:b/>
                          <w:sz w:val="14"/>
                          <w:szCs w:val="14"/>
                        </w:rPr>
                        <w:t>Grated Lid</w:t>
                      </w:r>
                    </w:p>
                  </w:txbxContent>
                </v:textbox>
              </v:shape>
            </w:pict>
          </mc:Fallback>
        </mc:AlternateContent>
      </w:r>
      <w:r w:rsidRPr="00B14799">
        <w:rPr>
          <w:rFonts w:cs="Arial"/>
          <w:b/>
          <w:bCs/>
          <w:color w:val="000000" w:themeColor="text1"/>
        </w:rPr>
        <mc:AlternateContent>
          <mc:Choice Requires="wps">
            <w:drawing>
              <wp:anchor distT="0" distB="0" distL="114300" distR="114300" simplePos="0" relativeHeight="251672576" behindDoc="0" locked="0" layoutInCell="1" allowOverlap="1" wp14:anchorId="61BE3CC4" wp14:editId="5A2E10F4">
                <wp:simplePos x="0" y="0"/>
                <wp:positionH relativeFrom="column">
                  <wp:posOffset>1094105</wp:posOffset>
                </wp:positionH>
                <wp:positionV relativeFrom="paragraph">
                  <wp:posOffset>1554480</wp:posOffset>
                </wp:positionV>
                <wp:extent cx="422275" cy="0"/>
                <wp:effectExtent l="8255" t="60325" r="17145" b="5397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A139C" id="Straight Arrow Connector 95" o:spid="_x0000_s1026" type="#_x0000_t32" style="position:absolute;margin-left:86.15pt;margin-top:122.4pt;width:33.2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">
                <v:stroke endarrow="block"/>
              </v:shape>
            </w:pict>
          </mc:Fallback>
        </mc:AlternateContent>
      </w:r>
      <w:r w:rsidRPr="00B14799">
        <w:rPr>
          <w:rFonts w:cs="Arial"/>
          <w:b/>
          <w:bCs/>
          <w:color w:val="000000" w:themeColor="text1"/>
        </w:rPr>
        <mc:AlternateContent>
          <mc:Choice Requires="wps">
            <w:drawing>
              <wp:anchor distT="0" distB="0" distL="114300" distR="114300" simplePos="0" relativeHeight="251671552" behindDoc="0" locked="0" layoutInCell="1" allowOverlap="1" wp14:anchorId="344D541B" wp14:editId="15A06621">
                <wp:simplePos x="0" y="0"/>
                <wp:positionH relativeFrom="column">
                  <wp:posOffset>102870</wp:posOffset>
                </wp:positionH>
                <wp:positionV relativeFrom="paragraph">
                  <wp:posOffset>1406525</wp:posOffset>
                </wp:positionV>
                <wp:extent cx="986155" cy="266700"/>
                <wp:effectExtent l="0" t="0" r="0" b="190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D4C82" w14:textId="77777777" w:rsidR="00B14799" w:rsidRPr="001A2690" w:rsidRDefault="00B14799" w:rsidP="00B14799">
                            <w:pPr>
                              <w:rPr>
                                <w:b/>
                                <w:caps/>
                                <w:sz w:val="12"/>
                                <w:szCs w:val="12"/>
                              </w:rPr>
                            </w:pPr>
                            <w:r w:rsidRPr="001A2690">
                              <w:rPr>
                                <w:b/>
                                <w:caps/>
                                <w:sz w:val="12"/>
                                <w:szCs w:val="12"/>
                              </w:rPr>
                              <w:t xml:space="preserve">Geotextile Fabric </w:t>
                            </w:r>
                          </w:p>
                          <w:p w14:paraId="670CDABC" w14:textId="77777777" w:rsidR="00B14799" w:rsidRPr="001A2690" w:rsidRDefault="00B14799" w:rsidP="00B14799">
                            <w:pPr>
                              <w:rPr>
                                <w:b/>
                                <w:caps/>
                                <w:sz w:val="12"/>
                                <w:szCs w:val="12"/>
                              </w:rPr>
                            </w:pPr>
                            <w:r>
                              <w:rPr>
                                <w:b/>
                                <w:caps/>
                                <w:sz w:val="12"/>
                                <w:szCs w:val="12"/>
                              </w:rPr>
                              <w:t>(all sides)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4D541B" id="Text Box 94" o:spid="_x0000_s1047" type="#_x0000_t202" style="position:absolute;left:0;text-align:left;margin-left:8.1pt;margin-top:110.75pt;width:77.65pt;height:21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" stroked="f">
                <v:textbox style="mso-fit-shape-to-text:t">
                  <w:txbxContent>
                    <w:p w14:paraId="081D4C82" w14:textId="77777777" w:rsidR="00B14799" w:rsidRPr="001A2690" w:rsidRDefault="00B14799" w:rsidP="00B14799">
                      <w:pPr>
                        <w:rPr>
                          <w:b/>
                          <w:caps/>
                          <w:sz w:val="12"/>
                          <w:szCs w:val="12"/>
                        </w:rPr>
                      </w:pPr>
                      <w:r w:rsidRPr="001A2690">
                        <w:rPr>
                          <w:b/>
                          <w:caps/>
                          <w:sz w:val="12"/>
                          <w:szCs w:val="12"/>
                        </w:rPr>
                        <w:t xml:space="preserve">Geotextile Fabric </w:t>
                      </w:r>
                    </w:p>
                    <w:p w14:paraId="670CDABC" w14:textId="77777777" w:rsidR="00B14799" w:rsidRPr="001A2690" w:rsidRDefault="00B14799" w:rsidP="00B14799">
                      <w:pPr>
                        <w:rPr>
                          <w:b/>
                          <w:caps/>
                          <w:sz w:val="12"/>
                          <w:szCs w:val="12"/>
                        </w:rPr>
                      </w:pPr>
                      <w:r>
                        <w:rPr>
                          <w:b/>
                          <w:caps/>
                          <w:sz w:val="12"/>
                          <w:szCs w:val="12"/>
                        </w:rPr>
                        <w:t>(all sides)</w:t>
                      </w:r>
                    </w:p>
                  </w:txbxContent>
                </v:textbox>
              </v:shape>
            </w:pict>
          </mc:Fallback>
        </mc:AlternateContent>
      </w:r>
      <w:r w:rsidRPr="00B14799">
        <w:rPr>
          <w:rFonts w:cs="Arial"/>
          <w:b/>
          <w:color w:val="000000" w:themeColor="text1"/>
        </w:rPr>
        <w:drawing>
          <wp:inline distT="0" distB="0" distL="0" distR="0" wp14:anchorId="457ABD0E" wp14:editId="10B39D5A">
            <wp:extent cx="5686425" cy="27336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6425" cy="2733675"/>
                    </a:xfrm>
                    <a:prstGeom prst="rect">
                      <a:avLst/>
                    </a:prstGeom>
                    <a:noFill/>
                    <a:ln>
                      <a:noFill/>
                    </a:ln>
                  </pic:spPr>
                </pic:pic>
              </a:graphicData>
            </a:graphic>
          </wp:inline>
        </w:drawing>
      </w:r>
    </w:p>
    <w:p w14:paraId="517245D2" w14:textId="77777777" w:rsidR="00B14799" w:rsidRPr="00B14799" w:rsidRDefault="00B14799" w:rsidP="00B14799">
      <w:pPr>
        <w:autoSpaceDE w:val="0"/>
        <w:autoSpaceDN w:val="0"/>
        <w:adjustRightInd w:val="0"/>
        <w:spacing w:line="120" w:lineRule="auto"/>
        <w:ind w:left="1080" w:hanging="1080"/>
        <w:rPr>
          <w:rFonts w:cs="Arial"/>
          <w:noProof w:val="0"/>
          <w:color w:val="000000" w:themeColor="text1"/>
          <w:sz w:val="18"/>
          <w:szCs w:val="18"/>
        </w:rPr>
      </w:pPr>
    </w:p>
    <w:p w14:paraId="27ED5EDC"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sz w:val="18"/>
          <w:szCs w:val="18"/>
        </w:rPr>
      </w:pPr>
      <w:r w:rsidRPr="00B14799">
        <w:rPr>
          <w:rFonts w:cs="Arial"/>
          <w:noProof w:val="0"/>
          <w:color w:val="000000" w:themeColor="text1"/>
          <w:sz w:val="18"/>
          <w:szCs w:val="18"/>
        </w:rPr>
        <w:t>Source: Maryland Stormwater Design Manual, 2000</w:t>
      </w:r>
    </w:p>
    <w:p w14:paraId="585CE208" w14:textId="77777777" w:rsidR="00B14799" w:rsidRPr="00B14799" w:rsidRDefault="00B14799" w:rsidP="00B14799">
      <w:pPr>
        <w:spacing w:line="240" w:lineRule="auto"/>
        <w:ind w:left="0" w:firstLine="0"/>
        <w:jc w:val="left"/>
        <w:rPr>
          <w:rFonts w:cs="Arial"/>
          <w:noProof w:val="0"/>
          <w:color w:val="000000" w:themeColor="text1"/>
          <w:u w:val="single"/>
        </w:rPr>
      </w:pPr>
      <w:r w:rsidRPr="00B14799">
        <w:rPr>
          <w:rFonts w:cs="Arial"/>
          <w:noProof w:val="0"/>
          <w:color w:val="000000" w:themeColor="text1"/>
          <w:u w:val="single"/>
        </w:rPr>
        <w:br w:type="page"/>
      </w:r>
    </w:p>
    <w:p w14:paraId="7E582B03"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u w:val="single"/>
        </w:rPr>
        <w:lastRenderedPageBreak/>
        <w:t xml:space="preserve">Example Sizing </w:t>
      </w:r>
      <w:proofErr w:type="gramStart"/>
      <w:r w:rsidRPr="00B14799">
        <w:rPr>
          <w:rFonts w:cs="Arial"/>
          <w:noProof w:val="0"/>
          <w:color w:val="000000" w:themeColor="text1"/>
          <w:u w:val="single"/>
        </w:rPr>
        <w:t>For</w:t>
      </w:r>
      <w:proofErr w:type="gramEnd"/>
      <w:r w:rsidRPr="00B14799">
        <w:rPr>
          <w:rFonts w:cs="Arial"/>
          <w:noProof w:val="0"/>
          <w:color w:val="000000" w:themeColor="text1"/>
          <w:u w:val="single"/>
        </w:rPr>
        <w:t xml:space="preserve"> Infiltration Trenches</w:t>
      </w:r>
      <w:r w:rsidRPr="00B14799">
        <w:rPr>
          <w:rFonts w:cs="Arial"/>
          <w:noProof w:val="0"/>
          <w:color w:val="000000" w:themeColor="text1"/>
        </w:rPr>
        <w:t>:</w:t>
      </w:r>
    </w:p>
    <w:p w14:paraId="177717B1"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p w14:paraId="4ED48FAE"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STEP 1 – Determine Total Impervious Surfaces</w:t>
      </w:r>
    </w:p>
    <w:p w14:paraId="4B98F0C2"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6"/>
        <w:gridCol w:w="2394"/>
        <w:gridCol w:w="900"/>
        <w:gridCol w:w="2070"/>
      </w:tblGrid>
      <w:tr w:rsidR="00B14799" w:rsidRPr="00B14799" w14:paraId="4557352D" w14:textId="77777777" w:rsidTr="00B14799">
        <w:tc>
          <w:tcPr>
            <w:tcW w:w="2286" w:type="dxa"/>
          </w:tcPr>
          <w:p w14:paraId="4559278E"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Driveway</w:t>
            </w:r>
          </w:p>
        </w:tc>
        <w:tc>
          <w:tcPr>
            <w:tcW w:w="2394" w:type="dxa"/>
          </w:tcPr>
          <w:p w14:paraId="084F4DB4"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12 ft. x 50 ft.</w:t>
            </w:r>
          </w:p>
        </w:tc>
        <w:tc>
          <w:tcPr>
            <w:tcW w:w="900" w:type="dxa"/>
          </w:tcPr>
          <w:p w14:paraId="6564A112"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w:t>
            </w:r>
          </w:p>
        </w:tc>
        <w:tc>
          <w:tcPr>
            <w:tcW w:w="2070" w:type="dxa"/>
          </w:tcPr>
          <w:p w14:paraId="60840F98"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600 sq. ft.</w:t>
            </w:r>
          </w:p>
        </w:tc>
      </w:tr>
      <w:tr w:rsidR="00B14799" w:rsidRPr="00B14799" w14:paraId="73760F89" w14:textId="77777777" w:rsidTr="00B14799">
        <w:tc>
          <w:tcPr>
            <w:tcW w:w="2286" w:type="dxa"/>
          </w:tcPr>
          <w:p w14:paraId="3D9FDBF6"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Parking Pad</w:t>
            </w:r>
          </w:p>
        </w:tc>
        <w:tc>
          <w:tcPr>
            <w:tcW w:w="2394" w:type="dxa"/>
          </w:tcPr>
          <w:p w14:paraId="38C63353"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12 ft. x 12 ft.</w:t>
            </w:r>
          </w:p>
        </w:tc>
        <w:tc>
          <w:tcPr>
            <w:tcW w:w="900" w:type="dxa"/>
          </w:tcPr>
          <w:p w14:paraId="26ABD185"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w:t>
            </w:r>
          </w:p>
        </w:tc>
        <w:tc>
          <w:tcPr>
            <w:tcW w:w="2070" w:type="dxa"/>
          </w:tcPr>
          <w:p w14:paraId="2891910B"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144 sq. ft.</w:t>
            </w:r>
          </w:p>
        </w:tc>
      </w:tr>
      <w:tr w:rsidR="00B14799" w:rsidRPr="00B14799" w14:paraId="49467EA6" w14:textId="77777777" w:rsidTr="00B14799">
        <w:tc>
          <w:tcPr>
            <w:tcW w:w="2286" w:type="dxa"/>
          </w:tcPr>
          <w:p w14:paraId="133EF1FC"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Walkway</w:t>
            </w:r>
          </w:p>
        </w:tc>
        <w:tc>
          <w:tcPr>
            <w:tcW w:w="2394" w:type="dxa"/>
          </w:tcPr>
          <w:p w14:paraId="70D603B8"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 xml:space="preserve">  4 ft. x 20 ft.</w:t>
            </w:r>
          </w:p>
        </w:tc>
        <w:tc>
          <w:tcPr>
            <w:tcW w:w="900" w:type="dxa"/>
          </w:tcPr>
          <w:p w14:paraId="5D59AC5E"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w:t>
            </w:r>
          </w:p>
        </w:tc>
        <w:tc>
          <w:tcPr>
            <w:tcW w:w="2070" w:type="dxa"/>
          </w:tcPr>
          <w:p w14:paraId="54367C2C"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 xml:space="preserve">  80 sq. ft.</w:t>
            </w:r>
          </w:p>
        </w:tc>
      </w:tr>
      <w:tr w:rsidR="00B14799" w:rsidRPr="00B14799" w14:paraId="2CD44551" w14:textId="77777777" w:rsidTr="00B14799">
        <w:tc>
          <w:tcPr>
            <w:tcW w:w="2286" w:type="dxa"/>
          </w:tcPr>
          <w:p w14:paraId="307577E7"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tc>
        <w:tc>
          <w:tcPr>
            <w:tcW w:w="2394" w:type="dxa"/>
          </w:tcPr>
          <w:p w14:paraId="2585AB57"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tc>
        <w:tc>
          <w:tcPr>
            <w:tcW w:w="900" w:type="dxa"/>
          </w:tcPr>
          <w:p w14:paraId="140AFAF4"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tc>
        <w:tc>
          <w:tcPr>
            <w:tcW w:w="2070" w:type="dxa"/>
          </w:tcPr>
          <w:p w14:paraId="044A2E06"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w:t>
            </w:r>
          </w:p>
        </w:tc>
      </w:tr>
      <w:tr w:rsidR="00B14799" w:rsidRPr="00B14799" w14:paraId="0D790273" w14:textId="77777777" w:rsidTr="00B14799">
        <w:tc>
          <w:tcPr>
            <w:tcW w:w="2286" w:type="dxa"/>
          </w:tcPr>
          <w:p w14:paraId="6674038C"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tc>
        <w:tc>
          <w:tcPr>
            <w:tcW w:w="2394" w:type="dxa"/>
          </w:tcPr>
          <w:p w14:paraId="0BB90ADF"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tc>
        <w:tc>
          <w:tcPr>
            <w:tcW w:w="900" w:type="dxa"/>
          </w:tcPr>
          <w:p w14:paraId="54E2CDE6"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tc>
        <w:tc>
          <w:tcPr>
            <w:tcW w:w="2070" w:type="dxa"/>
          </w:tcPr>
          <w:p w14:paraId="1C01D5EF"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824 sq. ft.</w:t>
            </w:r>
          </w:p>
        </w:tc>
      </w:tr>
    </w:tbl>
    <w:p w14:paraId="765FBA55"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p w14:paraId="517C56CC"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STEP 2 – Determine Required Infiltration Volume using Equation</w:t>
      </w:r>
    </w:p>
    <w:p w14:paraId="2A1ABD22"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color w:val="000000" w:themeColor="text1"/>
        </w:rPr>
        <mc:AlternateContent>
          <mc:Choice Requires="wps">
            <w:drawing>
              <wp:anchor distT="0" distB="0" distL="114300" distR="114300" simplePos="0" relativeHeight="251692032" behindDoc="0" locked="0" layoutInCell="1" allowOverlap="1" wp14:anchorId="55A84250" wp14:editId="3304CEE1">
                <wp:simplePos x="0" y="0"/>
                <wp:positionH relativeFrom="column">
                  <wp:posOffset>3943847</wp:posOffset>
                </wp:positionH>
                <wp:positionV relativeFrom="paragraph">
                  <wp:posOffset>41027</wp:posOffset>
                </wp:positionV>
                <wp:extent cx="2549332" cy="779227"/>
                <wp:effectExtent l="0" t="0" r="0" b="19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332" cy="779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F1CCE" w14:textId="77777777" w:rsidR="00B14799" w:rsidRPr="00085AED" w:rsidRDefault="00B14799" w:rsidP="00B14799">
                            <w:pPr>
                              <w:ind w:left="720" w:hanging="720"/>
                              <w:rPr>
                                <w:b/>
                              </w:rPr>
                            </w:pPr>
                            <w:r>
                              <w:rPr>
                                <w:b/>
                              </w:rPr>
                              <w:t>Note:</w:t>
                            </w:r>
                            <w:r>
                              <w:rPr>
                                <w:b/>
                              </w:rPr>
                              <w:tab/>
                            </w:r>
                            <w:r w:rsidRPr="00085AED">
                              <w:rPr>
                                <w:b/>
                              </w:rPr>
                              <w:t>This example is located within the Neshaminy Creek Watershed.  Use 2.0 inches in other watersheds.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A84250" id="Text Box 93" o:spid="_x0000_s1048" type="#_x0000_t202" style="position:absolute;left:0;text-align:left;margin-left:310.55pt;margin-top:3.25pt;width:200.75pt;height:6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" filled="f" stroked="f">
                <v:textbox>
                  <w:txbxContent>
                    <w:p w14:paraId="1FAF1CCE" w14:textId="77777777" w:rsidR="00B14799" w:rsidRPr="00085AED" w:rsidRDefault="00B14799" w:rsidP="00B14799">
                      <w:pPr>
                        <w:ind w:left="720" w:hanging="720"/>
                        <w:rPr>
                          <w:b/>
                        </w:rPr>
                      </w:pPr>
                      <w:r>
                        <w:rPr>
                          <w:b/>
                        </w:rPr>
                        <w:t>Note:</w:t>
                      </w:r>
                      <w:r>
                        <w:rPr>
                          <w:b/>
                        </w:rPr>
                        <w:tab/>
                      </w:r>
                      <w:r w:rsidRPr="00085AED">
                        <w:rPr>
                          <w:b/>
                        </w:rPr>
                        <w:t>This example is located within the Neshaminy Creek Watershed.  Use 2.0 inches in other watersheds.</w:t>
                      </w:r>
                    </w:p>
                  </w:txbxContent>
                </v:textbox>
              </v:shape>
            </w:pict>
          </mc:Fallback>
        </mc:AlternateContent>
      </w:r>
    </w:p>
    <w:p w14:paraId="5ED67FD7"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color w:val="000000" w:themeColor="text1"/>
          <w:u w:val="single"/>
        </w:rPr>
        <mc:AlternateContent>
          <mc:Choice Requires="wps">
            <w:drawing>
              <wp:anchor distT="0" distB="0" distL="114300" distR="114300" simplePos="0" relativeHeight="251673600" behindDoc="0" locked="0" layoutInCell="1" allowOverlap="1" wp14:anchorId="5A816315" wp14:editId="30C2F233">
                <wp:simplePos x="0" y="0"/>
                <wp:positionH relativeFrom="column">
                  <wp:posOffset>1245235</wp:posOffset>
                </wp:positionH>
                <wp:positionV relativeFrom="paragraph">
                  <wp:posOffset>10160</wp:posOffset>
                </wp:positionV>
                <wp:extent cx="965835" cy="252095"/>
                <wp:effectExtent l="0" t="635" r="0" b="444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B207E" w14:textId="77777777" w:rsidR="00B14799" w:rsidRPr="00E14EE7" w:rsidRDefault="00B14799" w:rsidP="00B14799">
                            <w:r w:rsidRPr="00E14EE7">
                              <w:t>= 224 cu. ft.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816315" id="Text Box 92" o:spid="_x0000_s1049" type="#_x0000_t202" style="position:absolute;left:0;text-align:left;margin-left:98.05pt;margin-top:.8pt;width:76.05pt;height:19.8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" stroked="f">
                <v:textbox style="mso-fit-shape-to-text:t">
                  <w:txbxContent>
                    <w:p w14:paraId="024B207E" w14:textId="77777777" w:rsidR="00B14799" w:rsidRPr="00E14EE7" w:rsidRDefault="00B14799" w:rsidP="00B14799">
                      <w:r w:rsidRPr="00E14EE7">
                        <w:t>= 224 cu. ft.</w:t>
                      </w:r>
                    </w:p>
                  </w:txbxContent>
                </v:textbox>
              </v:shape>
            </w:pict>
          </mc:Fallback>
        </mc:AlternateContent>
      </w:r>
      <w:r w:rsidRPr="00B14799">
        <w:rPr>
          <w:rFonts w:cs="Arial"/>
          <w:noProof w:val="0"/>
          <w:color w:val="000000" w:themeColor="text1"/>
          <w:u w:val="single"/>
          <w:lang w:eastAsia="zh-TW"/>
        </w:rPr>
        <w:t>3.26</w:t>
      </w:r>
      <w:r w:rsidRPr="00B14799">
        <w:rPr>
          <w:rFonts w:cs="Arial"/>
          <w:noProof w:val="0"/>
          <w:color w:val="000000" w:themeColor="text1"/>
          <w:u w:val="single"/>
        </w:rPr>
        <w:t xml:space="preserve"> in. x 824 sq. ft.</w:t>
      </w:r>
      <w:r w:rsidRPr="00B14799">
        <w:rPr>
          <w:rFonts w:cs="Arial"/>
          <w:noProof w:val="0"/>
          <w:color w:val="000000" w:themeColor="text1"/>
        </w:rPr>
        <w:t xml:space="preserve"> </w:t>
      </w:r>
    </w:p>
    <w:p w14:paraId="65F347AD"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ab/>
        <w:t>12</w:t>
      </w:r>
    </w:p>
    <w:p w14:paraId="41119941"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color w:val="000000" w:themeColor="text1"/>
          <w:u w:val="single"/>
        </w:rPr>
        <mc:AlternateContent>
          <mc:Choice Requires="wps">
            <w:drawing>
              <wp:anchor distT="0" distB="0" distL="114300" distR="114300" simplePos="0" relativeHeight="251674624" behindDoc="0" locked="0" layoutInCell="1" allowOverlap="1" wp14:anchorId="41D252A3" wp14:editId="3CB91553">
                <wp:simplePos x="0" y="0"/>
                <wp:positionH relativeFrom="column">
                  <wp:posOffset>625475</wp:posOffset>
                </wp:positionH>
                <wp:positionV relativeFrom="paragraph">
                  <wp:posOffset>154305</wp:posOffset>
                </wp:positionV>
                <wp:extent cx="3442970" cy="25844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E0515" w14:textId="77777777" w:rsidR="00B14799" w:rsidRPr="00E14EE7" w:rsidRDefault="00B14799" w:rsidP="00B14799">
                            <w:r w:rsidRPr="00E14EE7">
                              <w:t>= 560 cu. ft. (*assumes 40% void ratio in gravel bed)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252A3" id="Text Box 91" o:spid="_x0000_s1050" type="#_x0000_t202" style="position:absolute;left:0;text-align:left;margin-left:49.25pt;margin-top:12.15pt;width:271.1pt;height:20.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" stroked="f">
                <v:textbox>
                  <w:txbxContent>
                    <w:p w14:paraId="46EE0515" w14:textId="77777777" w:rsidR="00B14799" w:rsidRPr="00E14EE7" w:rsidRDefault="00B14799" w:rsidP="00B14799">
                      <w:r w:rsidRPr="00E14EE7">
                        <w:t>= 560 cu. ft. (*assumes 40% void ratio in gravel bed)</w:t>
                      </w:r>
                    </w:p>
                  </w:txbxContent>
                </v:textbox>
              </v:shape>
            </w:pict>
          </mc:Fallback>
        </mc:AlternateContent>
      </w:r>
    </w:p>
    <w:p w14:paraId="5B31318C"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u w:val="single"/>
        </w:rPr>
      </w:pPr>
      <w:r w:rsidRPr="00B14799">
        <w:rPr>
          <w:rFonts w:cs="Arial"/>
          <w:noProof w:val="0"/>
          <w:color w:val="000000" w:themeColor="text1"/>
          <w:u w:val="single"/>
          <w:lang w:eastAsia="zh-TW"/>
        </w:rPr>
        <w:t>224</w:t>
      </w:r>
      <w:r w:rsidRPr="00B14799">
        <w:rPr>
          <w:rFonts w:cs="Arial"/>
          <w:noProof w:val="0"/>
          <w:color w:val="000000" w:themeColor="text1"/>
          <w:u w:val="single"/>
        </w:rPr>
        <w:t xml:space="preserve"> cu. </w:t>
      </w:r>
      <w:proofErr w:type="gramStart"/>
      <w:r w:rsidRPr="00B14799">
        <w:rPr>
          <w:rFonts w:cs="Arial"/>
          <w:noProof w:val="0"/>
          <w:color w:val="000000" w:themeColor="text1"/>
          <w:u w:val="single"/>
        </w:rPr>
        <w:t>ft..</w:t>
      </w:r>
      <w:proofErr w:type="gramEnd"/>
      <w:r w:rsidRPr="00B14799">
        <w:rPr>
          <w:rFonts w:cs="Arial"/>
          <w:noProof w:val="0"/>
          <w:color w:val="000000" w:themeColor="text1"/>
          <w:u w:val="single"/>
        </w:rPr>
        <w:t xml:space="preserve"> </w:t>
      </w:r>
    </w:p>
    <w:p w14:paraId="0946A706"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 xml:space="preserve">   0.4*</w:t>
      </w:r>
    </w:p>
    <w:p w14:paraId="76823884"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p w14:paraId="7CBF07A7"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STEP 3 – Sizing of Selected Infiltration Method</w:t>
      </w:r>
    </w:p>
    <w:p w14:paraId="47957A7E"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p w14:paraId="4C89121C"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Volume of facility = Depth x Width x Length</w:t>
      </w:r>
    </w:p>
    <w:p w14:paraId="418889F3"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p w14:paraId="2E20F796"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Set D = 3 ft; determine required surface area of trench</w:t>
      </w:r>
    </w:p>
    <w:p w14:paraId="41C6F3D5"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p w14:paraId="08851104"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560 cu. ft. / 3 ft. = 187 sq. ft.</w:t>
      </w:r>
    </w:p>
    <w:p w14:paraId="73EA89BC"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p w14:paraId="07B2F5D9"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 xml:space="preserve">The width of the trench should be greater than 2 times </w:t>
      </w:r>
      <w:proofErr w:type="gramStart"/>
      <w:r w:rsidRPr="00B14799">
        <w:rPr>
          <w:rFonts w:cs="Arial"/>
          <w:noProof w:val="0"/>
          <w:color w:val="000000" w:themeColor="text1"/>
        </w:rPr>
        <w:t>it</w:t>
      </w:r>
      <w:proofErr w:type="gramEnd"/>
      <w:r w:rsidRPr="00B14799">
        <w:rPr>
          <w:rFonts w:cs="Arial"/>
          <w:noProof w:val="0"/>
          <w:color w:val="000000" w:themeColor="text1"/>
        </w:rPr>
        <w:t xml:space="preserve"> depth (2 x D); therefore, in this example a trench width of 6 feet is selected;</w:t>
      </w:r>
    </w:p>
    <w:p w14:paraId="778E45BE"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p w14:paraId="281687E8"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Determine trench length: L = 187 sq. ft. / 6 ft. = 31 ft.</w:t>
      </w:r>
    </w:p>
    <w:p w14:paraId="036888C1" w14:textId="77777777" w:rsidR="00B14799" w:rsidRPr="00B14799" w:rsidRDefault="00B14799" w:rsidP="00B14799">
      <w:pPr>
        <w:autoSpaceDE w:val="0"/>
        <w:autoSpaceDN w:val="0"/>
        <w:adjustRightInd w:val="0"/>
        <w:spacing w:line="120" w:lineRule="auto"/>
        <w:ind w:left="0" w:firstLine="0"/>
        <w:rPr>
          <w:rFonts w:cs="Arial"/>
          <w:noProof w:val="0"/>
          <w:color w:val="000000" w:themeColor="text1"/>
        </w:rPr>
      </w:pPr>
    </w:p>
    <w:p w14:paraId="5C5313CD"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r w:rsidRPr="00B14799">
        <w:rPr>
          <w:rFonts w:cs="Arial"/>
          <w:noProof w:val="0"/>
          <w:color w:val="000000" w:themeColor="text1"/>
        </w:rPr>
        <w:t>Final trench dimensions: 3 ft. (D) x 6 ft. (W) x 31 ft. (L)</w:t>
      </w:r>
    </w:p>
    <w:p w14:paraId="7A2B8872"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rPr>
      </w:pPr>
    </w:p>
    <w:p w14:paraId="731E699C" w14:textId="77777777" w:rsidR="00B14799" w:rsidRPr="00B14799" w:rsidRDefault="00B14799" w:rsidP="00B14799">
      <w:pPr>
        <w:autoSpaceDE w:val="0"/>
        <w:autoSpaceDN w:val="0"/>
        <w:adjustRightInd w:val="0"/>
        <w:spacing w:line="240" w:lineRule="auto"/>
        <w:ind w:left="0" w:firstLine="0"/>
        <w:rPr>
          <w:rFonts w:cs="Arial"/>
          <w:b/>
          <w:bCs/>
          <w:noProof w:val="0"/>
          <w:color w:val="000000" w:themeColor="text1"/>
        </w:rPr>
      </w:pPr>
      <w:r w:rsidRPr="00B14799">
        <w:rPr>
          <w:rFonts w:cs="Arial"/>
          <w:b/>
          <w:bCs/>
          <w:noProof w:val="0"/>
          <w:color w:val="000000" w:themeColor="text1"/>
        </w:rPr>
        <w:t>Rain Gardens</w:t>
      </w:r>
    </w:p>
    <w:p w14:paraId="70C66A99" w14:textId="77777777" w:rsidR="00B14799" w:rsidRPr="00B14799" w:rsidRDefault="00B14799" w:rsidP="00B14799">
      <w:pPr>
        <w:autoSpaceDE w:val="0"/>
        <w:autoSpaceDN w:val="0"/>
        <w:adjustRightInd w:val="0"/>
        <w:spacing w:line="240" w:lineRule="auto"/>
        <w:ind w:left="0" w:firstLine="0"/>
        <w:rPr>
          <w:rFonts w:cs="Arial"/>
          <w:bCs/>
          <w:noProof w:val="0"/>
          <w:color w:val="000000" w:themeColor="text1"/>
        </w:rPr>
      </w:pPr>
    </w:p>
    <w:p w14:paraId="06F46333" w14:textId="77777777" w:rsidR="00B14799" w:rsidRPr="00B14799" w:rsidRDefault="00B14799" w:rsidP="00B14799">
      <w:pPr>
        <w:spacing w:after="120" w:line="240" w:lineRule="auto"/>
        <w:ind w:left="0" w:firstLine="0"/>
        <w:contextualSpacing/>
        <w:rPr>
          <w:rFonts w:eastAsia="Calibri" w:cs="Arial"/>
          <w:noProof w:val="0"/>
          <w:color w:val="000000" w:themeColor="text1"/>
          <w:szCs w:val="22"/>
        </w:rPr>
      </w:pPr>
      <w:r w:rsidRPr="00B14799">
        <w:rPr>
          <w:rFonts w:eastAsia="Calibri" w:cs="Arial"/>
          <w:noProof w:val="0"/>
          <w:color w:val="000000" w:themeColor="text1"/>
          <w:szCs w:val="22"/>
        </w:rPr>
        <w:t>A Rain Garden is a planted shallow depression designed to catch and filter rainfall runoff. The garden captures rain from a downspout or a paved surface. The water sinks into the ground, aided by deep rooted plants that like both wet and dry conditions. The ideal location for a rain garden is between the source of runoff (roofs and driveways) and the runoff destination (drains, stream, low spots, etc.).</w:t>
      </w:r>
    </w:p>
    <w:p w14:paraId="688E597E" w14:textId="77777777" w:rsidR="00B14799" w:rsidRPr="00B14799" w:rsidRDefault="00B14799" w:rsidP="00B14799">
      <w:pPr>
        <w:spacing w:after="120" w:line="240" w:lineRule="auto"/>
        <w:contextualSpacing/>
        <w:rPr>
          <w:rFonts w:eastAsia="Calibri" w:cs="Arial"/>
          <w:noProof w:val="0"/>
          <w:color w:val="000000" w:themeColor="text1"/>
          <w:szCs w:val="22"/>
        </w:rPr>
      </w:pPr>
    </w:p>
    <w:p w14:paraId="380C18EE" w14:textId="77777777" w:rsidR="00B14799" w:rsidRPr="00B14799" w:rsidRDefault="00B14799" w:rsidP="00B14799">
      <w:pPr>
        <w:spacing w:line="240" w:lineRule="auto"/>
        <w:ind w:left="0" w:firstLine="0"/>
        <w:rPr>
          <w:rFonts w:cs="Arial"/>
          <w:noProof w:val="0"/>
          <w:color w:val="000000" w:themeColor="text1"/>
          <w:szCs w:val="22"/>
        </w:rPr>
      </w:pPr>
      <w:r w:rsidRPr="00B14799">
        <w:rPr>
          <w:rFonts w:cs="Arial"/>
          <w:noProof w:val="0"/>
          <w:color w:val="000000" w:themeColor="text1"/>
          <w:szCs w:val="22"/>
        </w:rPr>
        <w:t xml:space="preserve">Design Considerations: </w:t>
      </w:r>
    </w:p>
    <w:p w14:paraId="43253A5A" w14:textId="77777777" w:rsidR="00B14799" w:rsidRPr="00B14799" w:rsidRDefault="00B14799" w:rsidP="00B14799">
      <w:pPr>
        <w:spacing w:line="240" w:lineRule="auto"/>
        <w:ind w:left="0" w:firstLine="0"/>
        <w:rPr>
          <w:rFonts w:cs="Arial"/>
          <w:noProof w:val="0"/>
          <w:color w:val="000000" w:themeColor="text1"/>
          <w:szCs w:val="22"/>
        </w:rPr>
      </w:pPr>
    </w:p>
    <w:p w14:paraId="063C6B03" w14:textId="77777777" w:rsidR="00B14799" w:rsidRPr="00B14799" w:rsidRDefault="00B14799" w:rsidP="003023C7">
      <w:pPr>
        <w:numPr>
          <w:ilvl w:val="0"/>
          <w:numId w:val="15"/>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A maximum of 3:1 side slope is recommended.</w:t>
      </w:r>
    </w:p>
    <w:p w14:paraId="56E1FD2C" w14:textId="77777777" w:rsidR="00B14799" w:rsidRPr="00B14799" w:rsidRDefault="00B14799" w:rsidP="003023C7">
      <w:pPr>
        <w:numPr>
          <w:ilvl w:val="0"/>
          <w:numId w:val="15"/>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The depth of a rain garden can range from 6 - 8 inches. Ponded water should not exceed 6 inches.</w:t>
      </w:r>
    </w:p>
    <w:p w14:paraId="36BA6BD5" w14:textId="77777777" w:rsidR="00B14799" w:rsidRPr="00B14799" w:rsidRDefault="00B14799" w:rsidP="003023C7">
      <w:pPr>
        <w:numPr>
          <w:ilvl w:val="0"/>
          <w:numId w:val="15"/>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The rain garden should drain within 72 hours.</w:t>
      </w:r>
    </w:p>
    <w:p w14:paraId="28C7A4F8" w14:textId="77777777" w:rsidR="00B14799" w:rsidRPr="00B14799" w:rsidRDefault="00B14799" w:rsidP="003023C7">
      <w:pPr>
        <w:numPr>
          <w:ilvl w:val="0"/>
          <w:numId w:val="15"/>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The garden should be at least 10-20 feet from a building’s foundation and 25 feet from septic system drain fields and wellheads.</w:t>
      </w:r>
    </w:p>
    <w:p w14:paraId="0E1088BA" w14:textId="77777777" w:rsidR="00B14799" w:rsidRPr="00B14799" w:rsidRDefault="00B14799" w:rsidP="003023C7">
      <w:pPr>
        <w:numPr>
          <w:ilvl w:val="0"/>
          <w:numId w:val="15"/>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If the site has clay soils, soil should be amended with compost or organic material.</w:t>
      </w:r>
    </w:p>
    <w:p w14:paraId="2B59F7C0" w14:textId="77777777" w:rsidR="00B14799" w:rsidRPr="00B14799" w:rsidRDefault="00B14799" w:rsidP="003023C7">
      <w:pPr>
        <w:numPr>
          <w:ilvl w:val="0"/>
          <w:numId w:val="15"/>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Choose native plants.</w:t>
      </w:r>
    </w:p>
    <w:p w14:paraId="358252B9" w14:textId="77777777" w:rsidR="00B14799" w:rsidRPr="00B14799" w:rsidRDefault="00B14799" w:rsidP="00B14799">
      <w:pPr>
        <w:spacing w:line="240" w:lineRule="auto"/>
        <w:ind w:left="720" w:firstLine="0"/>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See </w:t>
      </w:r>
      <w:hyperlink r:id="rId40" w:history="1">
        <w:r w:rsidRPr="00B14799">
          <w:rPr>
            <w:rFonts w:eastAsia="Calibri" w:cs="Arial"/>
            <w:noProof w:val="0"/>
            <w:color w:val="000000" w:themeColor="text1"/>
            <w:szCs w:val="22"/>
            <w:u w:val="single"/>
          </w:rPr>
          <w:t>http://pa.audubon.org/habitat/PDFs/RGBrochure_complete.pdf</w:t>
        </w:r>
      </w:hyperlink>
      <w:r w:rsidRPr="00B14799">
        <w:rPr>
          <w:rFonts w:eastAsia="Calibri" w:cs="Arial"/>
          <w:noProof w:val="0"/>
          <w:color w:val="000000" w:themeColor="text1"/>
          <w:szCs w:val="22"/>
        </w:rPr>
        <w:t xml:space="preserve"> for a native plant list. To find native plant sources go to </w:t>
      </w:r>
      <w:hyperlink r:id="rId41" w:history="1">
        <w:r w:rsidRPr="00B14799">
          <w:rPr>
            <w:rFonts w:eastAsia="Calibri" w:cs="Arial"/>
            <w:noProof w:val="0"/>
            <w:color w:val="000000" w:themeColor="text1"/>
            <w:szCs w:val="22"/>
            <w:u w:val="single"/>
          </w:rPr>
          <w:t>www.pawildflower.org</w:t>
        </w:r>
      </w:hyperlink>
      <w:r w:rsidRPr="00B14799">
        <w:rPr>
          <w:rFonts w:eastAsia="Calibri" w:cs="Arial"/>
          <w:noProof w:val="0"/>
          <w:color w:val="000000" w:themeColor="text1"/>
          <w:szCs w:val="22"/>
        </w:rPr>
        <w:t>.</w:t>
      </w:r>
    </w:p>
    <w:p w14:paraId="63AC521B" w14:textId="77777777" w:rsidR="00B14799" w:rsidRPr="00B14799" w:rsidRDefault="00B14799" w:rsidP="003023C7">
      <w:pPr>
        <w:numPr>
          <w:ilvl w:val="0"/>
          <w:numId w:val="15"/>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lastRenderedPageBreak/>
        <w:t xml:space="preserve">At the rain garden location, the water table should be at least 2' below the soil level. If water stands in an area for more than one day after a heavy rain you can assume it has a higher water table and is not a good choice for a rain garden. </w:t>
      </w:r>
    </w:p>
    <w:p w14:paraId="64D6B9E9" w14:textId="77777777" w:rsidR="00B14799" w:rsidRPr="00B14799" w:rsidRDefault="00B14799" w:rsidP="00B14799">
      <w:pPr>
        <w:spacing w:line="240" w:lineRule="auto"/>
        <w:rPr>
          <w:rFonts w:cs="Arial"/>
          <w:noProof w:val="0"/>
          <w:color w:val="000000" w:themeColor="text1"/>
          <w:szCs w:val="22"/>
        </w:rPr>
      </w:pPr>
    </w:p>
    <w:p w14:paraId="1CA71343" w14:textId="77777777" w:rsidR="00B14799" w:rsidRPr="00B14799" w:rsidRDefault="00B14799" w:rsidP="00B14799">
      <w:pPr>
        <w:spacing w:line="240" w:lineRule="auto"/>
        <w:ind w:left="360" w:hanging="360"/>
        <w:rPr>
          <w:rFonts w:cs="Arial"/>
          <w:noProof w:val="0"/>
          <w:color w:val="000000" w:themeColor="text1"/>
          <w:szCs w:val="22"/>
        </w:rPr>
      </w:pPr>
      <w:r w:rsidRPr="00B14799">
        <w:rPr>
          <w:rFonts w:cs="Arial"/>
          <w:noProof w:val="0"/>
          <w:color w:val="000000" w:themeColor="text1"/>
          <w:szCs w:val="22"/>
        </w:rPr>
        <w:t>Maintenance:</w:t>
      </w:r>
    </w:p>
    <w:p w14:paraId="509AAF3B" w14:textId="77777777" w:rsidR="00B14799" w:rsidRPr="00B14799" w:rsidRDefault="00B14799" w:rsidP="00B14799">
      <w:pPr>
        <w:spacing w:line="240" w:lineRule="auto"/>
        <w:ind w:left="360" w:hanging="360"/>
        <w:rPr>
          <w:rFonts w:cs="Arial"/>
          <w:noProof w:val="0"/>
          <w:color w:val="000000" w:themeColor="text1"/>
          <w:szCs w:val="22"/>
        </w:rPr>
      </w:pPr>
    </w:p>
    <w:p w14:paraId="5941459F" w14:textId="77777777" w:rsidR="00B14799" w:rsidRPr="00B14799" w:rsidRDefault="00B14799" w:rsidP="003023C7">
      <w:pPr>
        <w:numPr>
          <w:ilvl w:val="0"/>
          <w:numId w:val="18"/>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Water plants regularly until they become established.</w:t>
      </w:r>
    </w:p>
    <w:p w14:paraId="3818C0C6" w14:textId="77777777" w:rsidR="00B14799" w:rsidRPr="00B14799" w:rsidRDefault="00B14799" w:rsidP="003023C7">
      <w:pPr>
        <w:numPr>
          <w:ilvl w:val="0"/>
          <w:numId w:val="18"/>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Inspect twice a year for sediment buildup, </w:t>
      </w:r>
      <w:proofErr w:type="gramStart"/>
      <w:r w:rsidRPr="00B14799">
        <w:rPr>
          <w:rFonts w:eastAsia="Calibri" w:cs="Arial"/>
          <w:noProof w:val="0"/>
          <w:color w:val="000000" w:themeColor="text1"/>
          <w:szCs w:val="22"/>
        </w:rPr>
        <w:t>erosion</w:t>
      </w:r>
      <w:proofErr w:type="gramEnd"/>
      <w:r w:rsidRPr="00B14799">
        <w:rPr>
          <w:rFonts w:eastAsia="Calibri" w:cs="Arial"/>
          <w:noProof w:val="0"/>
          <w:color w:val="000000" w:themeColor="text1"/>
          <w:szCs w:val="22"/>
        </w:rPr>
        <w:t xml:space="preserve"> and vegetative conditions.</w:t>
      </w:r>
    </w:p>
    <w:p w14:paraId="28A847DE" w14:textId="77777777" w:rsidR="00B14799" w:rsidRPr="00B14799" w:rsidRDefault="00B14799" w:rsidP="003023C7">
      <w:pPr>
        <w:numPr>
          <w:ilvl w:val="0"/>
          <w:numId w:val="18"/>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Mulch with hardwood when erosion is evident and replenish annually. </w:t>
      </w:r>
    </w:p>
    <w:p w14:paraId="5AD9E49E" w14:textId="77777777" w:rsidR="00B14799" w:rsidRPr="00B14799" w:rsidRDefault="00B14799" w:rsidP="003023C7">
      <w:pPr>
        <w:numPr>
          <w:ilvl w:val="0"/>
          <w:numId w:val="18"/>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Prune and remove dead vegetation in the spring season. </w:t>
      </w:r>
    </w:p>
    <w:p w14:paraId="74245A7C" w14:textId="77777777" w:rsidR="00B14799" w:rsidRPr="00B14799" w:rsidRDefault="00B14799" w:rsidP="003023C7">
      <w:pPr>
        <w:numPr>
          <w:ilvl w:val="0"/>
          <w:numId w:val="18"/>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Weed as you would any garden. </w:t>
      </w:r>
    </w:p>
    <w:p w14:paraId="31B04620" w14:textId="77777777" w:rsidR="00B14799" w:rsidRPr="00B14799" w:rsidRDefault="00B14799" w:rsidP="003023C7">
      <w:pPr>
        <w:numPr>
          <w:ilvl w:val="0"/>
          <w:numId w:val="18"/>
        </w:numPr>
        <w:spacing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Move plants around if some plants would grow better in the drier or wetter parts of the garden.  </w:t>
      </w:r>
    </w:p>
    <w:p w14:paraId="527F15DC" w14:textId="77777777" w:rsidR="00B14799" w:rsidRPr="00B14799" w:rsidRDefault="00B14799" w:rsidP="00B14799">
      <w:pPr>
        <w:spacing w:line="240" w:lineRule="auto"/>
        <w:rPr>
          <w:rFonts w:cs="Arial"/>
          <w:noProof w:val="0"/>
          <w:color w:val="000000" w:themeColor="text1"/>
          <w:szCs w:val="22"/>
        </w:rPr>
      </w:pPr>
    </w:p>
    <w:p w14:paraId="707689C3" w14:textId="77777777" w:rsidR="00B14799" w:rsidRPr="00B14799" w:rsidRDefault="00B14799" w:rsidP="00B14799">
      <w:pPr>
        <w:spacing w:line="240" w:lineRule="auto"/>
        <w:ind w:left="360" w:firstLine="0"/>
        <w:rPr>
          <w:rFonts w:cs="Arial"/>
          <w:noProof w:val="0"/>
          <w:color w:val="000000" w:themeColor="text1"/>
          <w:szCs w:val="22"/>
        </w:rPr>
      </w:pPr>
      <w:r w:rsidRPr="00B14799">
        <w:rPr>
          <w:rFonts w:cs="Arial"/>
          <w:noProof w:val="0"/>
          <w:color w:val="000000" w:themeColor="text1"/>
          <w:szCs w:val="22"/>
        </w:rPr>
        <w:t>Figure 3:  Rain Garden Diagram</w:t>
      </w:r>
    </w:p>
    <w:p w14:paraId="0E8FECD0" w14:textId="77777777" w:rsidR="00B14799" w:rsidRPr="00B14799" w:rsidRDefault="00B14799" w:rsidP="00B14799">
      <w:pPr>
        <w:spacing w:line="240" w:lineRule="auto"/>
        <w:ind w:left="360" w:firstLine="0"/>
        <w:rPr>
          <w:rFonts w:cs="Arial"/>
          <w:noProof w:val="0"/>
          <w:color w:val="000000" w:themeColor="text1"/>
          <w:szCs w:val="22"/>
        </w:rPr>
      </w:pPr>
      <w:r w:rsidRPr="00B14799">
        <w:rPr>
          <w:rFonts w:cs="Arial"/>
          <w:color w:val="000000" w:themeColor="text1"/>
          <w:szCs w:val="22"/>
        </w:rPr>
        <w:drawing>
          <wp:inline distT="0" distB="0" distL="0" distR="0" wp14:anchorId="2373F063" wp14:editId="31D9DAA3">
            <wp:extent cx="5610225" cy="16192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0225" cy="1619250"/>
                    </a:xfrm>
                    <a:prstGeom prst="rect">
                      <a:avLst/>
                    </a:prstGeom>
                    <a:noFill/>
                    <a:ln>
                      <a:noFill/>
                    </a:ln>
                  </pic:spPr>
                </pic:pic>
              </a:graphicData>
            </a:graphic>
          </wp:inline>
        </w:drawing>
      </w:r>
    </w:p>
    <w:p w14:paraId="427C9B7D" w14:textId="77777777" w:rsidR="00B14799" w:rsidRPr="00B14799" w:rsidRDefault="00B14799" w:rsidP="00B14799">
      <w:pPr>
        <w:autoSpaceDE w:val="0"/>
        <w:autoSpaceDN w:val="0"/>
        <w:adjustRightInd w:val="0"/>
        <w:spacing w:line="240" w:lineRule="auto"/>
        <w:ind w:left="0" w:firstLine="0"/>
        <w:rPr>
          <w:rFonts w:cs="Arial"/>
          <w:noProof w:val="0"/>
          <w:color w:val="000000" w:themeColor="text1"/>
          <w:sz w:val="18"/>
          <w:szCs w:val="18"/>
        </w:rPr>
      </w:pPr>
      <w:r w:rsidRPr="00B14799">
        <w:rPr>
          <w:rFonts w:cs="Arial"/>
          <w:noProof w:val="0"/>
          <w:color w:val="000000" w:themeColor="text1"/>
          <w:sz w:val="18"/>
          <w:szCs w:val="18"/>
        </w:rPr>
        <w:t>Source: PA BMP Guidance Manual, Chapter 6 Page 50</w:t>
      </w:r>
    </w:p>
    <w:p w14:paraId="4165DF87" w14:textId="77777777" w:rsidR="00B14799" w:rsidRPr="00B14799" w:rsidRDefault="00B14799" w:rsidP="00B14799">
      <w:pPr>
        <w:spacing w:line="240" w:lineRule="auto"/>
        <w:ind w:left="0" w:firstLine="0"/>
        <w:rPr>
          <w:rFonts w:cs="Arial"/>
          <w:noProof w:val="0"/>
          <w:color w:val="000000" w:themeColor="text1"/>
          <w:szCs w:val="22"/>
        </w:rPr>
      </w:pPr>
    </w:p>
    <w:p w14:paraId="7C3D2511" w14:textId="77777777" w:rsidR="00B14799" w:rsidRPr="00B14799" w:rsidRDefault="00B14799" w:rsidP="00B14799">
      <w:pPr>
        <w:spacing w:line="240" w:lineRule="auto"/>
        <w:ind w:left="0" w:firstLine="0"/>
        <w:rPr>
          <w:rFonts w:cs="Arial"/>
          <w:b/>
          <w:noProof w:val="0"/>
          <w:color w:val="000000" w:themeColor="text1"/>
          <w:szCs w:val="22"/>
        </w:rPr>
      </w:pPr>
      <w:r w:rsidRPr="00B14799">
        <w:rPr>
          <w:rFonts w:cs="Arial"/>
          <w:b/>
          <w:noProof w:val="0"/>
          <w:color w:val="000000" w:themeColor="text1"/>
          <w:szCs w:val="22"/>
        </w:rPr>
        <w:t>Sizing Example for Rain Garden</w:t>
      </w:r>
    </w:p>
    <w:p w14:paraId="50C3F403" w14:textId="77777777" w:rsidR="00B14799" w:rsidRPr="00B14799" w:rsidRDefault="00B14799" w:rsidP="00B14799">
      <w:pPr>
        <w:spacing w:line="240" w:lineRule="auto"/>
        <w:ind w:left="0" w:firstLine="0"/>
        <w:rPr>
          <w:rFonts w:cs="Arial"/>
          <w:noProof w:val="0"/>
          <w:color w:val="000000" w:themeColor="text1"/>
          <w:szCs w:val="22"/>
        </w:rPr>
      </w:pPr>
    </w:p>
    <w:p w14:paraId="0874F43B" w14:textId="77777777" w:rsidR="00B14799" w:rsidRPr="00B14799" w:rsidRDefault="00B14799" w:rsidP="003023C7">
      <w:pPr>
        <w:numPr>
          <w:ilvl w:val="0"/>
          <w:numId w:val="17"/>
        </w:numPr>
        <w:spacing w:after="200"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 xml:space="preserve">Pick a site for the rain garden between the source of runoff and between a </w:t>
      </w:r>
      <w:proofErr w:type="gramStart"/>
      <w:r w:rsidRPr="00B14799">
        <w:rPr>
          <w:rFonts w:eastAsia="Calibri" w:cs="Arial"/>
          <w:noProof w:val="0"/>
          <w:color w:val="000000" w:themeColor="text1"/>
          <w:szCs w:val="22"/>
        </w:rPr>
        <w:t>low lying</w:t>
      </w:r>
      <w:proofErr w:type="gramEnd"/>
      <w:r w:rsidRPr="00B14799">
        <w:rPr>
          <w:rFonts w:eastAsia="Calibri" w:cs="Arial"/>
          <w:noProof w:val="0"/>
          <w:color w:val="000000" w:themeColor="text1"/>
          <w:szCs w:val="22"/>
        </w:rPr>
        <w:t xml:space="preserve"> area, a.k.a., a drainage area.</w:t>
      </w:r>
    </w:p>
    <w:p w14:paraId="09CA2672" w14:textId="77777777" w:rsidR="00B14799" w:rsidRPr="00B14799" w:rsidRDefault="00B14799" w:rsidP="00B14799">
      <w:pPr>
        <w:spacing w:after="200" w:line="240" w:lineRule="auto"/>
        <w:contextualSpacing/>
        <w:rPr>
          <w:rFonts w:eastAsia="Calibri" w:cs="Arial"/>
          <w:noProof w:val="0"/>
          <w:color w:val="000000" w:themeColor="text1"/>
          <w:szCs w:val="22"/>
        </w:rPr>
      </w:pPr>
    </w:p>
    <w:p w14:paraId="2B31A0EF" w14:textId="77777777" w:rsidR="00B14799" w:rsidRPr="00B14799" w:rsidRDefault="00B14799" w:rsidP="003023C7">
      <w:pPr>
        <w:numPr>
          <w:ilvl w:val="0"/>
          <w:numId w:val="17"/>
        </w:numPr>
        <w:spacing w:after="200"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Perform an infiltration test to determine the depth of the rain garden:</w:t>
      </w:r>
    </w:p>
    <w:p w14:paraId="29F7A92C" w14:textId="77777777" w:rsidR="00B14799" w:rsidRPr="00B14799" w:rsidRDefault="00B14799" w:rsidP="003023C7">
      <w:pPr>
        <w:numPr>
          <w:ilvl w:val="0"/>
          <w:numId w:val="16"/>
        </w:numPr>
        <w:spacing w:after="200" w:line="240" w:lineRule="auto"/>
        <w:ind w:left="1080"/>
        <w:contextualSpacing/>
        <w:jc w:val="left"/>
        <w:rPr>
          <w:rFonts w:eastAsia="Calibri" w:cs="Arial"/>
          <w:noProof w:val="0"/>
          <w:color w:val="000000" w:themeColor="text1"/>
          <w:szCs w:val="22"/>
        </w:rPr>
      </w:pPr>
      <w:r w:rsidRPr="00B14799">
        <w:rPr>
          <w:rFonts w:eastAsia="Calibri" w:cs="Arial"/>
          <w:noProof w:val="0"/>
          <w:color w:val="000000" w:themeColor="text1"/>
          <w:szCs w:val="22"/>
        </w:rPr>
        <w:t>Dig a hole 8</w:t>
      </w:r>
      <w:proofErr w:type="gramStart"/>
      <w:r w:rsidRPr="00B14799">
        <w:rPr>
          <w:rFonts w:eastAsia="Calibri" w:cs="Arial"/>
          <w:noProof w:val="0"/>
          <w:color w:val="000000" w:themeColor="text1"/>
          <w:szCs w:val="22"/>
        </w:rPr>
        <w:t>″  x</w:t>
      </w:r>
      <w:proofErr w:type="gramEnd"/>
      <w:r w:rsidRPr="00B14799">
        <w:rPr>
          <w:rFonts w:eastAsia="Calibri" w:cs="Arial"/>
          <w:noProof w:val="0"/>
          <w:color w:val="000000" w:themeColor="text1"/>
          <w:szCs w:val="22"/>
        </w:rPr>
        <w:t xml:space="preserve"> 8″ </w:t>
      </w:r>
    </w:p>
    <w:p w14:paraId="1D21C73E" w14:textId="77777777" w:rsidR="00B14799" w:rsidRPr="00B14799" w:rsidRDefault="00B14799" w:rsidP="003023C7">
      <w:pPr>
        <w:numPr>
          <w:ilvl w:val="0"/>
          <w:numId w:val="16"/>
        </w:numPr>
        <w:spacing w:after="200" w:line="240" w:lineRule="auto"/>
        <w:ind w:left="1080"/>
        <w:contextualSpacing/>
        <w:jc w:val="left"/>
        <w:rPr>
          <w:rFonts w:eastAsia="Calibri" w:cs="Arial"/>
          <w:noProof w:val="0"/>
          <w:color w:val="000000" w:themeColor="text1"/>
          <w:szCs w:val="22"/>
        </w:rPr>
      </w:pPr>
      <w:r w:rsidRPr="00B14799">
        <w:rPr>
          <w:rFonts w:eastAsia="Calibri" w:cs="Arial"/>
          <w:noProof w:val="0"/>
          <w:color w:val="000000" w:themeColor="text1"/>
          <w:szCs w:val="22"/>
        </w:rPr>
        <w:t>Fill with water and put a popsicle stick at the top of the water level.</w:t>
      </w:r>
    </w:p>
    <w:p w14:paraId="33E5493A" w14:textId="77777777" w:rsidR="00B14799" w:rsidRPr="00B14799" w:rsidRDefault="00B14799" w:rsidP="003023C7">
      <w:pPr>
        <w:numPr>
          <w:ilvl w:val="0"/>
          <w:numId w:val="16"/>
        </w:numPr>
        <w:spacing w:after="200" w:line="240" w:lineRule="auto"/>
        <w:ind w:left="1080"/>
        <w:contextualSpacing/>
        <w:jc w:val="left"/>
        <w:rPr>
          <w:rFonts w:eastAsia="Calibri" w:cs="Arial"/>
          <w:noProof w:val="0"/>
          <w:color w:val="000000" w:themeColor="text1"/>
          <w:szCs w:val="22"/>
        </w:rPr>
      </w:pPr>
      <w:r w:rsidRPr="00B14799">
        <w:rPr>
          <w:rFonts w:eastAsia="Calibri" w:cs="Arial"/>
          <w:noProof w:val="0"/>
          <w:color w:val="000000" w:themeColor="text1"/>
          <w:szCs w:val="22"/>
        </w:rPr>
        <w:t>Measure how far it drains down after a few hours (ideally 4).</w:t>
      </w:r>
    </w:p>
    <w:p w14:paraId="7E36F648" w14:textId="77777777" w:rsidR="00B14799" w:rsidRPr="00B14799" w:rsidRDefault="00B14799" w:rsidP="003023C7">
      <w:pPr>
        <w:numPr>
          <w:ilvl w:val="0"/>
          <w:numId w:val="16"/>
        </w:numPr>
        <w:spacing w:after="200" w:line="240" w:lineRule="auto"/>
        <w:ind w:left="1080"/>
        <w:contextualSpacing/>
        <w:jc w:val="left"/>
        <w:rPr>
          <w:rFonts w:eastAsia="Calibri" w:cs="Arial"/>
          <w:noProof w:val="0"/>
          <w:color w:val="000000" w:themeColor="text1"/>
          <w:szCs w:val="22"/>
        </w:rPr>
      </w:pPr>
      <w:r w:rsidRPr="00B14799">
        <w:rPr>
          <w:rFonts w:eastAsia="Calibri" w:cs="Arial"/>
          <w:noProof w:val="0"/>
          <w:color w:val="000000" w:themeColor="text1"/>
          <w:szCs w:val="22"/>
        </w:rPr>
        <w:t>Calculate the depth of water that will drain out over 24 hours.</w:t>
      </w:r>
    </w:p>
    <w:p w14:paraId="1D931B8C" w14:textId="77777777" w:rsidR="00B14799" w:rsidRPr="00B14799" w:rsidRDefault="00B14799" w:rsidP="00B14799">
      <w:pPr>
        <w:spacing w:after="120" w:line="240" w:lineRule="auto"/>
        <w:contextualSpacing/>
        <w:rPr>
          <w:rFonts w:eastAsia="Calibri" w:cs="Arial"/>
          <w:noProof w:val="0"/>
          <w:color w:val="000000" w:themeColor="text1"/>
          <w:szCs w:val="22"/>
        </w:rPr>
      </w:pPr>
    </w:p>
    <w:p w14:paraId="2F949936" w14:textId="77777777" w:rsidR="00B14799" w:rsidRPr="00B14799" w:rsidRDefault="00B14799" w:rsidP="003023C7">
      <w:pPr>
        <w:numPr>
          <w:ilvl w:val="0"/>
          <w:numId w:val="17"/>
        </w:numPr>
        <w:spacing w:after="200"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Determine total impervious surface area to drain to rain garden:</w:t>
      </w:r>
    </w:p>
    <w:p w14:paraId="72C66DCD" w14:textId="77777777" w:rsidR="00B14799" w:rsidRPr="00B14799" w:rsidRDefault="00B14799" w:rsidP="00B14799">
      <w:pPr>
        <w:spacing w:after="200" w:line="240" w:lineRule="auto"/>
        <w:contextualSpacing/>
        <w:jc w:val="left"/>
        <w:rPr>
          <w:rFonts w:eastAsia="Calibri" w:cs="Arial"/>
          <w:noProof w:val="0"/>
          <w:color w:val="000000" w:themeColor="text1"/>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1850"/>
        <w:gridCol w:w="345"/>
        <w:gridCol w:w="2234"/>
      </w:tblGrid>
      <w:tr w:rsidR="00B14799" w:rsidRPr="00B14799" w14:paraId="7A4AAF4D" w14:textId="77777777" w:rsidTr="00B14799">
        <w:trPr>
          <w:jc w:val="center"/>
        </w:trPr>
        <w:tc>
          <w:tcPr>
            <w:tcW w:w="2394" w:type="dxa"/>
          </w:tcPr>
          <w:p w14:paraId="416F52B9" w14:textId="77777777" w:rsidR="00B14799" w:rsidRPr="00B14799" w:rsidRDefault="00B14799" w:rsidP="00B14799">
            <w:pPr>
              <w:spacing w:line="240" w:lineRule="auto"/>
              <w:ind w:left="0" w:firstLine="0"/>
              <w:rPr>
                <w:rFonts w:eastAsia="Calibri" w:cs="Arial"/>
                <w:i/>
                <w:noProof w:val="0"/>
                <w:color w:val="000000" w:themeColor="text1"/>
                <w:szCs w:val="22"/>
              </w:rPr>
            </w:pPr>
            <w:r w:rsidRPr="00B14799">
              <w:rPr>
                <w:rFonts w:eastAsia="Calibri" w:cs="Arial"/>
                <w:noProof w:val="0"/>
                <w:color w:val="000000" w:themeColor="text1"/>
                <w:szCs w:val="22"/>
              </w:rPr>
              <w:t xml:space="preserve">House Roof (Front) </w:t>
            </w:r>
          </w:p>
        </w:tc>
        <w:tc>
          <w:tcPr>
            <w:tcW w:w="1850" w:type="dxa"/>
          </w:tcPr>
          <w:p w14:paraId="66C569C8" w14:textId="77777777" w:rsidR="00B14799" w:rsidRPr="00B14799" w:rsidRDefault="00B14799" w:rsidP="00B14799">
            <w:pPr>
              <w:spacing w:line="240" w:lineRule="auto"/>
              <w:ind w:left="0" w:firstLine="0"/>
              <w:rPr>
                <w:rFonts w:eastAsia="Calibri" w:cs="Arial"/>
                <w:noProof w:val="0"/>
                <w:color w:val="000000" w:themeColor="text1"/>
                <w:szCs w:val="22"/>
              </w:rPr>
            </w:pPr>
            <w:r w:rsidRPr="00B14799">
              <w:rPr>
                <w:rFonts w:eastAsia="Calibri" w:cs="Arial"/>
                <w:noProof w:val="0"/>
                <w:color w:val="000000" w:themeColor="text1"/>
                <w:szCs w:val="22"/>
              </w:rPr>
              <w:t>14 ft. x 48 ft.</w:t>
            </w:r>
          </w:p>
        </w:tc>
        <w:tc>
          <w:tcPr>
            <w:tcW w:w="236" w:type="dxa"/>
          </w:tcPr>
          <w:p w14:paraId="3E78110C" w14:textId="77777777" w:rsidR="00B14799" w:rsidRPr="00B14799" w:rsidRDefault="00B14799" w:rsidP="00B14799">
            <w:pPr>
              <w:spacing w:line="240" w:lineRule="auto"/>
              <w:ind w:left="0" w:firstLine="0"/>
              <w:rPr>
                <w:rFonts w:eastAsia="Calibri" w:cs="Arial"/>
                <w:noProof w:val="0"/>
                <w:color w:val="000000" w:themeColor="text1"/>
                <w:szCs w:val="22"/>
              </w:rPr>
            </w:pPr>
            <w:r w:rsidRPr="00B14799">
              <w:rPr>
                <w:rFonts w:eastAsia="Calibri" w:cs="Arial"/>
                <w:noProof w:val="0"/>
                <w:color w:val="000000" w:themeColor="text1"/>
                <w:szCs w:val="22"/>
              </w:rPr>
              <w:t>=</w:t>
            </w:r>
          </w:p>
        </w:tc>
        <w:tc>
          <w:tcPr>
            <w:tcW w:w="2234" w:type="dxa"/>
          </w:tcPr>
          <w:p w14:paraId="1F32C8B6" w14:textId="77777777" w:rsidR="00B14799" w:rsidRPr="00B14799" w:rsidRDefault="00B14799" w:rsidP="00B14799">
            <w:pPr>
              <w:spacing w:line="240" w:lineRule="auto"/>
              <w:ind w:left="0" w:firstLine="0"/>
              <w:rPr>
                <w:rFonts w:eastAsia="Calibri" w:cs="Arial"/>
                <w:noProof w:val="0"/>
                <w:color w:val="000000" w:themeColor="text1"/>
                <w:szCs w:val="22"/>
              </w:rPr>
            </w:pPr>
            <w:r w:rsidRPr="00B14799">
              <w:rPr>
                <w:rFonts w:eastAsia="Calibri" w:cs="Arial"/>
                <w:noProof w:val="0"/>
                <w:color w:val="000000" w:themeColor="text1"/>
                <w:szCs w:val="22"/>
              </w:rPr>
              <w:t>672 sq ft</w:t>
            </w:r>
          </w:p>
        </w:tc>
      </w:tr>
    </w:tbl>
    <w:p w14:paraId="1E341E3A" w14:textId="77777777" w:rsidR="00B14799" w:rsidRPr="00B14799" w:rsidRDefault="00B14799" w:rsidP="00B14799">
      <w:pPr>
        <w:spacing w:after="120" w:line="240" w:lineRule="auto"/>
        <w:contextualSpacing/>
        <w:rPr>
          <w:rFonts w:eastAsia="Calibri" w:cs="Arial"/>
          <w:noProof w:val="0"/>
          <w:color w:val="000000" w:themeColor="text1"/>
          <w:szCs w:val="22"/>
        </w:rPr>
      </w:pPr>
    </w:p>
    <w:p w14:paraId="50785748" w14:textId="77777777" w:rsidR="00B14799" w:rsidRPr="00B14799" w:rsidRDefault="00B14799" w:rsidP="003023C7">
      <w:pPr>
        <w:numPr>
          <w:ilvl w:val="0"/>
          <w:numId w:val="17"/>
        </w:numPr>
        <w:spacing w:after="200" w:line="240" w:lineRule="auto"/>
        <w:contextualSpacing/>
        <w:jc w:val="left"/>
        <w:rPr>
          <w:rFonts w:eastAsia="Calibri" w:cs="Arial"/>
          <w:noProof w:val="0"/>
          <w:color w:val="000000" w:themeColor="text1"/>
          <w:szCs w:val="22"/>
        </w:rPr>
      </w:pPr>
      <w:r w:rsidRPr="00B14799">
        <w:rPr>
          <w:rFonts w:eastAsia="Calibri" w:cs="Arial"/>
          <w:noProof w:val="0"/>
          <w:color w:val="000000" w:themeColor="text1"/>
          <w:szCs w:val="22"/>
        </w:rPr>
        <w:t>Sizing the rain garden:</w:t>
      </w:r>
    </w:p>
    <w:p w14:paraId="33B9588C" w14:textId="77777777" w:rsidR="00B14799" w:rsidRPr="00B14799" w:rsidRDefault="00B14799" w:rsidP="00B14799">
      <w:pPr>
        <w:spacing w:after="200" w:line="240" w:lineRule="auto"/>
        <w:contextualSpacing/>
        <w:rPr>
          <w:rFonts w:eastAsia="Calibri" w:cs="Arial"/>
          <w:noProof w:val="0"/>
          <w:color w:val="000000" w:themeColor="text1"/>
          <w:szCs w:val="22"/>
        </w:rPr>
      </w:pPr>
    </w:p>
    <w:p w14:paraId="6886C235" w14:textId="77777777" w:rsidR="00B14799" w:rsidRPr="00B14799" w:rsidRDefault="00B14799" w:rsidP="00B14799">
      <w:pPr>
        <w:spacing w:after="120" w:line="240" w:lineRule="auto"/>
        <w:ind w:left="720" w:firstLine="0"/>
        <w:contextualSpacing/>
        <w:rPr>
          <w:rFonts w:eastAsia="Calibri" w:cs="Arial"/>
          <w:noProof w:val="0"/>
          <w:color w:val="000000" w:themeColor="text1"/>
          <w:szCs w:val="22"/>
        </w:rPr>
      </w:pPr>
      <w:r w:rsidRPr="00B14799">
        <w:rPr>
          <w:rFonts w:eastAsia="Calibri" w:cs="Arial"/>
          <w:noProof w:val="0"/>
          <w:color w:val="000000" w:themeColor="text1"/>
          <w:szCs w:val="22"/>
        </w:rPr>
        <w:t>For this example, the infiltration test determined 6″ of water drained out of a hole in 24 hours.  The depth of the rain garden should be set to the results of the infiltration test so 6</w:t>
      </w:r>
      <w:proofErr w:type="gramStart"/>
      <w:r w:rsidRPr="00B14799">
        <w:rPr>
          <w:rFonts w:eastAsia="Calibri" w:cs="Arial"/>
          <w:noProof w:val="0"/>
          <w:color w:val="000000" w:themeColor="text1"/>
          <w:szCs w:val="22"/>
        </w:rPr>
        <w:t>″  is</w:t>
      </w:r>
      <w:proofErr w:type="gramEnd"/>
      <w:r w:rsidRPr="00B14799">
        <w:rPr>
          <w:rFonts w:eastAsia="Calibri" w:cs="Arial"/>
          <w:noProof w:val="0"/>
          <w:color w:val="000000" w:themeColor="text1"/>
          <w:szCs w:val="22"/>
        </w:rPr>
        <w:t xml:space="preserve"> the depth of the rain garden. The sizing calculation below is based on controlling 1</w:t>
      </w:r>
      <w:proofErr w:type="gramStart"/>
      <w:r w:rsidRPr="00B14799">
        <w:rPr>
          <w:rFonts w:eastAsia="Calibri" w:cs="Arial"/>
          <w:noProof w:val="0"/>
          <w:color w:val="000000" w:themeColor="text1"/>
          <w:szCs w:val="22"/>
        </w:rPr>
        <w:t>″  of</w:t>
      </w:r>
      <w:proofErr w:type="gramEnd"/>
      <w:r w:rsidRPr="00B14799">
        <w:rPr>
          <w:rFonts w:eastAsia="Calibri" w:cs="Arial"/>
          <w:noProof w:val="0"/>
          <w:color w:val="000000" w:themeColor="text1"/>
          <w:szCs w:val="22"/>
        </w:rPr>
        <w:t xml:space="preserve"> runoff. First divide the impervious surface by the depth of the rain garden. </w:t>
      </w:r>
    </w:p>
    <w:p w14:paraId="14D552CF" w14:textId="77777777" w:rsidR="00B14799" w:rsidRPr="00B14799" w:rsidRDefault="00B14799" w:rsidP="00B14799">
      <w:pPr>
        <w:spacing w:after="120" w:line="240" w:lineRule="auto"/>
        <w:contextualSpacing/>
        <w:rPr>
          <w:rFonts w:eastAsia="Calibri" w:cs="Arial"/>
          <w:noProof w:val="0"/>
          <w:color w:val="000000" w:themeColor="text1"/>
          <w:szCs w:val="22"/>
        </w:rPr>
      </w:pPr>
    </w:p>
    <w:p w14:paraId="56D683B9" w14:textId="77777777" w:rsidR="00B14799" w:rsidRPr="00B14799" w:rsidRDefault="00B14799" w:rsidP="00B14799">
      <w:pPr>
        <w:spacing w:after="120" w:line="240" w:lineRule="auto"/>
        <w:ind w:left="720" w:firstLine="720"/>
        <w:contextualSpacing/>
        <w:rPr>
          <w:rFonts w:eastAsia="Calibri" w:cs="Arial"/>
          <w:noProof w:val="0"/>
          <w:color w:val="000000" w:themeColor="text1"/>
          <w:szCs w:val="22"/>
        </w:rPr>
      </w:pPr>
      <w:r w:rsidRPr="00B14799">
        <w:rPr>
          <w:rFonts w:eastAsia="Calibri" w:cs="Arial"/>
          <w:noProof w:val="0"/>
          <w:color w:val="000000" w:themeColor="text1"/>
          <w:szCs w:val="22"/>
        </w:rPr>
        <w:t xml:space="preserve">(672 sq. ft. / 6 ft.) = 112 sq. ft. </w:t>
      </w:r>
    </w:p>
    <w:p w14:paraId="7E8836B5" w14:textId="77777777" w:rsidR="00B14799" w:rsidRPr="00B14799" w:rsidRDefault="00B14799" w:rsidP="00B14799">
      <w:pPr>
        <w:spacing w:after="120" w:line="240" w:lineRule="auto"/>
        <w:contextualSpacing/>
        <w:rPr>
          <w:rFonts w:eastAsia="Calibri" w:cs="Arial"/>
          <w:noProof w:val="0"/>
          <w:color w:val="000000" w:themeColor="text1"/>
          <w:szCs w:val="22"/>
        </w:rPr>
      </w:pPr>
    </w:p>
    <w:p w14:paraId="4AA7AA2D" w14:textId="77777777" w:rsidR="00B14799" w:rsidRPr="00B14799" w:rsidRDefault="00B14799" w:rsidP="00B14799">
      <w:pPr>
        <w:spacing w:after="120" w:line="240" w:lineRule="auto"/>
        <w:ind w:left="720" w:firstLine="0"/>
        <w:contextualSpacing/>
        <w:rPr>
          <w:rFonts w:eastAsia="Calibri" w:cs="Arial"/>
          <w:noProof w:val="0"/>
          <w:color w:val="000000" w:themeColor="text1"/>
          <w:szCs w:val="22"/>
        </w:rPr>
      </w:pPr>
      <w:proofErr w:type="gramStart"/>
      <w:r w:rsidRPr="00B14799">
        <w:rPr>
          <w:rFonts w:eastAsia="Calibri" w:cs="Arial"/>
          <w:noProof w:val="0"/>
          <w:color w:val="000000" w:themeColor="text1"/>
          <w:szCs w:val="22"/>
        </w:rPr>
        <w:t>In order to</w:t>
      </w:r>
      <w:proofErr w:type="gramEnd"/>
      <w:r w:rsidRPr="00B14799">
        <w:rPr>
          <w:rFonts w:eastAsia="Calibri" w:cs="Arial"/>
          <w:noProof w:val="0"/>
          <w:color w:val="000000" w:themeColor="text1"/>
          <w:szCs w:val="22"/>
        </w:rPr>
        <w:t xml:space="preserve"> control 2″ of runoff volume, the rain garden area needs to be multiplied by 2.  </w:t>
      </w:r>
    </w:p>
    <w:p w14:paraId="1D3853E5" w14:textId="77777777" w:rsidR="00B14799" w:rsidRPr="00B14799" w:rsidRDefault="00B14799" w:rsidP="00B14799">
      <w:pPr>
        <w:spacing w:after="120" w:line="240" w:lineRule="auto"/>
        <w:contextualSpacing/>
        <w:rPr>
          <w:rFonts w:eastAsia="Calibri" w:cs="Arial"/>
          <w:noProof w:val="0"/>
          <w:color w:val="000000" w:themeColor="text1"/>
          <w:szCs w:val="22"/>
        </w:rPr>
      </w:pPr>
    </w:p>
    <w:p w14:paraId="14F73FFA" w14:textId="77777777" w:rsidR="00B14799" w:rsidRPr="00B14799" w:rsidRDefault="00B14799" w:rsidP="00B14799">
      <w:pPr>
        <w:spacing w:after="120" w:line="240" w:lineRule="auto"/>
        <w:ind w:left="720" w:firstLine="720"/>
        <w:contextualSpacing/>
        <w:rPr>
          <w:rFonts w:eastAsia="Calibri" w:cs="Arial"/>
          <w:noProof w:val="0"/>
          <w:color w:val="000000" w:themeColor="text1"/>
          <w:szCs w:val="22"/>
        </w:rPr>
      </w:pPr>
      <w:r w:rsidRPr="00B14799">
        <w:rPr>
          <w:rFonts w:eastAsia="Calibri" w:cs="Arial"/>
          <w:noProof w:val="0"/>
          <w:color w:val="000000" w:themeColor="text1"/>
          <w:szCs w:val="22"/>
        </w:rPr>
        <w:t>112 sq. ft. * 2 = 224 sq. ft.</w:t>
      </w:r>
    </w:p>
    <w:p w14:paraId="6C5E0DBE" w14:textId="77777777" w:rsidR="00B14799" w:rsidRPr="00B14799" w:rsidRDefault="00B14799" w:rsidP="00B14799">
      <w:pPr>
        <w:spacing w:after="120" w:line="240" w:lineRule="auto"/>
        <w:contextualSpacing/>
        <w:rPr>
          <w:rFonts w:eastAsia="Calibri" w:cs="Arial"/>
          <w:noProof w:val="0"/>
          <w:color w:val="000000" w:themeColor="text1"/>
          <w:szCs w:val="22"/>
        </w:rPr>
      </w:pPr>
    </w:p>
    <w:p w14:paraId="6F422D81" w14:textId="77777777" w:rsidR="00B14799" w:rsidRPr="00B14799" w:rsidRDefault="00B14799" w:rsidP="00B14799">
      <w:pPr>
        <w:spacing w:after="120" w:line="240" w:lineRule="auto"/>
        <w:ind w:left="720" w:firstLine="18"/>
        <w:contextualSpacing/>
        <w:rPr>
          <w:rFonts w:eastAsia="Calibri" w:cs="Arial"/>
          <w:i/>
          <w:noProof w:val="0"/>
          <w:color w:val="000000" w:themeColor="text1"/>
          <w:szCs w:val="22"/>
        </w:rPr>
      </w:pPr>
      <w:r w:rsidRPr="00B14799">
        <w:rPr>
          <w:rFonts w:eastAsia="Calibri" w:cs="Arial"/>
          <w:i/>
          <w:noProof w:val="0"/>
          <w:color w:val="000000" w:themeColor="text1"/>
          <w:szCs w:val="22"/>
        </w:rPr>
        <w:t>The rain garden should be about 225 sq. ft. in size and 6</w:t>
      </w:r>
      <w:r w:rsidRPr="00B14799">
        <w:rPr>
          <w:rFonts w:eastAsia="Calibri" w:cs="Arial"/>
          <w:noProof w:val="0"/>
          <w:color w:val="000000" w:themeColor="text1"/>
          <w:szCs w:val="22"/>
        </w:rPr>
        <w:t xml:space="preserve">″ </w:t>
      </w:r>
      <w:r w:rsidRPr="00B14799">
        <w:rPr>
          <w:rFonts w:eastAsia="Calibri" w:cs="Arial"/>
          <w:i/>
          <w:noProof w:val="0"/>
          <w:color w:val="000000" w:themeColor="text1"/>
          <w:szCs w:val="22"/>
        </w:rPr>
        <w:t>deep.</w:t>
      </w:r>
    </w:p>
    <w:p w14:paraId="58D894E3" w14:textId="77777777" w:rsidR="00B14799" w:rsidRPr="00B14799" w:rsidRDefault="00B14799" w:rsidP="00B14799">
      <w:pPr>
        <w:autoSpaceDE w:val="0"/>
        <w:autoSpaceDN w:val="0"/>
        <w:adjustRightInd w:val="0"/>
        <w:spacing w:line="240" w:lineRule="auto"/>
        <w:ind w:left="0" w:firstLine="0"/>
        <w:rPr>
          <w:rFonts w:cs="Arial"/>
          <w:bCs/>
          <w:noProof w:val="0"/>
          <w:color w:val="000000" w:themeColor="text1"/>
        </w:rPr>
      </w:pPr>
    </w:p>
    <w:p w14:paraId="07D4BF61" w14:textId="77777777" w:rsidR="00B14799" w:rsidRPr="00B14799" w:rsidRDefault="00B14799" w:rsidP="00B14799">
      <w:pPr>
        <w:autoSpaceDE w:val="0"/>
        <w:autoSpaceDN w:val="0"/>
        <w:adjustRightInd w:val="0"/>
        <w:spacing w:line="240" w:lineRule="auto"/>
        <w:ind w:left="0" w:firstLine="0"/>
        <w:rPr>
          <w:rFonts w:cs="Arial"/>
          <w:bCs/>
          <w:noProof w:val="0"/>
          <w:color w:val="000000" w:themeColor="text1"/>
          <w:u w:val="single"/>
        </w:rPr>
      </w:pPr>
      <w:r w:rsidRPr="00B14799">
        <w:rPr>
          <w:rFonts w:cs="Arial"/>
          <w:bCs/>
          <w:noProof w:val="0"/>
          <w:color w:val="000000" w:themeColor="text1"/>
          <w:u w:val="single"/>
        </w:rPr>
        <w:t>Field Conditions/Construction</w:t>
      </w:r>
    </w:p>
    <w:p w14:paraId="07BEA9D5" w14:textId="77777777" w:rsidR="00B14799" w:rsidRPr="00B14799" w:rsidRDefault="00B14799" w:rsidP="00B14799">
      <w:pPr>
        <w:autoSpaceDE w:val="0"/>
        <w:autoSpaceDN w:val="0"/>
        <w:adjustRightInd w:val="0"/>
        <w:spacing w:line="240" w:lineRule="auto"/>
        <w:ind w:left="0" w:firstLine="0"/>
        <w:rPr>
          <w:rFonts w:cs="Arial"/>
          <w:bCs/>
          <w:noProof w:val="0"/>
          <w:color w:val="000000" w:themeColor="text1"/>
        </w:rPr>
      </w:pPr>
    </w:p>
    <w:p w14:paraId="38860FB2" w14:textId="77777777" w:rsidR="00B14799" w:rsidRPr="00B14799" w:rsidRDefault="00B14799" w:rsidP="00B14799">
      <w:pPr>
        <w:autoSpaceDE w:val="0"/>
        <w:autoSpaceDN w:val="0"/>
        <w:adjustRightInd w:val="0"/>
        <w:spacing w:line="240" w:lineRule="auto"/>
        <w:ind w:left="0" w:firstLine="0"/>
        <w:rPr>
          <w:rFonts w:cs="Arial"/>
          <w:bCs/>
          <w:noProof w:val="0"/>
          <w:color w:val="000000" w:themeColor="text1"/>
        </w:rPr>
      </w:pPr>
      <w:r w:rsidRPr="00B14799">
        <w:rPr>
          <w:rFonts w:cs="Arial"/>
          <w:bCs/>
          <w:noProof w:val="0"/>
          <w:color w:val="000000" w:themeColor="text1"/>
        </w:rPr>
        <w:t>Construction of the stormwater management facility must be observed by the Township Engineer pursuant to Section 501 of this Ordinance.  If soil conditions indicate a limiting zone (e.g. high water table, depth to bedrock) will encroach within the infiltration/dry well, the stormwater management facility construction details (width/depth/length) must be revised as determined by the Township Engineer and field documented.</w:t>
      </w:r>
    </w:p>
    <w:p w14:paraId="0A14E5CD" w14:textId="77777777" w:rsidR="00B14799" w:rsidRPr="00B14799" w:rsidRDefault="00B14799" w:rsidP="00B14799">
      <w:pPr>
        <w:autoSpaceDE w:val="0"/>
        <w:autoSpaceDN w:val="0"/>
        <w:adjustRightInd w:val="0"/>
        <w:spacing w:line="240" w:lineRule="auto"/>
        <w:ind w:left="0" w:firstLine="0"/>
        <w:jc w:val="left"/>
        <w:rPr>
          <w:rFonts w:cs="Arial"/>
          <w:noProof w:val="0"/>
          <w:color w:val="000000" w:themeColor="text1"/>
        </w:rPr>
      </w:pPr>
      <w:r w:rsidRPr="00B14799">
        <w:rPr>
          <w:rFonts w:cs="Arial"/>
          <w:b/>
          <w:bCs/>
          <w:color w:val="000000" w:themeColor="text1"/>
        </w:rPr>
        <mc:AlternateContent>
          <mc:Choice Requires="wps">
            <w:drawing>
              <wp:anchor distT="0" distB="0" distL="114300" distR="114300" simplePos="0" relativeHeight="251663360" behindDoc="0" locked="0" layoutInCell="1" allowOverlap="1" wp14:anchorId="0DA55C6F" wp14:editId="1BD7D12A">
                <wp:simplePos x="0" y="0"/>
                <wp:positionH relativeFrom="column">
                  <wp:posOffset>1406387</wp:posOffset>
                </wp:positionH>
                <wp:positionV relativeFrom="paragraph">
                  <wp:posOffset>373380</wp:posOffset>
                </wp:positionV>
                <wp:extent cx="2768600" cy="619760"/>
                <wp:effectExtent l="0" t="0" r="0" b="889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619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2F390" w14:textId="77777777" w:rsidR="00B14799" w:rsidRPr="00E14EE7" w:rsidRDefault="00B14799" w:rsidP="00B14799">
                            <w:pPr>
                              <w:jc w:val="center"/>
                              <w:rPr>
                                <w:caps/>
                              </w:rPr>
                            </w:pPr>
                            <w:r w:rsidRPr="00E14EE7">
                              <w:rPr>
                                <w:caps/>
                              </w:rPr>
                              <w:t>Figure 4</w:t>
                            </w:r>
                          </w:p>
                          <w:p w14:paraId="1BB6D8E5" w14:textId="77777777" w:rsidR="00B14799" w:rsidRPr="00E14EE7" w:rsidRDefault="00B14799" w:rsidP="00B14799">
                            <w:pPr>
                              <w:jc w:val="center"/>
                              <w:rPr>
                                <w:caps/>
                              </w:rPr>
                            </w:pPr>
                          </w:p>
                          <w:p w14:paraId="50AB8D27" w14:textId="77777777" w:rsidR="00B14799" w:rsidRPr="00E14EE7" w:rsidRDefault="00B14799" w:rsidP="00B14799">
                            <w:pPr>
                              <w:jc w:val="center"/>
                              <w:rPr>
                                <w:caps/>
                              </w:rPr>
                            </w:pPr>
                            <w:r w:rsidRPr="00E14EE7">
                              <w:rPr>
                                <w:caps/>
                              </w:rPr>
                              <w:t>Sample Site Sketch Plan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55C6F" id="Text Box 85" o:spid="_x0000_s1051" type="#_x0000_t202" style="position:absolute;margin-left:110.75pt;margin-top:29.4pt;width:218pt;height:4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" stroked="f">
                <v:textbox>
                  <w:txbxContent>
                    <w:p w14:paraId="7632F390" w14:textId="77777777" w:rsidR="00B14799" w:rsidRPr="00E14EE7" w:rsidRDefault="00B14799" w:rsidP="00B14799">
                      <w:pPr>
                        <w:jc w:val="center"/>
                        <w:rPr>
                          <w:caps/>
                        </w:rPr>
                      </w:pPr>
                      <w:r w:rsidRPr="00E14EE7">
                        <w:rPr>
                          <w:caps/>
                        </w:rPr>
                        <w:t>Figure 4</w:t>
                      </w:r>
                    </w:p>
                    <w:p w14:paraId="1BB6D8E5" w14:textId="77777777" w:rsidR="00B14799" w:rsidRPr="00E14EE7" w:rsidRDefault="00B14799" w:rsidP="00B14799">
                      <w:pPr>
                        <w:jc w:val="center"/>
                        <w:rPr>
                          <w:caps/>
                        </w:rPr>
                      </w:pPr>
                    </w:p>
                    <w:p w14:paraId="50AB8D27" w14:textId="77777777" w:rsidR="00B14799" w:rsidRPr="00E14EE7" w:rsidRDefault="00B14799" w:rsidP="00B14799">
                      <w:pPr>
                        <w:jc w:val="center"/>
                        <w:rPr>
                          <w:caps/>
                        </w:rPr>
                      </w:pPr>
                      <w:r w:rsidRPr="00E14EE7">
                        <w:rPr>
                          <w:caps/>
                        </w:rPr>
                        <w:t>Sample Site Sketch Plan</w:t>
                      </w:r>
                    </w:p>
                  </w:txbxContent>
                </v:textbox>
              </v:shape>
            </w:pict>
          </mc:Fallback>
        </mc:AlternateContent>
      </w:r>
      <w:r w:rsidRPr="00B14799">
        <w:rPr>
          <w:rFonts w:cs="Arial"/>
          <w:b/>
          <w:bCs/>
          <w:color w:val="000000" w:themeColor="text1"/>
        </w:rPr>
        <mc:AlternateContent>
          <mc:Choice Requires="wps">
            <w:drawing>
              <wp:anchor distT="0" distB="0" distL="114300" distR="114300" simplePos="0" relativeHeight="251666432" behindDoc="0" locked="0" layoutInCell="1" allowOverlap="1" wp14:anchorId="417FECA2" wp14:editId="63A5DB6A">
                <wp:simplePos x="0" y="0"/>
                <wp:positionH relativeFrom="column">
                  <wp:posOffset>337820</wp:posOffset>
                </wp:positionH>
                <wp:positionV relativeFrom="paragraph">
                  <wp:posOffset>3743960</wp:posOffset>
                </wp:positionV>
                <wp:extent cx="2381885" cy="570230"/>
                <wp:effectExtent l="0" t="0" r="18415" b="2032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885" cy="570230"/>
                        </a:xfrm>
                        <a:prstGeom prst="rect">
                          <a:avLst/>
                        </a:prstGeom>
                        <a:solidFill>
                          <a:srgbClr val="FFFFFF"/>
                        </a:solidFill>
                        <a:ln w="9525">
                          <a:solidFill>
                            <a:srgbClr val="000000"/>
                          </a:solidFill>
                          <a:miter lim="800000"/>
                          <a:headEnd/>
                          <a:tailEnd/>
                        </a:ln>
                      </wps:spPr>
                      <wps:txbx>
                        <w:txbxContent>
                          <w:p w14:paraId="669BAE14" w14:textId="77777777" w:rsidR="00B14799" w:rsidRPr="001A3146" w:rsidRDefault="00B14799" w:rsidP="00B14799">
                            <w:pPr>
                              <w:rPr>
                                <w:sz w:val="16"/>
                                <w:szCs w:val="16"/>
                              </w:rPr>
                            </w:pPr>
                            <w:r w:rsidRPr="001A3146">
                              <w:rPr>
                                <w:sz w:val="16"/>
                                <w:szCs w:val="16"/>
                              </w:rPr>
                              <w:t>1 – 3.5 ft (D) x 8.4 ft (W) x 8.4 ft (L) Dry Well</w:t>
                            </w:r>
                          </w:p>
                          <w:p w14:paraId="7D722F8C" w14:textId="77777777" w:rsidR="00B14799" w:rsidRPr="001A3146" w:rsidRDefault="00B14799" w:rsidP="00B14799">
                            <w:pPr>
                              <w:rPr>
                                <w:sz w:val="16"/>
                                <w:szCs w:val="16"/>
                              </w:rPr>
                            </w:pPr>
                            <w:r w:rsidRPr="001A3146">
                              <w:rPr>
                                <w:sz w:val="16"/>
                                <w:szCs w:val="16"/>
                              </w:rPr>
                              <w:t>2 – 3 ft (D) x 6 ft (W) x 20 ft (L) Trench Drain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ECA2" id="Text Box 89" o:spid="_x0000_s1052" type="#_x0000_t202" style="position:absolute;margin-left:26.6pt;margin-top:294.8pt;width:187.55pt;height:4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">
                <v:textbox>
                  <w:txbxContent>
                    <w:p w14:paraId="669BAE14" w14:textId="77777777" w:rsidR="00B14799" w:rsidRPr="001A3146" w:rsidRDefault="00B14799" w:rsidP="00B14799">
                      <w:pPr>
                        <w:rPr>
                          <w:sz w:val="16"/>
                          <w:szCs w:val="16"/>
                        </w:rPr>
                      </w:pPr>
                      <w:r w:rsidRPr="001A3146">
                        <w:rPr>
                          <w:sz w:val="16"/>
                          <w:szCs w:val="16"/>
                        </w:rPr>
                        <w:t>1 – 3.5 ft (D) x 8.4 ft (W) x 8.4 ft (L) Dry Well</w:t>
                      </w:r>
                    </w:p>
                    <w:p w14:paraId="7D722F8C" w14:textId="77777777" w:rsidR="00B14799" w:rsidRPr="001A3146" w:rsidRDefault="00B14799" w:rsidP="00B14799">
                      <w:pPr>
                        <w:rPr>
                          <w:sz w:val="16"/>
                          <w:szCs w:val="16"/>
                        </w:rPr>
                      </w:pPr>
                      <w:r w:rsidRPr="001A3146">
                        <w:rPr>
                          <w:sz w:val="16"/>
                          <w:szCs w:val="16"/>
                        </w:rPr>
                        <w:t>2 – 3 ft (D) x 6 ft (W) x 20 ft (L) Trench Drain</w:t>
                      </w:r>
                    </w:p>
                  </w:txbxContent>
                </v:textbox>
              </v:shape>
            </w:pict>
          </mc:Fallback>
        </mc:AlternateContent>
      </w:r>
      <w:r w:rsidRPr="00B14799">
        <w:rPr>
          <w:rFonts w:cs="Arial"/>
          <w:b/>
          <w:bCs/>
          <w:color w:val="000000" w:themeColor="text1"/>
        </w:rPr>
        <mc:AlternateContent>
          <mc:Choice Requires="wps">
            <w:drawing>
              <wp:anchor distT="0" distB="0" distL="114300" distR="114300" simplePos="0" relativeHeight="251675648" behindDoc="0" locked="0" layoutInCell="1" allowOverlap="1" wp14:anchorId="6CDF662B" wp14:editId="515F78B4">
                <wp:simplePos x="0" y="0"/>
                <wp:positionH relativeFrom="column">
                  <wp:posOffset>1489710</wp:posOffset>
                </wp:positionH>
                <wp:positionV relativeFrom="paragraph">
                  <wp:posOffset>1842770</wp:posOffset>
                </wp:positionV>
                <wp:extent cx="847090" cy="25209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772CE" w14:textId="77777777" w:rsidR="00B14799" w:rsidRDefault="00B14799" w:rsidP="00B14799">
                            <w:r>
                              <w:t>Driveway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DF662B" id="Text Box 88" o:spid="_x0000_s1053" type="#_x0000_t202" style="position:absolute;margin-left:117.3pt;margin-top:145.1pt;width:66.7pt;height:19.8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" stroked="f">
                <v:textbox style="mso-fit-shape-to-text:t">
                  <w:txbxContent>
                    <w:p w14:paraId="5AC772CE" w14:textId="77777777" w:rsidR="00B14799" w:rsidRDefault="00B14799" w:rsidP="00B14799">
                      <w:r>
                        <w:t>Driveway</w:t>
                      </w:r>
                    </w:p>
                  </w:txbxContent>
                </v:textbox>
              </v:shape>
            </w:pict>
          </mc:Fallback>
        </mc:AlternateContent>
      </w:r>
      <w:r w:rsidRPr="00B14799">
        <w:rPr>
          <w:rFonts w:cs="Arial"/>
          <w:b/>
          <w:bCs/>
          <w:color w:val="000000" w:themeColor="text1"/>
        </w:rPr>
        <mc:AlternateContent>
          <mc:Choice Requires="wps">
            <w:drawing>
              <wp:anchor distT="0" distB="0" distL="114300" distR="114300" simplePos="0" relativeHeight="251665408" behindDoc="0" locked="0" layoutInCell="1" allowOverlap="1" wp14:anchorId="56A67F9C" wp14:editId="4C7A64EE">
                <wp:simplePos x="0" y="0"/>
                <wp:positionH relativeFrom="column">
                  <wp:posOffset>3905444</wp:posOffset>
                </wp:positionH>
                <wp:positionV relativeFrom="paragraph">
                  <wp:posOffset>1860881</wp:posOffset>
                </wp:positionV>
                <wp:extent cx="436880" cy="295910"/>
                <wp:effectExtent l="0" t="0" r="0" b="889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95910"/>
                        </a:xfrm>
                        <a:prstGeom prst="rect">
                          <a:avLst/>
                        </a:prstGeom>
                        <a:noFill/>
                        <a:ln>
                          <a:noFill/>
                        </a:ln>
                      </wps:spPr>
                      <wps:txbx>
                        <w:txbxContent>
                          <w:p w14:paraId="0BB93169" w14:textId="77777777" w:rsidR="00B14799" w:rsidRDefault="00B14799" w:rsidP="00B14799">
                            <w:r>
                              <w:rPr>
                                <w:b/>
                                <w:sz w:val="14"/>
                                <w:szCs w:val="14"/>
                              </w:rPr>
                              <w:t>12 ft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67F9C" id="Text Box 87" o:spid="_x0000_s1054" type="#_x0000_t202" style="position:absolute;margin-left:307.5pt;margin-top:146.55pt;width:34.4pt;height:2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" filled="f" stroked="f">
                <v:textbox>
                  <w:txbxContent>
                    <w:p w14:paraId="0BB93169" w14:textId="77777777" w:rsidR="00B14799" w:rsidRDefault="00B14799" w:rsidP="00B14799">
                      <w:r>
                        <w:rPr>
                          <w:b/>
                          <w:sz w:val="14"/>
                          <w:szCs w:val="14"/>
                        </w:rPr>
                        <w:t>12 ft</w:t>
                      </w:r>
                    </w:p>
                  </w:txbxContent>
                </v:textbox>
              </v:shape>
            </w:pict>
          </mc:Fallback>
        </mc:AlternateContent>
      </w:r>
      <w:r w:rsidRPr="00B14799">
        <w:rPr>
          <w:rFonts w:cs="Arial"/>
          <w:b/>
          <w:bCs/>
          <w:color w:val="000000" w:themeColor="text1"/>
        </w:rPr>
        <mc:AlternateContent>
          <mc:Choice Requires="wps">
            <w:drawing>
              <wp:anchor distT="0" distB="0" distL="114300" distR="114300" simplePos="0" relativeHeight="251664384" behindDoc="0" locked="0" layoutInCell="1" allowOverlap="1" wp14:anchorId="0E7ECF76" wp14:editId="31E9A2E8">
                <wp:simplePos x="0" y="0"/>
                <wp:positionH relativeFrom="column">
                  <wp:posOffset>3975431</wp:posOffset>
                </wp:positionH>
                <wp:positionV relativeFrom="paragraph">
                  <wp:posOffset>1122045</wp:posOffset>
                </wp:positionV>
                <wp:extent cx="1547495" cy="810729"/>
                <wp:effectExtent l="0" t="0" r="0" b="889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8107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D4C22" w14:textId="77777777" w:rsidR="00B14799" w:rsidRPr="002B014A" w:rsidRDefault="00B14799" w:rsidP="00B14799">
                            <w:pPr>
                              <w:spacing w:line="0" w:lineRule="atLeast"/>
                              <w:jc w:val="center"/>
                              <w:rPr>
                                <w:sz w:val="16"/>
                                <w:szCs w:val="16"/>
                              </w:rPr>
                            </w:pPr>
                            <w:r w:rsidRPr="002B014A">
                              <w:rPr>
                                <w:sz w:val="16"/>
                                <w:szCs w:val="16"/>
                              </w:rPr>
                              <w:t>Smith Property</w:t>
                            </w:r>
                          </w:p>
                          <w:p w14:paraId="755E7E3A" w14:textId="77777777" w:rsidR="00B14799" w:rsidRPr="002B014A" w:rsidRDefault="00B14799" w:rsidP="00B14799">
                            <w:pPr>
                              <w:spacing w:line="0" w:lineRule="atLeast"/>
                              <w:jc w:val="center"/>
                              <w:rPr>
                                <w:sz w:val="16"/>
                                <w:szCs w:val="16"/>
                              </w:rPr>
                            </w:pPr>
                            <w:smartTag w:uri="urn:schemas-microsoft-com:office:smarttags" w:element="Street">
                              <w:smartTag w:uri="urn:schemas-microsoft-com:office:smarttags" w:element="address">
                                <w:r w:rsidRPr="002B014A">
                                  <w:rPr>
                                    <w:sz w:val="16"/>
                                    <w:szCs w:val="16"/>
                                  </w:rPr>
                                  <w:t>115 Oak Hill Drive</w:t>
                                </w:r>
                              </w:smartTag>
                            </w:smartTag>
                          </w:p>
                          <w:p w14:paraId="451D7B05" w14:textId="77777777" w:rsidR="00B14799" w:rsidRPr="002B014A" w:rsidRDefault="00B14799" w:rsidP="00B14799">
                            <w:pPr>
                              <w:spacing w:line="0" w:lineRule="atLeast"/>
                              <w:jc w:val="center"/>
                              <w:rPr>
                                <w:sz w:val="14"/>
                                <w:szCs w:val="14"/>
                              </w:rPr>
                            </w:pPr>
                            <w:r w:rsidRPr="002B014A">
                              <w:rPr>
                                <w:sz w:val="14"/>
                                <w:szCs w:val="14"/>
                              </w:rPr>
                              <w:t>Stormwater Infiltration Sketch Plan</w:t>
                            </w:r>
                          </w:p>
                          <w:p w14:paraId="170543B7" w14:textId="77777777" w:rsidR="00B14799" w:rsidRDefault="00B14799" w:rsidP="00B14799">
                            <w:pPr>
                              <w:spacing w:line="0" w:lineRule="atLeast"/>
                              <w:jc w:val="center"/>
                              <w:rPr>
                                <w:sz w:val="14"/>
                                <w:szCs w:val="14"/>
                              </w:rPr>
                            </w:pPr>
                            <w:r w:rsidRPr="002B014A">
                              <w:rPr>
                                <w:sz w:val="14"/>
                                <w:szCs w:val="14"/>
                              </w:rPr>
                              <w:t>Submitted: 15 – October 2008</w:t>
                            </w:r>
                          </w:p>
                          <w:p w14:paraId="40036F3D" w14:textId="77777777" w:rsidR="00B14799" w:rsidRDefault="00B14799" w:rsidP="00B14799">
                            <w:pPr>
                              <w:jc w:val="center"/>
                              <w:rPr>
                                <w:sz w:val="14"/>
                                <w:szCs w:val="14"/>
                              </w:rPr>
                            </w:pPr>
                            <w:r>
                              <w:rPr>
                                <w:sz w:val="14"/>
                                <w:szCs w:val="14"/>
                              </w:rPr>
                              <w:t>(Sample Only)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7ECF76" id="Text Box 86" o:spid="_x0000_s1055" type="#_x0000_t202" style="position:absolute;margin-left:313.05pt;margin-top:88.35pt;width:121.85pt;height:6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" stroked="f">
                <v:textbox>
                  <w:txbxContent>
                    <w:p w14:paraId="29FD4C22" w14:textId="77777777" w:rsidR="00B14799" w:rsidRPr="002B014A" w:rsidRDefault="00B14799" w:rsidP="00B14799">
                      <w:pPr>
                        <w:spacing w:line="0" w:lineRule="atLeast"/>
                        <w:jc w:val="center"/>
                        <w:rPr>
                          <w:sz w:val="16"/>
                          <w:szCs w:val="16"/>
                        </w:rPr>
                      </w:pPr>
                      <w:r w:rsidRPr="002B014A">
                        <w:rPr>
                          <w:sz w:val="16"/>
                          <w:szCs w:val="16"/>
                        </w:rPr>
                        <w:t>Smith Property</w:t>
                      </w:r>
                    </w:p>
                    <w:p w14:paraId="755E7E3A" w14:textId="77777777" w:rsidR="00B14799" w:rsidRPr="002B014A" w:rsidRDefault="00B14799" w:rsidP="00B14799">
                      <w:pPr>
                        <w:spacing w:line="0" w:lineRule="atLeast"/>
                        <w:jc w:val="center"/>
                        <w:rPr>
                          <w:sz w:val="16"/>
                          <w:szCs w:val="16"/>
                        </w:rPr>
                      </w:pPr>
                      <w:smartTag w:uri="urn:schemas-microsoft-com:office:smarttags" w:element="Street">
                        <w:smartTag w:uri="urn:schemas-microsoft-com:office:smarttags" w:element="address">
                          <w:r w:rsidRPr="002B014A">
                            <w:rPr>
                              <w:sz w:val="16"/>
                              <w:szCs w:val="16"/>
                            </w:rPr>
                            <w:t>115 Oak Hill Drive</w:t>
                          </w:r>
                        </w:smartTag>
                      </w:smartTag>
                    </w:p>
                    <w:p w14:paraId="451D7B05" w14:textId="77777777" w:rsidR="00B14799" w:rsidRPr="002B014A" w:rsidRDefault="00B14799" w:rsidP="00B14799">
                      <w:pPr>
                        <w:spacing w:line="0" w:lineRule="atLeast"/>
                        <w:jc w:val="center"/>
                        <w:rPr>
                          <w:sz w:val="14"/>
                          <w:szCs w:val="14"/>
                        </w:rPr>
                      </w:pPr>
                      <w:r w:rsidRPr="002B014A">
                        <w:rPr>
                          <w:sz w:val="14"/>
                          <w:szCs w:val="14"/>
                        </w:rPr>
                        <w:t>Stormwater Infiltration Sketch Plan</w:t>
                      </w:r>
                    </w:p>
                    <w:p w14:paraId="170543B7" w14:textId="77777777" w:rsidR="00B14799" w:rsidRDefault="00B14799" w:rsidP="00B14799">
                      <w:pPr>
                        <w:spacing w:line="0" w:lineRule="atLeast"/>
                        <w:jc w:val="center"/>
                        <w:rPr>
                          <w:sz w:val="14"/>
                          <w:szCs w:val="14"/>
                        </w:rPr>
                      </w:pPr>
                      <w:r w:rsidRPr="002B014A">
                        <w:rPr>
                          <w:sz w:val="14"/>
                          <w:szCs w:val="14"/>
                        </w:rPr>
                        <w:t>Submitted: 15 – October 2008</w:t>
                      </w:r>
                    </w:p>
                    <w:p w14:paraId="40036F3D" w14:textId="77777777" w:rsidR="00B14799" w:rsidRDefault="00B14799" w:rsidP="00B14799">
                      <w:pPr>
                        <w:jc w:val="center"/>
                        <w:rPr>
                          <w:sz w:val="14"/>
                          <w:szCs w:val="14"/>
                        </w:rPr>
                      </w:pPr>
                      <w:r>
                        <w:rPr>
                          <w:sz w:val="14"/>
                          <w:szCs w:val="14"/>
                        </w:rPr>
                        <w:t>(Sample Only)</w:t>
                      </w:r>
                    </w:p>
                  </w:txbxContent>
                </v:textbox>
              </v:shape>
            </w:pict>
          </mc:Fallback>
        </mc:AlternateContent>
      </w:r>
      <w:r w:rsidRPr="00B14799">
        <w:rPr>
          <w:rFonts w:cs="Arial"/>
          <w:color w:val="000000" w:themeColor="text1"/>
        </w:rPr>
        <w:drawing>
          <wp:inline distT="0" distB="0" distL="0" distR="0" wp14:anchorId="6B1B6B3B" wp14:editId="15EDA52E">
            <wp:extent cx="5645426" cy="5160397"/>
            <wp:effectExtent l="0" t="0" r="0" b="254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43">
                      <a:extLst>
                        <a:ext uri="{28A0092B-C50C-407E-A947-70E740481C1C}">
                          <a14:useLocalDpi xmlns:a14="http://schemas.microsoft.com/office/drawing/2010/main" val="0"/>
                        </a:ext>
                      </a:extLst>
                    </a:blip>
                    <a:srcRect l="13835" t="9434" b="33881"/>
                    <a:stretch/>
                  </pic:blipFill>
                  <pic:spPr bwMode="auto">
                    <a:xfrm>
                      <a:off x="0" y="0"/>
                      <a:ext cx="5646021" cy="5160940"/>
                    </a:xfrm>
                    <a:prstGeom prst="rect">
                      <a:avLst/>
                    </a:prstGeom>
                    <a:noFill/>
                    <a:ln>
                      <a:noFill/>
                    </a:ln>
                    <a:extLst>
                      <a:ext uri="{53640926-AAD7-44D8-BBD7-CCE9431645EC}">
                        <a14:shadowObscured xmlns:a14="http://schemas.microsoft.com/office/drawing/2010/main"/>
                      </a:ext>
                    </a:extLst>
                  </pic:spPr>
                </pic:pic>
              </a:graphicData>
            </a:graphic>
          </wp:inline>
        </w:drawing>
      </w:r>
    </w:p>
    <w:p w14:paraId="5EC09D8C" w14:textId="77777777" w:rsidR="00B14799" w:rsidRPr="00B14799" w:rsidRDefault="00B14799" w:rsidP="00B14799">
      <w:pPr>
        <w:autoSpaceDE w:val="0"/>
        <w:autoSpaceDN w:val="0"/>
        <w:adjustRightInd w:val="0"/>
        <w:spacing w:line="240" w:lineRule="auto"/>
        <w:ind w:left="0" w:firstLine="0"/>
        <w:jc w:val="left"/>
        <w:rPr>
          <w:rFonts w:cs="Arial"/>
          <w:noProof w:val="0"/>
          <w:color w:val="000000" w:themeColor="text1"/>
        </w:rPr>
      </w:pPr>
    </w:p>
    <w:p w14:paraId="1E68E6EB" w14:textId="77777777" w:rsidR="00B14799" w:rsidRPr="00B14799" w:rsidRDefault="00B14799" w:rsidP="00B14799">
      <w:pPr>
        <w:autoSpaceDE w:val="0"/>
        <w:autoSpaceDN w:val="0"/>
        <w:adjustRightInd w:val="0"/>
        <w:spacing w:line="240" w:lineRule="auto"/>
        <w:ind w:left="0" w:firstLine="0"/>
        <w:jc w:val="left"/>
        <w:rPr>
          <w:rFonts w:cs="Arial"/>
          <w:noProof w:val="0"/>
          <w:color w:val="000000" w:themeColor="text1"/>
        </w:rPr>
        <w:sectPr w:rsidR="00B14799" w:rsidRPr="00B14799" w:rsidSect="00B14799">
          <w:pgSz w:w="12240" w:h="15840" w:code="1"/>
          <w:pgMar w:top="1440" w:right="1440" w:bottom="1440" w:left="1440" w:header="720" w:footer="720" w:gutter="0"/>
          <w:cols w:space="720"/>
          <w:titlePg/>
          <w:docGrid w:linePitch="360"/>
        </w:sectPr>
      </w:pPr>
    </w:p>
    <w:p w14:paraId="396F7DCB" w14:textId="77777777" w:rsidR="00B14799" w:rsidRPr="00B14799" w:rsidRDefault="00B14799" w:rsidP="00B14799">
      <w:pPr>
        <w:spacing w:line="240" w:lineRule="auto"/>
        <w:ind w:left="0" w:firstLine="0"/>
        <w:jc w:val="left"/>
        <w:rPr>
          <w:rFonts w:cs="Arial"/>
          <w:noProof w:val="0"/>
          <w:color w:val="000000" w:themeColor="text1"/>
        </w:rPr>
      </w:pPr>
    </w:p>
    <w:p w14:paraId="0539A5F9" w14:textId="77777777" w:rsidR="00B14799" w:rsidRPr="00B14799" w:rsidRDefault="00B14799" w:rsidP="00B14799">
      <w:pPr>
        <w:spacing w:line="240" w:lineRule="auto"/>
        <w:ind w:left="0" w:firstLine="0"/>
        <w:jc w:val="center"/>
        <w:rPr>
          <w:rFonts w:cs="Arial"/>
          <w:b/>
          <w:noProof w:val="0"/>
          <w:color w:val="000000" w:themeColor="text1"/>
          <w:sz w:val="44"/>
          <w:szCs w:val="44"/>
        </w:rPr>
      </w:pPr>
    </w:p>
    <w:p w14:paraId="0FA0F10A" w14:textId="77777777" w:rsidR="00B14799" w:rsidRPr="00B14799" w:rsidRDefault="00B14799" w:rsidP="00B14799">
      <w:pPr>
        <w:spacing w:line="240" w:lineRule="auto"/>
        <w:ind w:left="0" w:firstLine="0"/>
        <w:jc w:val="center"/>
        <w:rPr>
          <w:rFonts w:cs="Arial"/>
          <w:b/>
          <w:noProof w:val="0"/>
          <w:color w:val="000000" w:themeColor="text1"/>
          <w:sz w:val="44"/>
          <w:szCs w:val="44"/>
        </w:rPr>
      </w:pPr>
      <w:r w:rsidRPr="00B14799">
        <w:rPr>
          <w:rFonts w:cs="Arial"/>
          <w:b/>
          <w:noProof w:val="0"/>
          <w:color w:val="000000" w:themeColor="text1"/>
          <w:sz w:val="44"/>
          <w:szCs w:val="44"/>
        </w:rPr>
        <w:t>APPENDIX J</w:t>
      </w:r>
    </w:p>
    <w:p w14:paraId="2C4BCD39" w14:textId="77777777" w:rsidR="00B14799" w:rsidRPr="00B14799" w:rsidRDefault="00B14799" w:rsidP="00B14799">
      <w:pPr>
        <w:spacing w:line="240" w:lineRule="auto"/>
        <w:ind w:left="0" w:firstLine="0"/>
        <w:jc w:val="center"/>
        <w:rPr>
          <w:rFonts w:cs="Arial"/>
          <w:b/>
          <w:noProof w:val="0"/>
          <w:color w:val="000000" w:themeColor="text1"/>
          <w:sz w:val="44"/>
          <w:szCs w:val="44"/>
        </w:rPr>
      </w:pPr>
    </w:p>
    <w:p w14:paraId="730CCD35" w14:textId="77777777" w:rsidR="00B14799" w:rsidRPr="00B14799" w:rsidRDefault="00B14799" w:rsidP="00B14799">
      <w:pPr>
        <w:spacing w:line="240" w:lineRule="auto"/>
        <w:ind w:left="0" w:firstLine="0"/>
        <w:jc w:val="center"/>
        <w:rPr>
          <w:rFonts w:cs="Arial"/>
          <w:b/>
          <w:noProof w:val="0"/>
          <w:color w:val="000000" w:themeColor="text1"/>
          <w:sz w:val="28"/>
          <w:szCs w:val="28"/>
          <w:u w:val="single"/>
        </w:rPr>
      </w:pPr>
      <w:r w:rsidRPr="00B14799">
        <w:rPr>
          <w:rFonts w:cs="Arial"/>
          <w:b/>
          <w:noProof w:val="0"/>
          <w:color w:val="000000" w:themeColor="text1"/>
          <w:sz w:val="28"/>
          <w:szCs w:val="28"/>
          <w:u w:val="single"/>
        </w:rPr>
        <w:t>PERVIOUS HARDSCAPING DESIGN AND CREDIT CRITERIA</w:t>
      </w:r>
    </w:p>
    <w:p w14:paraId="4D2971B9" w14:textId="77777777" w:rsidR="00B14799" w:rsidRPr="00B14799" w:rsidRDefault="00B14799" w:rsidP="00B14799">
      <w:pPr>
        <w:spacing w:line="240" w:lineRule="auto"/>
        <w:ind w:left="0" w:firstLine="0"/>
        <w:jc w:val="left"/>
        <w:rPr>
          <w:rFonts w:cs="Arial"/>
          <w:b/>
          <w:noProof w:val="0"/>
          <w:color w:val="000000" w:themeColor="text1"/>
          <w:szCs w:val="22"/>
          <w:u w:val="single"/>
        </w:rPr>
      </w:pPr>
    </w:p>
    <w:p w14:paraId="49FCAFA1" w14:textId="77777777" w:rsidR="00B14799" w:rsidRPr="00B14799" w:rsidRDefault="00B14799" w:rsidP="00B14799">
      <w:pPr>
        <w:spacing w:line="240" w:lineRule="auto"/>
        <w:ind w:left="0" w:firstLine="0"/>
        <w:jc w:val="left"/>
        <w:rPr>
          <w:rFonts w:cs="Arial"/>
          <w:b/>
          <w:noProof w:val="0"/>
          <w:color w:val="000000" w:themeColor="text1"/>
          <w:szCs w:val="22"/>
        </w:rPr>
      </w:pPr>
      <w:r w:rsidRPr="00B14799">
        <w:rPr>
          <w:rFonts w:cs="Arial"/>
          <w:b/>
          <w:noProof w:val="0"/>
          <w:color w:val="000000" w:themeColor="text1"/>
          <w:szCs w:val="22"/>
        </w:rPr>
        <w:br w:type="page"/>
      </w:r>
    </w:p>
    <w:p w14:paraId="7DEAA321" w14:textId="77777777" w:rsidR="00B14799" w:rsidRPr="00B14799" w:rsidRDefault="00B14799" w:rsidP="00B14799">
      <w:pPr>
        <w:spacing w:line="240" w:lineRule="auto"/>
        <w:ind w:left="0" w:firstLine="0"/>
        <w:jc w:val="center"/>
        <w:rPr>
          <w:rFonts w:cs="Arial"/>
          <w:b/>
          <w:noProof w:val="0"/>
          <w:color w:val="000000" w:themeColor="text1"/>
          <w:sz w:val="24"/>
          <w:szCs w:val="24"/>
        </w:rPr>
      </w:pPr>
      <w:r w:rsidRPr="00B14799">
        <w:rPr>
          <w:rFonts w:cs="Arial"/>
          <w:b/>
          <w:noProof w:val="0"/>
          <w:color w:val="000000" w:themeColor="text1"/>
          <w:sz w:val="24"/>
          <w:szCs w:val="24"/>
        </w:rPr>
        <w:lastRenderedPageBreak/>
        <w:t>PERVIOUS HARDSCAPING SYSTEM DESIGN &amp;</w:t>
      </w:r>
    </w:p>
    <w:p w14:paraId="2D811B8E" w14:textId="77777777" w:rsidR="00B14799" w:rsidRPr="00B14799" w:rsidRDefault="00B14799" w:rsidP="00B14799">
      <w:pPr>
        <w:spacing w:line="240" w:lineRule="auto"/>
        <w:ind w:left="0" w:firstLine="0"/>
        <w:jc w:val="center"/>
        <w:rPr>
          <w:rFonts w:cs="Arial"/>
          <w:b/>
          <w:noProof w:val="0"/>
          <w:color w:val="000000" w:themeColor="text1"/>
          <w:sz w:val="24"/>
          <w:szCs w:val="24"/>
        </w:rPr>
      </w:pPr>
      <w:r w:rsidRPr="00B14799">
        <w:rPr>
          <w:rFonts w:cs="Arial"/>
          <w:b/>
          <w:noProof w:val="0"/>
          <w:color w:val="000000" w:themeColor="text1"/>
          <w:sz w:val="24"/>
          <w:szCs w:val="24"/>
        </w:rPr>
        <w:t>IMPERVIOUS SURFACE AREA CREDIT CRITERIA</w:t>
      </w:r>
    </w:p>
    <w:p w14:paraId="4D0AE616" w14:textId="77777777" w:rsidR="00B14799" w:rsidRPr="00B14799" w:rsidRDefault="00B14799" w:rsidP="00B14799">
      <w:pPr>
        <w:spacing w:line="240" w:lineRule="auto"/>
        <w:ind w:left="0" w:firstLine="0"/>
        <w:rPr>
          <w:rFonts w:cs="Arial"/>
          <w:noProof w:val="0"/>
          <w:color w:val="000000" w:themeColor="text1"/>
        </w:rPr>
      </w:pPr>
    </w:p>
    <w:p w14:paraId="3629A91E"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 xml:space="preserve">An impervious surface area credit for construction of pervious hardscaping systems may be approved provided they comply with the design guidelines herein and approval is received from Bedminster Township.  </w:t>
      </w:r>
    </w:p>
    <w:p w14:paraId="7749B68B" w14:textId="77777777" w:rsidR="00B14799" w:rsidRPr="00B14799" w:rsidRDefault="00B14799" w:rsidP="00B14799">
      <w:pPr>
        <w:spacing w:line="240" w:lineRule="auto"/>
        <w:ind w:left="0" w:firstLine="0"/>
        <w:rPr>
          <w:rFonts w:cs="Arial"/>
          <w:noProof w:val="0"/>
          <w:color w:val="000000" w:themeColor="text1"/>
        </w:rPr>
      </w:pPr>
    </w:p>
    <w:p w14:paraId="61ECD9BF"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An impervious surface credit shall only be considered by the Township for driveways, parking areas, and other hardscaping surfaces that are constructed at a slope greater than 1%, but less than 5%.</w:t>
      </w:r>
    </w:p>
    <w:p w14:paraId="566A59EA" w14:textId="77777777" w:rsidR="00B14799" w:rsidRPr="00B14799" w:rsidRDefault="00B14799" w:rsidP="00B14799">
      <w:pPr>
        <w:spacing w:line="240" w:lineRule="auto"/>
        <w:ind w:left="0" w:firstLine="0"/>
        <w:rPr>
          <w:rFonts w:cs="Arial"/>
          <w:noProof w:val="0"/>
          <w:color w:val="000000" w:themeColor="text1"/>
        </w:rPr>
      </w:pPr>
    </w:p>
    <w:p w14:paraId="49084491" w14:textId="77777777" w:rsidR="00B14799" w:rsidRPr="00B14799" w:rsidRDefault="00B14799" w:rsidP="00B14799">
      <w:pPr>
        <w:spacing w:after="240" w:line="240" w:lineRule="auto"/>
        <w:ind w:left="0" w:firstLine="0"/>
        <w:rPr>
          <w:rFonts w:cs="Arial"/>
          <w:noProof w:val="0"/>
          <w:color w:val="000000" w:themeColor="text1"/>
        </w:rPr>
      </w:pPr>
      <w:r w:rsidRPr="00B14799">
        <w:rPr>
          <w:rFonts w:cs="Arial"/>
          <w:noProof w:val="0"/>
          <w:color w:val="000000" w:themeColor="text1"/>
        </w:rPr>
        <w:t xml:space="preserve">Numbers shown in the following table are the percentage of hardscaping surface area (proposed) that must be considered “IMPERVIOUS” based on factors such as paver block open void area and the material installed in the voids/openings of these surfaces.  </w:t>
      </w:r>
    </w:p>
    <w:p w14:paraId="5D3B515B" w14:textId="77777777" w:rsidR="00B14799" w:rsidRPr="00B14799" w:rsidRDefault="00B14799" w:rsidP="00B14799">
      <w:pPr>
        <w:spacing w:line="240" w:lineRule="auto"/>
        <w:ind w:left="0" w:firstLine="0"/>
        <w:rPr>
          <w:rFonts w:cs="Arial"/>
          <w:b/>
          <w:noProof w:val="0"/>
          <w:color w:val="000000" w:themeColor="text1"/>
        </w:rPr>
      </w:pPr>
      <w:r w:rsidRPr="00B14799">
        <w:rPr>
          <w:rFonts w:cs="Arial"/>
          <w:b/>
          <w:noProof w:val="0"/>
          <w:color w:val="000000" w:themeColor="text1"/>
        </w:rPr>
        <w:t>TABLE 1.0</w:t>
      </w:r>
    </w:p>
    <w:p w14:paraId="47ACF25D" w14:textId="77777777" w:rsidR="00B14799" w:rsidRPr="00B14799" w:rsidRDefault="00B14799" w:rsidP="00B14799">
      <w:pPr>
        <w:spacing w:line="240" w:lineRule="auto"/>
        <w:ind w:left="0" w:firstLine="0"/>
        <w:rPr>
          <w:rFonts w:cs="Arial"/>
          <w:b/>
          <w:noProof w:val="0"/>
          <w:color w:val="000000" w:themeColor="text1"/>
        </w:rPr>
      </w:pPr>
      <w:r w:rsidRPr="00B14799">
        <w:rPr>
          <w:rFonts w:cs="Arial"/>
          <w:b/>
          <w:noProof w:val="0"/>
          <w:color w:val="000000" w:themeColor="text1"/>
        </w:rPr>
        <w:t>HARDSCAPING SURFACE AREA THAT MUST BE CONSIDERED IMPERVIOUS SURFACE:</w:t>
      </w:r>
    </w:p>
    <w:tbl>
      <w:tblPr>
        <w:tblW w:w="9816" w:type="dxa"/>
        <w:tblInd w:w="288" w:type="dxa"/>
        <w:tblLook w:val="04A0" w:firstRow="1" w:lastRow="0" w:firstColumn="1" w:lastColumn="0" w:noHBand="0" w:noVBand="1"/>
      </w:tblPr>
      <w:tblGrid>
        <w:gridCol w:w="1075"/>
        <w:gridCol w:w="2108"/>
        <w:gridCol w:w="1382"/>
        <w:gridCol w:w="1149"/>
        <w:gridCol w:w="1149"/>
        <w:gridCol w:w="1149"/>
        <w:gridCol w:w="1804"/>
      </w:tblGrid>
      <w:tr w:rsidR="00B14799" w:rsidRPr="00B14799" w14:paraId="588AE401" w14:textId="77777777" w:rsidTr="00B14799">
        <w:trPr>
          <w:trHeight w:val="314"/>
        </w:trPr>
        <w:tc>
          <w:tcPr>
            <w:tcW w:w="3183" w:type="dxa"/>
            <w:gridSpan w:val="2"/>
            <w:tcBorders>
              <w:top w:val="single" w:sz="4" w:space="0" w:color="auto"/>
              <w:left w:val="single" w:sz="4" w:space="0" w:color="auto"/>
              <w:bottom w:val="nil"/>
              <w:right w:val="single" w:sz="4" w:space="0" w:color="auto"/>
            </w:tcBorders>
            <w:shd w:val="clear" w:color="auto" w:fill="auto"/>
            <w:noWrap/>
            <w:vAlign w:val="bottom"/>
          </w:tcPr>
          <w:p w14:paraId="50DABF9D" w14:textId="77777777" w:rsidR="00B14799" w:rsidRPr="00B14799" w:rsidRDefault="00B14799" w:rsidP="00B14799">
            <w:pPr>
              <w:spacing w:line="240" w:lineRule="auto"/>
              <w:ind w:left="162" w:firstLine="0"/>
              <w:jc w:val="left"/>
              <w:rPr>
                <w:rFonts w:cs="Arial"/>
                <w:noProof w:val="0"/>
                <w:color w:val="000000" w:themeColor="text1"/>
                <w:sz w:val="20"/>
              </w:rPr>
            </w:pPr>
          </w:p>
        </w:tc>
        <w:tc>
          <w:tcPr>
            <w:tcW w:w="6633"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72F5BE1A" w14:textId="77777777" w:rsidR="00B14799" w:rsidRPr="00B14799" w:rsidRDefault="00B14799" w:rsidP="00B14799">
            <w:pPr>
              <w:spacing w:line="240" w:lineRule="auto"/>
              <w:ind w:left="0" w:firstLine="0"/>
              <w:jc w:val="center"/>
              <w:rPr>
                <w:rFonts w:cs="Arial"/>
                <w:b/>
                <w:noProof w:val="0"/>
                <w:color w:val="000000" w:themeColor="text1"/>
                <w:sz w:val="20"/>
              </w:rPr>
            </w:pPr>
            <w:r w:rsidRPr="00B14799">
              <w:rPr>
                <w:rFonts w:cs="Arial"/>
                <w:b/>
                <w:noProof w:val="0"/>
                <w:color w:val="000000" w:themeColor="text1"/>
                <w:sz w:val="20"/>
              </w:rPr>
              <w:t xml:space="preserve">HARDSCAPING MATERIAL </w:t>
            </w:r>
          </w:p>
        </w:tc>
      </w:tr>
      <w:tr w:rsidR="00B14799" w:rsidRPr="00B14799" w14:paraId="243A9E9C" w14:textId="77777777" w:rsidTr="00B14799">
        <w:trPr>
          <w:trHeight w:val="314"/>
        </w:trPr>
        <w:tc>
          <w:tcPr>
            <w:tcW w:w="3183" w:type="dxa"/>
            <w:gridSpan w:val="2"/>
            <w:tcBorders>
              <w:top w:val="nil"/>
              <w:left w:val="single" w:sz="4" w:space="0" w:color="auto"/>
              <w:bottom w:val="nil"/>
              <w:right w:val="single" w:sz="4" w:space="0" w:color="auto"/>
            </w:tcBorders>
            <w:shd w:val="clear" w:color="auto" w:fill="auto"/>
            <w:noWrap/>
            <w:vAlign w:val="bottom"/>
          </w:tcPr>
          <w:p w14:paraId="6359DE3E" w14:textId="77777777" w:rsidR="00B14799" w:rsidRPr="00B14799" w:rsidRDefault="00B14799" w:rsidP="00B14799">
            <w:pPr>
              <w:spacing w:line="240" w:lineRule="auto"/>
              <w:ind w:left="162" w:firstLine="0"/>
              <w:jc w:val="left"/>
              <w:rPr>
                <w:rFonts w:cs="Arial"/>
                <w:noProof w:val="0"/>
                <w:color w:val="000000" w:themeColor="text1"/>
                <w:sz w:val="20"/>
              </w:rPr>
            </w:pPr>
          </w:p>
        </w:tc>
        <w:tc>
          <w:tcPr>
            <w:tcW w:w="1382" w:type="dxa"/>
            <w:tcBorders>
              <w:top w:val="single" w:sz="4" w:space="0" w:color="auto"/>
              <w:left w:val="single" w:sz="4" w:space="0" w:color="auto"/>
              <w:bottom w:val="nil"/>
              <w:right w:val="nil"/>
            </w:tcBorders>
            <w:shd w:val="clear" w:color="auto" w:fill="auto"/>
            <w:noWrap/>
            <w:vAlign w:val="bottom"/>
          </w:tcPr>
          <w:p w14:paraId="09AFCF3D" w14:textId="77777777" w:rsidR="00B14799" w:rsidRPr="00B14799" w:rsidRDefault="00B14799" w:rsidP="00B14799">
            <w:pPr>
              <w:spacing w:line="240" w:lineRule="auto"/>
              <w:ind w:left="0" w:firstLine="0"/>
              <w:jc w:val="center"/>
              <w:rPr>
                <w:rFonts w:cs="Arial"/>
                <w:noProof w:val="0"/>
                <w:color w:val="000000" w:themeColor="text1"/>
                <w:sz w:val="20"/>
              </w:rPr>
            </w:pPr>
            <w:r w:rsidRPr="00B14799">
              <w:rPr>
                <w:rFonts w:cs="Arial"/>
                <w:noProof w:val="0"/>
                <w:color w:val="000000" w:themeColor="text1"/>
                <w:sz w:val="20"/>
              </w:rPr>
              <w:t>PAVER/</w:t>
            </w:r>
          </w:p>
        </w:tc>
        <w:tc>
          <w:tcPr>
            <w:tcW w:w="1149" w:type="dxa"/>
            <w:tcBorders>
              <w:top w:val="single" w:sz="4" w:space="0" w:color="auto"/>
              <w:left w:val="nil"/>
              <w:bottom w:val="nil"/>
              <w:right w:val="nil"/>
            </w:tcBorders>
            <w:shd w:val="clear" w:color="auto" w:fill="auto"/>
            <w:noWrap/>
            <w:vAlign w:val="bottom"/>
          </w:tcPr>
          <w:p w14:paraId="38ADFB0D" w14:textId="77777777" w:rsidR="00B14799" w:rsidRPr="00B14799" w:rsidRDefault="00B14799" w:rsidP="00B14799">
            <w:pPr>
              <w:spacing w:line="240" w:lineRule="auto"/>
              <w:ind w:left="0" w:firstLine="0"/>
              <w:jc w:val="left"/>
              <w:rPr>
                <w:rFonts w:cs="Arial"/>
                <w:noProof w:val="0"/>
                <w:color w:val="000000" w:themeColor="text1"/>
                <w:sz w:val="20"/>
              </w:rPr>
            </w:pPr>
            <w:r w:rsidRPr="00B14799">
              <w:rPr>
                <w:rFonts w:cs="Arial"/>
                <w:noProof w:val="0"/>
                <w:color w:val="000000" w:themeColor="text1"/>
                <w:sz w:val="20"/>
              </w:rPr>
              <w:t>→</w:t>
            </w:r>
          </w:p>
        </w:tc>
        <w:tc>
          <w:tcPr>
            <w:tcW w:w="1149" w:type="dxa"/>
            <w:tcBorders>
              <w:top w:val="single" w:sz="4" w:space="0" w:color="auto"/>
              <w:left w:val="nil"/>
              <w:bottom w:val="nil"/>
              <w:right w:val="nil"/>
            </w:tcBorders>
            <w:shd w:val="clear" w:color="auto" w:fill="auto"/>
            <w:noWrap/>
            <w:vAlign w:val="bottom"/>
          </w:tcPr>
          <w:p w14:paraId="0584FBCA" w14:textId="77777777" w:rsidR="00B14799" w:rsidRPr="00B14799" w:rsidRDefault="00B14799" w:rsidP="00B14799">
            <w:pPr>
              <w:spacing w:line="240" w:lineRule="auto"/>
              <w:ind w:left="0" w:firstLine="0"/>
              <w:jc w:val="right"/>
              <w:rPr>
                <w:rFonts w:cs="Arial"/>
                <w:noProof w:val="0"/>
                <w:color w:val="000000" w:themeColor="text1"/>
                <w:sz w:val="20"/>
              </w:rPr>
            </w:pPr>
            <w:r w:rsidRPr="00B14799">
              <w:rPr>
                <w:rFonts w:cs="Arial"/>
                <w:noProof w:val="0"/>
                <w:color w:val="000000" w:themeColor="text1"/>
                <w:sz w:val="20"/>
              </w:rPr>
              <w:t>→</w:t>
            </w:r>
          </w:p>
        </w:tc>
        <w:tc>
          <w:tcPr>
            <w:tcW w:w="2953" w:type="dxa"/>
            <w:gridSpan w:val="2"/>
            <w:tcBorders>
              <w:top w:val="single" w:sz="4" w:space="0" w:color="auto"/>
              <w:left w:val="nil"/>
              <w:bottom w:val="nil"/>
              <w:right w:val="single" w:sz="4" w:space="0" w:color="auto"/>
            </w:tcBorders>
            <w:shd w:val="clear" w:color="auto" w:fill="auto"/>
            <w:noWrap/>
            <w:vAlign w:val="bottom"/>
          </w:tcPr>
          <w:p w14:paraId="59BC3498" w14:textId="77777777" w:rsidR="00B14799" w:rsidRPr="00B14799" w:rsidRDefault="00B14799" w:rsidP="00B14799">
            <w:pPr>
              <w:spacing w:line="240" w:lineRule="auto"/>
              <w:ind w:left="0" w:firstLine="0"/>
              <w:jc w:val="center"/>
              <w:rPr>
                <w:rFonts w:cs="Arial"/>
                <w:noProof w:val="0"/>
                <w:color w:val="000000" w:themeColor="text1"/>
                <w:sz w:val="20"/>
              </w:rPr>
            </w:pPr>
            <w:r w:rsidRPr="00B14799">
              <w:rPr>
                <w:rFonts w:cs="Arial"/>
                <w:noProof w:val="0"/>
                <w:color w:val="000000" w:themeColor="text1"/>
                <w:sz w:val="20"/>
              </w:rPr>
              <w:t xml:space="preserve">CLEAN STONE OR  </w:t>
            </w:r>
          </w:p>
        </w:tc>
      </w:tr>
      <w:tr w:rsidR="00B14799" w:rsidRPr="00B14799" w14:paraId="3DF435AD" w14:textId="77777777" w:rsidTr="00B14799">
        <w:trPr>
          <w:trHeight w:val="314"/>
        </w:trPr>
        <w:tc>
          <w:tcPr>
            <w:tcW w:w="3183" w:type="dxa"/>
            <w:gridSpan w:val="2"/>
            <w:vMerge w:val="restart"/>
            <w:tcBorders>
              <w:top w:val="nil"/>
              <w:left w:val="single" w:sz="4" w:space="0" w:color="auto"/>
              <w:right w:val="single" w:sz="4" w:space="0" w:color="auto"/>
            </w:tcBorders>
            <w:shd w:val="clear" w:color="auto" w:fill="auto"/>
            <w:noWrap/>
            <w:vAlign w:val="bottom"/>
          </w:tcPr>
          <w:p w14:paraId="77E39605" w14:textId="77777777" w:rsidR="00B14799" w:rsidRPr="00B14799" w:rsidRDefault="00B14799" w:rsidP="00B14799">
            <w:pPr>
              <w:spacing w:line="240" w:lineRule="auto"/>
              <w:ind w:left="162" w:firstLine="0"/>
              <w:jc w:val="left"/>
              <w:rPr>
                <w:rFonts w:cs="Arial"/>
                <w:b/>
                <w:noProof w:val="0"/>
                <w:color w:val="000000" w:themeColor="text1"/>
                <w:sz w:val="20"/>
              </w:rPr>
            </w:pPr>
            <w:r w:rsidRPr="00B14799">
              <w:rPr>
                <w:rFonts w:cs="Arial"/>
                <w:b/>
                <w:noProof w:val="0"/>
                <w:color w:val="000000" w:themeColor="text1"/>
                <w:sz w:val="20"/>
              </w:rPr>
              <w:t>FILL MATERIAL IN PAVER BLOCK VOIDS</w:t>
            </w:r>
          </w:p>
        </w:tc>
        <w:tc>
          <w:tcPr>
            <w:tcW w:w="1382" w:type="dxa"/>
            <w:tcBorders>
              <w:top w:val="nil"/>
              <w:left w:val="single" w:sz="4" w:space="0" w:color="auto"/>
              <w:bottom w:val="single" w:sz="4" w:space="0" w:color="auto"/>
              <w:right w:val="nil"/>
            </w:tcBorders>
            <w:shd w:val="clear" w:color="auto" w:fill="auto"/>
            <w:noWrap/>
            <w:vAlign w:val="bottom"/>
          </w:tcPr>
          <w:p w14:paraId="70FF255D" w14:textId="77777777" w:rsidR="00B14799" w:rsidRPr="00B14799" w:rsidRDefault="00B14799" w:rsidP="00B14799">
            <w:pPr>
              <w:spacing w:line="240" w:lineRule="auto"/>
              <w:ind w:left="0" w:firstLine="0"/>
              <w:jc w:val="center"/>
              <w:rPr>
                <w:rFonts w:cs="Arial"/>
                <w:noProof w:val="0"/>
                <w:color w:val="000000" w:themeColor="text1"/>
                <w:sz w:val="20"/>
              </w:rPr>
            </w:pPr>
            <w:r w:rsidRPr="00B14799">
              <w:rPr>
                <w:rFonts w:cs="Arial"/>
                <w:noProof w:val="0"/>
                <w:color w:val="000000" w:themeColor="text1"/>
                <w:sz w:val="20"/>
              </w:rPr>
              <w:t>BLOCK</w:t>
            </w:r>
          </w:p>
        </w:tc>
        <w:tc>
          <w:tcPr>
            <w:tcW w:w="1149" w:type="dxa"/>
            <w:tcBorders>
              <w:top w:val="nil"/>
              <w:left w:val="nil"/>
              <w:bottom w:val="single" w:sz="4" w:space="0" w:color="auto"/>
              <w:right w:val="nil"/>
            </w:tcBorders>
            <w:shd w:val="clear" w:color="auto" w:fill="auto"/>
            <w:noWrap/>
            <w:vAlign w:val="bottom"/>
          </w:tcPr>
          <w:p w14:paraId="07496231" w14:textId="77777777" w:rsidR="00B14799" w:rsidRPr="00B14799" w:rsidRDefault="00B14799" w:rsidP="00B14799">
            <w:pPr>
              <w:spacing w:line="240" w:lineRule="auto"/>
              <w:ind w:left="0" w:firstLine="0"/>
              <w:jc w:val="left"/>
              <w:rPr>
                <w:rFonts w:cs="Arial"/>
                <w:noProof w:val="0"/>
                <w:color w:val="000000" w:themeColor="text1"/>
                <w:sz w:val="20"/>
              </w:rPr>
            </w:pPr>
          </w:p>
        </w:tc>
        <w:tc>
          <w:tcPr>
            <w:tcW w:w="1149" w:type="dxa"/>
            <w:tcBorders>
              <w:top w:val="nil"/>
              <w:left w:val="nil"/>
              <w:bottom w:val="single" w:sz="4" w:space="0" w:color="auto"/>
              <w:right w:val="nil"/>
            </w:tcBorders>
            <w:shd w:val="clear" w:color="auto" w:fill="auto"/>
            <w:noWrap/>
            <w:vAlign w:val="bottom"/>
          </w:tcPr>
          <w:p w14:paraId="25489997" w14:textId="77777777" w:rsidR="00B14799" w:rsidRPr="00B14799" w:rsidRDefault="00B14799" w:rsidP="00B14799">
            <w:pPr>
              <w:spacing w:line="240" w:lineRule="auto"/>
              <w:ind w:left="0" w:firstLine="0"/>
              <w:jc w:val="left"/>
              <w:rPr>
                <w:rFonts w:cs="Arial"/>
                <w:noProof w:val="0"/>
                <w:color w:val="000000" w:themeColor="text1"/>
                <w:sz w:val="20"/>
              </w:rPr>
            </w:pPr>
          </w:p>
        </w:tc>
        <w:tc>
          <w:tcPr>
            <w:tcW w:w="2953" w:type="dxa"/>
            <w:gridSpan w:val="2"/>
            <w:tcBorders>
              <w:top w:val="nil"/>
              <w:left w:val="nil"/>
              <w:bottom w:val="single" w:sz="4" w:space="0" w:color="auto"/>
              <w:right w:val="single" w:sz="4" w:space="0" w:color="auto"/>
            </w:tcBorders>
            <w:shd w:val="clear" w:color="auto" w:fill="auto"/>
            <w:noWrap/>
            <w:vAlign w:val="bottom"/>
          </w:tcPr>
          <w:p w14:paraId="6D38FAA3" w14:textId="77777777" w:rsidR="00B14799" w:rsidRPr="00B14799" w:rsidRDefault="00B14799" w:rsidP="00B14799">
            <w:pPr>
              <w:spacing w:line="240" w:lineRule="auto"/>
              <w:ind w:left="0" w:firstLine="0"/>
              <w:jc w:val="center"/>
              <w:rPr>
                <w:rFonts w:cs="Arial"/>
                <w:noProof w:val="0"/>
                <w:color w:val="000000" w:themeColor="text1"/>
                <w:sz w:val="20"/>
              </w:rPr>
            </w:pPr>
            <w:r w:rsidRPr="00B14799">
              <w:rPr>
                <w:rFonts w:cs="Arial"/>
                <w:noProof w:val="0"/>
                <w:color w:val="000000" w:themeColor="text1"/>
                <w:sz w:val="20"/>
              </w:rPr>
              <w:t>STRUCTURAL “</w:t>
            </w:r>
            <w:proofErr w:type="gramStart"/>
            <w:r w:rsidRPr="00B14799">
              <w:rPr>
                <w:rFonts w:cs="Arial"/>
                <w:noProof w:val="0"/>
                <w:color w:val="000000" w:themeColor="text1"/>
                <w:sz w:val="20"/>
              </w:rPr>
              <w:t>GEOWEB”</w:t>
            </w:r>
            <w:r w:rsidRPr="00B14799">
              <w:rPr>
                <w:rFonts w:cs="Arial"/>
                <w:b/>
                <w:noProof w:val="0"/>
                <w:color w:val="000000" w:themeColor="text1"/>
                <w:sz w:val="20"/>
              </w:rPr>
              <w:t>(</w:t>
            </w:r>
            <w:proofErr w:type="gramEnd"/>
            <w:r w:rsidRPr="00B14799">
              <w:rPr>
                <w:rFonts w:cs="Arial"/>
                <w:b/>
                <w:noProof w:val="0"/>
                <w:color w:val="000000" w:themeColor="text1"/>
                <w:sz w:val="20"/>
              </w:rPr>
              <w:t>1)</w:t>
            </w:r>
          </w:p>
        </w:tc>
      </w:tr>
      <w:tr w:rsidR="00B14799" w:rsidRPr="00B14799" w14:paraId="6834C038" w14:textId="77777777" w:rsidTr="00B14799">
        <w:trPr>
          <w:trHeight w:val="330"/>
        </w:trPr>
        <w:tc>
          <w:tcPr>
            <w:tcW w:w="3183" w:type="dxa"/>
            <w:gridSpan w:val="2"/>
            <w:vMerge/>
            <w:tcBorders>
              <w:left w:val="single" w:sz="4" w:space="0" w:color="auto"/>
              <w:bottom w:val="single" w:sz="8" w:space="0" w:color="auto"/>
              <w:right w:val="single" w:sz="4" w:space="0" w:color="auto"/>
            </w:tcBorders>
            <w:shd w:val="clear" w:color="auto" w:fill="auto"/>
            <w:noWrap/>
            <w:vAlign w:val="bottom"/>
          </w:tcPr>
          <w:p w14:paraId="5CBC0E6E" w14:textId="77777777" w:rsidR="00B14799" w:rsidRPr="00B14799" w:rsidRDefault="00B14799" w:rsidP="00B14799">
            <w:pPr>
              <w:spacing w:line="240" w:lineRule="auto"/>
              <w:ind w:left="162" w:firstLine="0"/>
              <w:jc w:val="left"/>
              <w:rPr>
                <w:rFonts w:cs="Arial"/>
                <w:noProof w:val="0"/>
                <w:color w:val="000000" w:themeColor="text1"/>
                <w:sz w:val="20"/>
              </w:rPr>
            </w:pPr>
          </w:p>
        </w:tc>
        <w:tc>
          <w:tcPr>
            <w:tcW w:w="6633" w:type="dxa"/>
            <w:gridSpan w:val="5"/>
            <w:tcBorders>
              <w:top w:val="single" w:sz="4" w:space="0" w:color="auto"/>
              <w:left w:val="single" w:sz="4" w:space="0" w:color="auto"/>
              <w:bottom w:val="single" w:sz="8" w:space="0" w:color="auto"/>
              <w:right w:val="single" w:sz="4" w:space="0" w:color="auto"/>
            </w:tcBorders>
            <w:shd w:val="clear" w:color="auto" w:fill="auto"/>
            <w:noWrap/>
            <w:vAlign w:val="bottom"/>
          </w:tcPr>
          <w:p w14:paraId="358270F9" w14:textId="77777777" w:rsidR="00B14799" w:rsidRPr="00B14799" w:rsidRDefault="00B14799" w:rsidP="00B14799">
            <w:pPr>
              <w:spacing w:line="240" w:lineRule="auto"/>
              <w:ind w:left="0" w:firstLine="0"/>
              <w:jc w:val="center"/>
              <w:rPr>
                <w:rFonts w:cs="Arial"/>
                <w:b/>
                <w:noProof w:val="0"/>
                <w:color w:val="000000" w:themeColor="text1"/>
                <w:sz w:val="20"/>
              </w:rPr>
            </w:pPr>
            <w:r w:rsidRPr="00B14799">
              <w:rPr>
                <w:rFonts w:cs="Arial"/>
                <w:b/>
                <w:noProof w:val="0"/>
                <w:color w:val="000000" w:themeColor="text1"/>
                <w:sz w:val="20"/>
              </w:rPr>
              <w:t>SURFACE OPEN AREA PERCENTAGE (%)</w:t>
            </w:r>
          </w:p>
        </w:tc>
      </w:tr>
      <w:tr w:rsidR="00B14799" w:rsidRPr="00B14799" w14:paraId="7E547866" w14:textId="77777777" w:rsidTr="00B14799">
        <w:trPr>
          <w:trHeight w:val="314"/>
        </w:trPr>
        <w:tc>
          <w:tcPr>
            <w:tcW w:w="3183" w:type="dxa"/>
            <w:gridSpan w:val="2"/>
            <w:tcBorders>
              <w:top w:val="single" w:sz="8" w:space="0" w:color="auto"/>
              <w:left w:val="single" w:sz="8" w:space="0" w:color="auto"/>
              <w:bottom w:val="nil"/>
              <w:right w:val="single" w:sz="4" w:space="0" w:color="000000"/>
            </w:tcBorders>
            <w:shd w:val="clear" w:color="auto" w:fill="auto"/>
            <w:noWrap/>
            <w:vAlign w:val="bottom"/>
          </w:tcPr>
          <w:p w14:paraId="4ABF1449" w14:textId="77777777" w:rsidR="00B14799" w:rsidRPr="00B14799" w:rsidRDefault="00B14799" w:rsidP="00B14799">
            <w:pPr>
              <w:spacing w:line="240" w:lineRule="auto"/>
              <w:ind w:left="162" w:firstLine="0"/>
              <w:jc w:val="left"/>
              <w:rPr>
                <w:rFonts w:cs="Arial"/>
                <w:noProof w:val="0"/>
                <w:color w:val="000000" w:themeColor="text1"/>
                <w:sz w:val="20"/>
              </w:rPr>
            </w:pPr>
          </w:p>
        </w:tc>
        <w:tc>
          <w:tcPr>
            <w:tcW w:w="1382" w:type="dxa"/>
            <w:tcBorders>
              <w:top w:val="single" w:sz="8" w:space="0" w:color="auto"/>
              <w:left w:val="nil"/>
              <w:bottom w:val="nil"/>
              <w:right w:val="nil"/>
            </w:tcBorders>
            <w:shd w:val="clear" w:color="auto" w:fill="auto"/>
            <w:noWrap/>
            <w:vAlign w:val="bottom"/>
          </w:tcPr>
          <w:p w14:paraId="1F7A1C99" w14:textId="77777777" w:rsidR="00B14799" w:rsidRPr="00B14799" w:rsidRDefault="00B14799" w:rsidP="00B14799">
            <w:pPr>
              <w:spacing w:line="240" w:lineRule="auto"/>
              <w:ind w:left="0" w:firstLine="0"/>
              <w:jc w:val="center"/>
              <w:rPr>
                <w:rFonts w:cs="Arial"/>
                <w:noProof w:val="0"/>
                <w:color w:val="000000" w:themeColor="text1"/>
                <w:sz w:val="20"/>
              </w:rPr>
            </w:pPr>
            <w:r w:rsidRPr="00B14799">
              <w:rPr>
                <w:rFonts w:cs="Arial"/>
                <w:noProof w:val="0"/>
                <w:color w:val="000000" w:themeColor="text1"/>
                <w:sz w:val="20"/>
              </w:rPr>
              <w:t>50-59.99</w:t>
            </w:r>
          </w:p>
        </w:tc>
        <w:tc>
          <w:tcPr>
            <w:tcW w:w="1149" w:type="dxa"/>
            <w:tcBorders>
              <w:top w:val="single" w:sz="8" w:space="0" w:color="auto"/>
              <w:left w:val="single" w:sz="4" w:space="0" w:color="auto"/>
              <w:bottom w:val="single" w:sz="4" w:space="0" w:color="auto"/>
              <w:right w:val="single" w:sz="4" w:space="0" w:color="auto"/>
            </w:tcBorders>
            <w:shd w:val="clear" w:color="auto" w:fill="auto"/>
            <w:noWrap/>
            <w:vAlign w:val="bottom"/>
          </w:tcPr>
          <w:p w14:paraId="2AA7D886" w14:textId="77777777" w:rsidR="00B14799" w:rsidRPr="00B14799" w:rsidRDefault="00B14799" w:rsidP="00B14799">
            <w:pPr>
              <w:spacing w:line="240" w:lineRule="auto"/>
              <w:ind w:left="0" w:firstLine="0"/>
              <w:jc w:val="center"/>
              <w:rPr>
                <w:rFonts w:cs="Arial"/>
                <w:noProof w:val="0"/>
                <w:color w:val="000000" w:themeColor="text1"/>
                <w:sz w:val="20"/>
              </w:rPr>
            </w:pPr>
            <w:r w:rsidRPr="00B14799">
              <w:rPr>
                <w:rFonts w:cs="Arial"/>
                <w:noProof w:val="0"/>
                <w:color w:val="000000" w:themeColor="text1"/>
                <w:sz w:val="20"/>
              </w:rPr>
              <w:t>60-69.99</w:t>
            </w:r>
          </w:p>
        </w:tc>
        <w:tc>
          <w:tcPr>
            <w:tcW w:w="1149" w:type="dxa"/>
            <w:tcBorders>
              <w:top w:val="single" w:sz="8" w:space="0" w:color="auto"/>
              <w:left w:val="nil"/>
              <w:bottom w:val="single" w:sz="4" w:space="0" w:color="auto"/>
              <w:right w:val="single" w:sz="4" w:space="0" w:color="auto"/>
            </w:tcBorders>
            <w:shd w:val="clear" w:color="auto" w:fill="auto"/>
            <w:noWrap/>
            <w:vAlign w:val="bottom"/>
          </w:tcPr>
          <w:p w14:paraId="042A5657" w14:textId="77777777" w:rsidR="00B14799" w:rsidRPr="00B14799" w:rsidRDefault="00B14799" w:rsidP="00B14799">
            <w:pPr>
              <w:spacing w:line="240" w:lineRule="auto"/>
              <w:ind w:left="0" w:firstLine="0"/>
              <w:jc w:val="center"/>
              <w:rPr>
                <w:rFonts w:cs="Arial"/>
                <w:noProof w:val="0"/>
                <w:color w:val="000000" w:themeColor="text1"/>
                <w:sz w:val="20"/>
              </w:rPr>
            </w:pPr>
            <w:r w:rsidRPr="00B14799">
              <w:rPr>
                <w:rFonts w:cs="Arial"/>
                <w:noProof w:val="0"/>
                <w:color w:val="000000" w:themeColor="text1"/>
                <w:sz w:val="20"/>
              </w:rPr>
              <w:t>70-79.99</w:t>
            </w:r>
          </w:p>
        </w:tc>
        <w:tc>
          <w:tcPr>
            <w:tcW w:w="1149" w:type="dxa"/>
            <w:tcBorders>
              <w:top w:val="single" w:sz="8" w:space="0" w:color="auto"/>
              <w:left w:val="nil"/>
              <w:bottom w:val="single" w:sz="4" w:space="0" w:color="auto"/>
              <w:right w:val="single" w:sz="4" w:space="0" w:color="auto"/>
            </w:tcBorders>
            <w:shd w:val="clear" w:color="auto" w:fill="auto"/>
            <w:noWrap/>
            <w:vAlign w:val="bottom"/>
          </w:tcPr>
          <w:p w14:paraId="673EE9EC" w14:textId="77777777" w:rsidR="00B14799" w:rsidRPr="00B14799" w:rsidRDefault="00B14799" w:rsidP="00B14799">
            <w:pPr>
              <w:spacing w:line="240" w:lineRule="auto"/>
              <w:ind w:left="0" w:firstLine="0"/>
              <w:jc w:val="center"/>
              <w:rPr>
                <w:rFonts w:cs="Arial"/>
                <w:noProof w:val="0"/>
                <w:color w:val="000000" w:themeColor="text1"/>
                <w:sz w:val="20"/>
              </w:rPr>
            </w:pPr>
            <w:r w:rsidRPr="00B14799">
              <w:rPr>
                <w:rFonts w:cs="Arial"/>
                <w:noProof w:val="0"/>
                <w:color w:val="000000" w:themeColor="text1"/>
                <w:sz w:val="20"/>
              </w:rPr>
              <w:t>80-89.99</w:t>
            </w:r>
          </w:p>
        </w:tc>
        <w:tc>
          <w:tcPr>
            <w:tcW w:w="1804" w:type="dxa"/>
            <w:tcBorders>
              <w:top w:val="single" w:sz="8" w:space="0" w:color="auto"/>
              <w:left w:val="nil"/>
              <w:bottom w:val="single" w:sz="4" w:space="0" w:color="auto"/>
              <w:right w:val="single" w:sz="8" w:space="0" w:color="auto"/>
            </w:tcBorders>
            <w:shd w:val="clear" w:color="auto" w:fill="auto"/>
            <w:noWrap/>
            <w:vAlign w:val="bottom"/>
          </w:tcPr>
          <w:p w14:paraId="73A0E3EA" w14:textId="77777777" w:rsidR="00B14799" w:rsidRPr="00B14799" w:rsidRDefault="00B14799" w:rsidP="00B14799">
            <w:pPr>
              <w:spacing w:line="240" w:lineRule="auto"/>
              <w:ind w:left="0" w:firstLine="0"/>
              <w:jc w:val="center"/>
              <w:rPr>
                <w:rFonts w:cs="Arial"/>
                <w:noProof w:val="0"/>
                <w:color w:val="000000" w:themeColor="text1"/>
                <w:sz w:val="20"/>
              </w:rPr>
            </w:pPr>
            <w:r w:rsidRPr="00B14799">
              <w:rPr>
                <w:rFonts w:cs="Arial"/>
                <w:noProof w:val="0"/>
                <w:color w:val="000000" w:themeColor="text1"/>
                <w:sz w:val="20"/>
              </w:rPr>
              <w:t>90-100</w:t>
            </w:r>
          </w:p>
        </w:tc>
      </w:tr>
      <w:tr w:rsidR="00B14799" w:rsidRPr="00B14799" w14:paraId="66AC09BA" w14:textId="77777777" w:rsidTr="00B14799">
        <w:trPr>
          <w:trHeight w:val="314"/>
        </w:trPr>
        <w:tc>
          <w:tcPr>
            <w:tcW w:w="3183" w:type="dxa"/>
            <w:gridSpan w:val="2"/>
            <w:tcBorders>
              <w:top w:val="single" w:sz="4" w:space="0" w:color="auto"/>
              <w:left w:val="single" w:sz="8" w:space="0" w:color="auto"/>
              <w:bottom w:val="single" w:sz="4" w:space="0" w:color="auto"/>
              <w:right w:val="single" w:sz="4" w:space="0" w:color="000000"/>
            </w:tcBorders>
            <w:shd w:val="clear" w:color="auto" w:fill="auto"/>
            <w:noWrap/>
            <w:vAlign w:val="bottom"/>
          </w:tcPr>
          <w:p w14:paraId="099BCC95" w14:textId="77777777" w:rsidR="00B14799" w:rsidRPr="00B14799" w:rsidRDefault="00B14799" w:rsidP="00B14799">
            <w:pPr>
              <w:spacing w:line="240" w:lineRule="auto"/>
              <w:ind w:left="162" w:firstLine="0"/>
              <w:jc w:val="left"/>
              <w:rPr>
                <w:rFonts w:cs="Arial"/>
                <w:noProof w:val="0"/>
                <w:color w:val="000000" w:themeColor="text1"/>
                <w:sz w:val="20"/>
              </w:rPr>
            </w:pPr>
          </w:p>
        </w:tc>
        <w:tc>
          <w:tcPr>
            <w:tcW w:w="1382" w:type="dxa"/>
            <w:tcBorders>
              <w:top w:val="single" w:sz="4" w:space="0" w:color="auto"/>
              <w:left w:val="nil"/>
              <w:bottom w:val="single" w:sz="4" w:space="0" w:color="auto"/>
              <w:right w:val="single" w:sz="4" w:space="0" w:color="auto"/>
            </w:tcBorders>
            <w:shd w:val="clear" w:color="auto" w:fill="auto"/>
            <w:noWrap/>
            <w:vAlign w:val="bottom"/>
          </w:tcPr>
          <w:p w14:paraId="3904166B" w14:textId="77777777" w:rsidR="00B14799" w:rsidRPr="00B14799" w:rsidRDefault="00B14799" w:rsidP="00B14799">
            <w:pPr>
              <w:spacing w:line="240" w:lineRule="auto"/>
              <w:ind w:left="0" w:firstLine="0"/>
              <w:jc w:val="center"/>
              <w:rPr>
                <w:rFonts w:cs="Arial"/>
                <w:noProof w:val="0"/>
                <w:color w:val="000000" w:themeColor="text1"/>
                <w:sz w:val="20"/>
              </w:rPr>
            </w:pPr>
          </w:p>
        </w:tc>
        <w:tc>
          <w:tcPr>
            <w:tcW w:w="1149" w:type="dxa"/>
            <w:tcBorders>
              <w:top w:val="nil"/>
              <w:left w:val="nil"/>
              <w:bottom w:val="single" w:sz="4" w:space="0" w:color="auto"/>
              <w:right w:val="single" w:sz="4" w:space="0" w:color="auto"/>
            </w:tcBorders>
            <w:shd w:val="clear" w:color="auto" w:fill="auto"/>
            <w:noWrap/>
            <w:vAlign w:val="bottom"/>
          </w:tcPr>
          <w:p w14:paraId="6CDCD9BD" w14:textId="77777777" w:rsidR="00B14799" w:rsidRPr="00B14799" w:rsidRDefault="00B14799" w:rsidP="00B14799">
            <w:pPr>
              <w:spacing w:line="240" w:lineRule="auto"/>
              <w:ind w:left="0" w:firstLine="0"/>
              <w:jc w:val="center"/>
              <w:rPr>
                <w:rFonts w:cs="Arial"/>
                <w:noProof w:val="0"/>
                <w:color w:val="000000" w:themeColor="text1"/>
                <w:sz w:val="20"/>
              </w:rPr>
            </w:pPr>
          </w:p>
        </w:tc>
        <w:tc>
          <w:tcPr>
            <w:tcW w:w="1149" w:type="dxa"/>
            <w:tcBorders>
              <w:top w:val="nil"/>
              <w:left w:val="nil"/>
              <w:bottom w:val="single" w:sz="4" w:space="0" w:color="auto"/>
              <w:right w:val="single" w:sz="4" w:space="0" w:color="auto"/>
            </w:tcBorders>
            <w:shd w:val="clear" w:color="auto" w:fill="auto"/>
            <w:noWrap/>
            <w:vAlign w:val="bottom"/>
          </w:tcPr>
          <w:p w14:paraId="6F9A23D0" w14:textId="77777777" w:rsidR="00B14799" w:rsidRPr="00B14799" w:rsidRDefault="00B14799" w:rsidP="00B14799">
            <w:pPr>
              <w:spacing w:line="240" w:lineRule="auto"/>
              <w:ind w:left="0" w:firstLine="0"/>
              <w:jc w:val="center"/>
              <w:rPr>
                <w:rFonts w:cs="Arial"/>
                <w:noProof w:val="0"/>
                <w:color w:val="000000" w:themeColor="text1"/>
                <w:sz w:val="20"/>
              </w:rPr>
            </w:pPr>
          </w:p>
        </w:tc>
        <w:tc>
          <w:tcPr>
            <w:tcW w:w="1149" w:type="dxa"/>
            <w:tcBorders>
              <w:top w:val="nil"/>
              <w:left w:val="nil"/>
              <w:bottom w:val="single" w:sz="4" w:space="0" w:color="auto"/>
              <w:right w:val="single" w:sz="4" w:space="0" w:color="auto"/>
            </w:tcBorders>
            <w:shd w:val="clear" w:color="auto" w:fill="auto"/>
            <w:noWrap/>
            <w:vAlign w:val="bottom"/>
          </w:tcPr>
          <w:p w14:paraId="075CE205" w14:textId="77777777" w:rsidR="00B14799" w:rsidRPr="00B14799" w:rsidRDefault="00B14799" w:rsidP="00B14799">
            <w:pPr>
              <w:spacing w:line="240" w:lineRule="auto"/>
              <w:ind w:left="0" w:firstLine="0"/>
              <w:jc w:val="center"/>
              <w:rPr>
                <w:rFonts w:cs="Arial"/>
                <w:noProof w:val="0"/>
                <w:color w:val="000000" w:themeColor="text1"/>
                <w:sz w:val="20"/>
              </w:rPr>
            </w:pPr>
          </w:p>
        </w:tc>
        <w:tc>
          <w:tcPr>
            <w:tcW w:w="1804" w:type="dxa"/>
            <w:tcBorders>
              <w:top w:val="nil"/>
              <w:left w:val="nil"/>
              <w:bottom w:val="single" w:sz="4" w:space="0" w:color="auto"/>
              <w:right w:val="single" w:sz="8" w:space="0" w:color="auto"/>
            </w:tcBorders>
            <w:shd w:val="clear" w:color="auto" w:fill="auto"/>
            <w:noWrap/>
            <w:vAlign w:val="bottom"/>
          </w:tcPr>
          <w:p w14:paraId="11578C3F" w14:textId="77777777" w:rsidR="00B14799" w:rsidRPr="00B14799" w:rsidRDefault="00B14799" w:rsidP="00B14799">
            <w:pPr>
              <w:spacing w:line="240" w:lineRule="auto"/>
              <w:ind w:left="0" w:firstLine="0"/>
              <w:jc w:val="center"/>
              <w:rPr>
                <w:rFonts w:cs="Arial"/>
                <w:noProof w:val="0"/>
                <w:color w:val="000000" w:themeColor="text1"/>
                <w:sz w:val="20"/>
              </w:rPr>
            </w:pPr>
          </w:p>
        </w:tc>
      </w:tr>
      <w:tr w:rsidR="00B14799" w:rsidRPr="00B14799" w14:paraId="7E1ED9F0" w14:textId="77777777" w:rsidTr="00B14799">
        <w:trPr>
          <w:trHeight w:val="314"/>
        </w:trPr>
        <w:tc>
          <w:tcPr>
            <w:tcW w:w="3183" w:type="dxa"/>
            <w:gridSpan w:val="2"/>
            <w:tcBorders>
              <w:top w:val="nil"/>
              <w:left w:val="single" w:sz="8" w:space="0" w:color="auto"/>
              <w:bottom w:val="nil"/>
              <w:right w:val="nil"/>
            </w:tcBorders>
            <w:shd w:val="clear" w:color="auto" w:fill="auto"/>
            <w:noWrap/>
            <w:vAlign w:val="bottom"/>
          </w:tcPr>
          <w:p w14:paraId="70FE114A" w14:textId="77777777" w:rsidR="00B14799" w:rsidRPr="00B14799" w:rsidRDefault="00B14799" w:rsidP="00B14799">
            <w:pPr>
              <w:spacing w:line="240" w:lineRule="auto"/>
              <w:ind w:left="162" w:firstLine="0"/>
              <w:jc w:val="left"/>
              <w:rPr>
                <w:rFonts w:cs="Arial"/>
                <w:noProof w:val="0"/>
                <w:color w:val="000000" w:themeColor="text1"/>
                <w:sz w:val="20"/>
              </w:rPr>
            </w:pPr>
            <w:r w:rsidRPr="00B14799">
              <w:rPr>
                <w:rFonts w:cs="Arial"/>
                <w:noProof w:val="0"/>
                <w:color w:val="000000" w:themeColor="text1"/>
                <w:sz w:val="20"/>
              </w:rPr>
              <w:t>SOIL/GRASS</w:t>
            </w:r>
          </w:p>
        </w:tc>
        <w:tc>
          <w:tcPr>
            <w:tcW w:w="1382" w:type="dxa"/>
            <w:tcBorders>
              <w:top w:val="nil"/>
              <w:left w:val="single" w:sz="4" w:space="0" w:color="auto"/>
              <w:bottom w:val="nil"/>
              <w:right w:val="single" w:sz="4" w:space="0" w:color="auto"/>
            </w:tcBorders>
            <w:shd w:val="clear" w:color="auto" w:fill="auto"/>
            <w:noWrap/>
            <w:vAlign w:val="bottom"/>
          </w:tcPr>
          <w:p w14:paraId="5DEA333A" w14:textId="77777777" w:rsidR="00B14799" w:rsidRPr="00B14799" w:rsidRDefault="00B14799" w:rsidP="00B14799">
            <w:pPr>
              <w:spacing w:line="240" w:lineRule="auto"/>
              <w:ind w:left="0" w:firstLine="0"/>
              <w:jc w:val="center"/>
              <w:rPr>
                <w:rFonts w:cs="Arial"/>
                <w:noProof w:val="0"/>
                <w:color w:val="000000" w:themeColor="text1"/>
                <w:sz w:val="20"/>
              </w:rPr>
            </w:pPr>
            <w:r w:rsidRPr="00B14799">
              <w:rPr>
                <w:rFonts w:cs="Arial"/>
                <w:noProof w:val="0"/>
                <w:color w:val="000000" w:themeColor="text1"/>
                <w:sz w:val="20"/>
              </w:rPr>
              <w:t>67%</w:t>
            </w:r>
          </w:p>
        </w:tc>
        <w:tc>
          <w:tcPr>
            <w:tcW w:w="1149" w:type="dxa"/>
            <w:tcBorders>
              <w:top w:val="nil"/>
              <w:left w:val="nil"/>
              <w:bottom w:val="nil"/>
              <w:right w:val="single" w:sz="4" w:space="0" w:color="auto"/>
            </w:tcBorders>
            <w:shd w:val="clear" w:color="auto" w:fill="auto"/>
            <w:noWrap/>
            <w:vAlign w:val="bottom"/>
          </w:tcPr>
          <w:p w14:paraId="7CBC0EE9" w14:textId="77777777" w:rsidR="00B14799" w:rsidRPr="00B14799" w:rsidRDefault="00B14799" w:rsidP="00B14799">
            <w:pPr>
              <w:spacing w:line="240" w:lineRule="auto"/>
              <w:ind w:left="0" w:firstLine="0"/>
              <w:jc w:val="center"/>
              <w:rPr>
                <w:rFonts w:cs="Arial"/>
                <w:noProof w:val="0"/>
                <w:color w:val="000000" w:themeColor="text1"/>
                <w:sz w:val="20"/>
              </w:rPr>
            </w:pPr>
            <w:r w:rsidRPr="00B14799">
              <w:rPr>
                <w:rFonts w:cs="Arial"/>
                <w:noProof w:val="0"/>
                <w:color w:val="000000" w:themeColor="text1"/>
                <w:sz w:val="20"/>
              </w:rPr>
              <w:t>60%</w:t>
            </w:r>
          </w:p>
        </w:tc>
        <w:tc>
          <w:tcPr>
            <w:tcW w:w="1149" w:type="dxa"/>
            <w:tcBorders>
              <w:top w:val="nil"/>
              <w:left w:val="nil"/>
              <w:bottom w:val="nil"/>
              <w:right w:val="single" w:sz="4" w:space="0" w:color="auto"/>
            </w:tcBorders>
            <w:shd w:val="clear" w:color="auto" w:fill="auto"/>
            <w:noWrap/>
            <w:vAlign w:val="bottom"/>
          </w:tcPr>
          <w:p w14:paraId="5594EE7D" w14:textId="77777777" w:rsidR="00B14799" w:rsidRPr="00B14799" w:rsidRDefault="00B14799" w:rsidP="00B14799">
            <w:pPr>
              <w:spacing w:line="240" w:lineRule="auto"/>
              <w:ind w:left="0" w:firstLine="0"/>
              <w:jc w:val="center"/>
              <w:rPr>
                <w:rFonts w:cs="Arial"/>
                <w:noProof w:val="0"/>
                <w:color w:val="000000" w:themeColor="text1"/>
                <w:sz w:val="20"/>
              </w:rPr>
            </w:pPr>
            <w:r w:rsidRPr="00B14799">
              <w:rPr>
                <w:rFonts w:cs="Arial"/>
                <w:noProof w:val="0"/>
                <w:color w:val="000000" w:themeColor="text1"/>
                <w:sz w:val="20"/>
              </w:rPr>
              <w:t>54%</w:t>
            </w:r>
          </w:p>
        </w:tc>
        <w:tc>
          <w:tcPr>
            <w:tcW w:w="1149" w:type="dxa"/>
            <w:tcBorders>
              <w:top w:val="nil"/>
              <w:left w:val="nil"/>
              <w:bottom w:val="nil"/>
              <w:right w:val="single" w:sz="4" w:space="0" w:color="auto"/>
            </w:tcBorders>
            <w:shd w:val="clear" w:color="auto" w:fill="auto"/>
            <w:noWrap/>
            <w:vAlign w:val="bottom"/>
          </w:tcPr>
          <w:p w14:paraId="4D8E1657" w14:textId="77777777" w:rsidR="00B14799" w:rsidRPr="00B14799" w:rsidRDefault="00B14799" w:rsidP="00B14799">
            <w:pPr>
              <w:spacing w:line="240" w:lineRule="auto"/>
              <w:ind w:left="0" w:firstLine="0"/>
              <w:jc w:val="center"/>
              <w:rPr>
                <w:rFonts w:cs="Arial"/>
                <w:noProof w:val="0"/>
                <w:color w:val="000000" w:themeColor="text1"/>
                <w:sz w:val="20"/>
              </w:rPr>
            </w:pPr>
            <w:r w:rsidRPr="00B14799">
              <w:rPr>
                <w:rFonts w:cs="Arial"/>
                <w:noProof w:val="0"/>
                <w:color w:val="000000" w:themeColor="text1"/>
                <w:sz w:val="20"/>
              </w:rPr>
              <w:t>48%</w:t>
            </w:r>
          </w:p>
        </w:tc>
        <w:tc>
          <w:tcPr>
            <w:tcW w:w="1804" w:type="dxa"/>
            <w:tcBorders>
              <w:top w:val="nil"/>
              <w:left w:val="nil"/>
              <w:bottom w:val="nil"/>
              <w:right w:val="single" w:sz="8" w:space="0" w:color="auto"/>
            </w:tcBorders>
            <w:shd w:val="clear" w:color="auto" w:fill="auto"/>
            <w:noWrap/>
            <w:vAlign w:val="bottom"/>
          </w:tcPr>
          <w:p w14:paraId="5EFBD4C8" w14:textId="77777777" w:rsidR="00B14799" w:rsidRPr="00B14799" w:rsidRDefault="00B14799" w:rsidP="00B14799">
            <w:pPr>
              <w:spacing w:line="240" w:lineRule="auto"/>
              <w:ind w:left="0" w:firstLine="0"/>
              <w:jc w:val="center"/>
              <w:rPr>
                <w:rFonts w:cs="Arial"/>
                <w:b/>
                <w:noProof w:val="0"/>
                <w:color w:val="000000" w:themeColor="text1"/>
                <w:sz w:val="20"/>
              </w:rPr>
            </w:pPr>
            <w:r w:rsidRPr="00B14799">
              <w:rPr>
                <w:rFonts w:cs="Arial"/>
                <w:b/>
                <w:noProof w:val="0"/>
                <w:color w:val="000000" w:themeColor="text1"/>
                <w:sz w:val="20"/>
              </w:rPr>
              <w:t>NOT PERMITTED</w:t>
            </w:r>
          </w:p>
        </w:tc>
      </w:tr>
      <w:tr w:rsidR="00B14799" w:rsidRPr="00B14799" w14:paraId="1504ABD3" w14:textId="77777777" w:rsidTr="00B14799">
        <w:trPr>
          <w:trHeight w:val="314"/>
        </w:trPr>
        <w:tc>
          <w:tcPr>
            <w:tcW w:w="1075" w:type="dxa"/>
            <w:tcBorders>
              <w:top w:val="nil"/>
              <w:left w:val="single" w:sz="8" w:space="0" w:color="auto"/>
              <w:bottom w:val="single" w:sz="4" w:space="0" w:color="auto"/>
              <w:right w:val="nil"/>
            </w:tcBorders>
            <w:shd w:val="clear" w:color="auto" w:fill="auto"/>
            <w:noWrap/>
            <w:vAlign w:val="bottom"/>
          </w:tcPr>
          <w:p w14:paraId="009BD1DD" w14:textId="77777777" w:rsidR="00B14799" w:rsidRPr="00B14799" w:rsidRDefault="00B14799" w:rsidP="00B14799">
            <w:pPr>
              <w:spacing w:line="240" w:lineRule="auto"/>
              <w:ind w:left="162" w:firstLine="0"/>
              <w:jc w:val="left"/>
              <w:rPr>
                <w:rFonts w:cs="Arial"/>
                <w:noProof w:val="0"/>
                <w:color w:val="000000" w:themeColor="text1"/>
                <w:sz w:val="20"/>
              </w:rPr>
            </w:pPr>
            <w:r w:rsidRPr="00B14799">
              <w:rPr>
                <w:rFonts w:cs="Arial"/>
                <w:noProof w:val="0"/>
                <w:color w:val="000000" w:themeColor="text1"/>
                <w:sz w:val="20"/>
              </w:rPr>
              <w:t> </w:t>
            </w:r>
          </w:p>
        </w:tc>
        <w:tc>
          <w:tcPr>
            <w:tcW w:w="2108" w:type="dxa"/>
            <w:tcBorders>
              <w:top w:val="nil"/>
              <w:left w:val="nil"/>
              <w:bottom w:val="single" w:sz="4" w:space="0" w:color="auto"/>
              <w:right w:val="nil"/>
            </w:tcBorders>
            <w:shd w:val="clear" w:color="auto" w:fill="auto"/>
            <w:noWrap/>
            <w:vAlign w:val="bottom"/>
          </w:tcPr>
          <w:p w14:paraId="74CEC08E" w14:textId="77777777" w:rsidR="00B14799" w:rsidRPr="00B14799" w:rsidRDefault="00B14799" w:rsidP="00B14799">
            <w:pPr>
              <w:spacing w:line="240" w:lineRule="auto"/>
              <w:ind w:left="162" w:firstLine="0"/>
              <w:jc w:val="left"/>
              <w:rPr>
                <w:rFonts w:cs="Arial"/>
                <w:noProof w:val="0"/>
                <w:color w:val="000000" w:themeColor="text1"/>
                <w:sz w:val="20"/>
              </w:rPr>
            </w:pPr>
            <w:r w:rsidRPr="00B14799">
              <w:rPr>
                <w:rFonts w:cs="Arial"/>
                <w:noProof w:val="0"/>
                <w:color w:val="000000" w:themeColor="text1"/>
                <w:sz w:val="20"/>
              </w:rPr>
              <w:t> </w:t>
            </w:r>
          </w:p>
        </w:tc>
        <w:tc>
          <w:tcPr>
            <w:tcW w:w="1382" w:type="dxa"/>
            <w:tcBorders>
              <w:top w:val="nil"/>
              <w:left w:val="single" w:sz="4" w:space="0" w:color="auto"/>
              <w:bottom w:val="single" w:sz="4" w:space="0" w:color="auto"/>
              <w:right w:val="single" w:sz="4" w:space="0" w:color="auto"/>
            </w:tcBorders>
            <w:shd w:val="clear" w:color="auto" w:fill="auto"/>
            <w:noWrap/>
            <w:vAlign w:val="bottom"/>
          </w:tcPr>
          <w:p w14:paraId="3ABE0D69" w14:textId="77777777" w:rsidR="00B14799" w:rsidRPr="00B14799" w:rsidRDefault="00B14799" w:rsidP="00B14799">
            <w:pPr>
              <w:spacing w:line="240" w:lineRule="auto"/>
              <w:ind w:left="0" w:firstLine="0"/>
              <w:jc w:val="center"/>
              <w:rPr>
                <w:rFonts w:cs="Arial"/>
                <w:noProof w:val="0"/>
                <w:color w:val="000000" w:themeColor="text1"/>
                <w:sz w:val="20"/>
              </w:rPr>
            </w:pPr>
          </w:p>
        </w:tc>
        <w:tc>
          <w:tcPr>
            <w:tcW w:w="1149" w:type="dxa"/>
            <w:tcBorders>
              <w:top w:val="nil"/>
              <w:left w:val="nil"/>
              <w:bottom w:val="single" w:sz="4" w:space="0" w:color="auto"/>
              <w:right w:val="single" w:sz="4" w:space="0" w:color="auto"/>
            </w:tcBorders>
            <w:shd w:val="clear" w:color="auto" w:fill="auto"/>
            <w:noWrap/>
            <w:vAlign w:val="bottom"/>
          </w:tcPr>
          <w:p w14:paraId="281543E5" w14:textId="77777777" w:rsidR="00B14799" w:rsidRPr="00B14799" w:rsidRDefault="00B14799" w:rsidP="00B14799">
            <w:pPr>
              <w:spacing w:line="240" w:lineRule="auto"/>
              <w:ind w:left="0" w:firstLine="0"/>
              <w:jc w:val="center"/>
              <w:rPr>
                <w:rFonts w:cs="Arial"/>
                <w:noProof w:val="0"/>
                <w:color w:val="000000" w:themeColor="text1"/>
                <w:sz w:val="20"/>
              </w:rPr>
            </w:pPr>
          </w:p>
        </w:tc>
        <w:tc>
          <w:tcPr>
            <w:tcW w:w="1149" w:type="dxa"/>
            <w:tcBorders>
              <w:top w:val="nil"/>
              <w:left w:val="nil"/>
              <w:bottom w:val="single" w:sz="4" w:space="0" w:color="auto"/>
              <w:right w:val="single" w:sz="4" w:space="0" w:color="auto"/>
            </w:tcBorders>
            <w:shd w:val="clear" w:color="auto" w:fill="auto"/>
            <w:noWrap/>
            <w:vAlign w:val="bottom"/>
          </w:tcPr>
          <w:p w14:paraId="52DA7E5C" w14:textId="77777777" w:rsidR="00B14799" w:rsidRPr="00B14799" w:rsidRDefault="00B14799" w:rsidP="00B14799">
            <w:pPr>
              <w:spacing w:line="240" w:lineRule="auto"/>
              <w:ind w:left="0" w:firstLine="0"/>
              <w:jc w:val="center"/>
              <w:rPr>
                <w:rFonts w:cs="Arial"/>
                <w:noProof w:val="0"/>
                <w:color w:val="000000" w:themeColor="text1"/>
                <w:sz w:val="20"/>
              </w:rPr>
            </w:pPr>
          </w:p>
        </w:tc>
        <w:tc>
          <w:tcPr>
            <w:tcW w:w="1149" w:type="dxa"/>
            <w:tcBorders>
              <w:top w:val="nil"/>
              <w:left w:val="nil"/>
              <w:bottom w:val="single" w:sz="4" w:space="0" w:color="auto"/>
              <w:right w:val="single" w:sz="4" w:space="0" w:color="auto"/>
            </w:tcBorders>
            <w:shd w:val="clear" w:color="auto" w:fill="auto"/>
            <w:noWrap/>
            <w:vAlign w:val="bottom"/>
          </w:tcPr>
          <w:p w14:paraId="232E64EB" w14:textId="77777777" w:rsidR="00B14799" w:rsidRPr="00B14799" w:rsidRDefault="00B14799" w:rsidP="00B14799">
            <w:pPr>
              <w:spacing w:line="240" w:lineRule="auto"/>
              <w:ind w:left="0" w:firstLine="0"/>
              <w:jc w:val="center"/>
              <w:rPr>
                <w:rFonts w:cs="Arial"/>
                <w:noProof w:val="0"/>
                <w:color w:val="000000" w:themeColor="text1"/>
                <w:sz w:val="20"/>
              </w:rPr>
            </w:pPr>
          </w:p>
        </w:tc>
        <w:tc>
          <w:tcPr>
            <w:tcW w:w="1804" w:type="dxa"/>
            <w:tcBorders>
              <w:top w:val="nil"/>
              <w:left w:val="nil"/>
              <w:bottom w:val="single" w:sz="4" w:space="0" w:color="auto"/>
              <w:right w:val="single" w:sz="8" w:space="0" w:color="auto"/>
            </w:tcBorders>
            <w:shd w:val="clear" w:color="auto" w:fill="auto"/>
            <w:noWrap/>
            <w:vAlign w:val="bottom"/>
          </w:tcPr>
          <w:p w14:paraId="45E24883" w14:textId="77777777" w:rsidR="00B14799" w:rsidRPr="00B14799" w:rsidRDefault="00B14799" w:rsidP="00B14799">
            <w:pPr>
              <w:spacing w:line="240" w:lineRule="auto"/>
              <w:ind w:left="0" w:firstLine="0"/>
              <w:jc w:val="center"/>
              <w:rPr>
                <w:rFonts w:cs="Arial"/>
                <w:noProof w:val="0"/>
                <w:color w:val="000000" w:themeColor="text1"/>
                <w:sz w:val="20"/>
              </w:rPr>
            </w:pPr>
          </w:p>
        </w:tc>
      </w:tr>
      <w:tr w:rsidR="00B14799" w:rsidRPr="00B14799" w14:paraId="343D1D31" w14:textId="77777777" w:rsidTr="00B14799">
        <w:trPr>
          <w:trHeight w:val="314"/>
        </w:trPr>
        <w:tc>
          <w:tcPr>
            <w:tcW w:w="3183" w:type="dxa"/>
            <w:gridSpan w:val="2"/>
            <w:tcBorders>
              <w:top w:val="nil"/>
              <w:left w:val="single" w:sz="8" w:space="0" w:color="auto"/>
              <w:bottom w:val="nil"/>
              <w:right w:val="single" w:sz="4" w:space="0" w:color="000000"/>
            </w:tcBorders>
            <w:shd w:val="clear" w:color="auto" w:fill="auto"/>
            <w:noWrap/>
            <w:vAlign w:val="bottom"/>
          </w:tcPr>
          <w:p w14:paraId="6F407625" w14:textId="77777777" w:rsidR="00B14799" w:rsidRPr="00B14799" w:rsidRDefault="00B14799" w:rsidP="00B14799">
            <w:pPr>
              <w:spacing w:line="240" w:lineRule="auto"/>
              <w:ind w:left="162" w:firstLine="0"/>
              <w:jc w:val="left"/>
              <w:rPr>
                <w:rFonts w:cs="Arial"/>
                <w:noProof w:val="0"/>
                <w:color w:val="000000" w:themeColor="text1"/>
                <w:sz w:val="20"/>
              </w:rPr>
            </w:pPr>
            <w:r w:rsidRPr="00B14799">
              <w:rPr>
                <w:rFonts w:cs="Arial"/>
                <w:noProof w:val="0"/>
                <w:color w:val="000000" w:themeColor="text1"/>
                <w:sz w:val="20"/>
              </w:rPr>
              <w:t xml:space="preserve">CLEAN STONE (no fines) or other </w:t>
            </w:r>
          </w:p>
        </w:tc>
        <w:tc>
          <w:tcPr>
            <w:tcW w:w="1382" w:type="dxa"/>
            <w:tcBorders>
              <w:top w:val="nil"/>
              <w:left w:val="nil"/>
              <w:bottom w:val="nil"/>
              <w:right w:val="single" w:sz="4" w:space="0" w:color="auto"/>
            </w:tcBorders>
            <w:shd w:val="clear" w:color="auto" w:fill="auto"/>
            <w:noWrap/>
            <w:vAlign w:val="bottom"/>
          </w:tcPr>
          <w:p w14:paraId="17016800" w14:textId="77777777" w:rsidR="00B14799" w:rsidRPr="00B14799" w:rsidRDefault="00B14799" w:rsidP="00B14799">
            <w:pPr>
              <w:spacing w:line="240" w:lineRule="auto"/>
              <w:ind w:left="0" w:firstLine="0"/>
              <w:jc w:val="center"/>
              <w:rPr>
                <w:rFonts w:cs="Arial"/>
                <w:noProof w:val="0"/>
                <w:color w:val="000000" w:themeColor="text1"/>
                <w:sz w:val="20"/>
              </w:rPr>
            </w:pPr>
            <w:r w:rsidRPr="00B14799">
              <w:rPr>
                <w:rFonts w:cs="Arial"/>
                <w:noProof w:val="0"/>
                <w:color w:val="000000" w:themeColor="text1"/>
                <w:sz w:val="20"/>
              </w:rPr>
              <w:t>52%</w:t>
            </w:r>
          </w:p>
        </w:tc>
        <w:tc>
          <w:tcPr>
            <w:tcW w:w="1149" w:type="dxa"/>
            <w:tcBorders>
              <w:top w:val="nil"/>
              <w:left w:val="nil"/>
              <w:bottom w:val="nil"/>
              <w:right w:val="single" w:sz="4" w:space="0" w:color="auto"/>
            </w:tcBorders>
            <w:shd w:val="clear" w:color="auto" w:fill="auto"/>
            <w:noWrap/>
            <w:vAlign w:val="bottom"/>
          </w:tcPr>
          <w:p w14:paraId="2BFF7389" w14:textId="77777777" w:rsidR="00B14799" w:rsidRPr="00B14799" w:rsidRDefault="00B14799" w:rsidP="00B14799">
            <w:pPr>
              <w:spacing w:line="240" w:lineRule="auto"/>
              <w:ind w:left="0" w:firstLine="0"/>
              <w:jc w:val="center"/>
              <w:rPr>
                <w:rFonts w:cs="Arial"/>
                <w:noProof w:val="0"/>
                <w:color w:val="000000" w:themeColor="text1"/>
                <w:sz w:val="20"/>
              </w:rPr>
            </w:pPr>
            <w:r w:rsidRPr="00B14799">
              <w:rPr>
                <w:rFonts w:cs="Arial"/>
                <w:noProof w:val="0"/>
                <w:color w:val="000000" w:themeColor="text1"/>
                <w:sz w:val="20"/>
              </w:rPr>
              <w:t>43%</w:t>
            </w:r>
          </w:p>
        </w:tc>
        <w:tc>
          <w:tcPr>
            <w:tcW w:w="1149" w:type="dxa"/>
            <w:tcBorders>
              <w:top w:val="nil"/>
              <w:left w:val="nil"/>
              <w:bottom w:val="nil"/>
              <w:right w:val="single" w:sz="4" w:space="0" w:color="auto"/>
            </w:tcBorders>
            <w:shd w:val="clear" w:color="auto" w:fill="auto"/>
            <w:noWrap/>
            <w:vAlign w:val="bottom"/>
          </w:tcPr>
          <w:p w14:paraId="020016B4" w14:textId="77777777" w:rsidR="00B14799" w:rsidRPr="00B14799" w:rsidRDefault="00B14799" w:rsidP="00B14799">
            <w:pPr>
              <w:spacing w:line="240" w:lineRule="auto"/>
              <w:ind w:left="0" w:firstLine="0"/>
              <w:jc w:val="center"/>
              <w:rPr>
                <w:rFonts w:cs="Arial"/>
                <w:noProof w:val="0"/>
                <w:color w:val="000000" w:themeColor="text1"/>
                <w:sz w:val="20"/>
              </w:rPr>
            </w:pPr>
            <w:r w:rsidRPr="00B14799">
              <w:rPr>
                <w:rFonts w:cs="Arial"/>
                <w:noProof w:val="0"/>
                <w:color w:val="000000" w:themeColor="text1"/>
                <w:sz w:val="20"/>
              </w:rPr>
              <w:t>33%</w:t>
            </w:r>
          </w:p>
        </w:tc>
        <w:tc>
          <w:tcPr>
            <w:tcW w:w="1149" w:type="dxa"/>
            <w:tcBorders>
              <w:top w:val="nil"/>
              <w:left w:val="nil"/>
              <w:bottom w:val="nil"/>
              <w:right w:val="single" w:sz="4" w:space="0" w:color="auto"/>
            </w:tcBorders>
            <w:shd w:val="clear" w:color="auto" w:fill="auto"/>
            <w:noWrap/>
            <w:vAlign w:val="bottom"/>
          </w:tcPr>
          <w:p w14:paraId="5873B940" w14:textId="77777777" w:rsidR="00B14799" w:rsidRPr="00B14799" w:rsidRDefault="00B14799" w:rsidP="00B14799">
            <w:pPr>
              <w:spacing w:line="240" w:lineRule="auto"/>
              <w:ind w:left="0" w:firstLine="0"/>
              <w:jc w:val="center"/>
              <w:rPr>
                <w:rFonts w:cs="Arial"/>
                <w:noProof w:val="0"/>
                <w:color w:val="000000" w:themeColor="text1"/>
                <w:sz w:val="20"/>
              </w:rPr>
            </w:pPr>
            <w:r w:rsidRPr="00B14799">
              <w:rPr>
                <w:rFonts w:cs="Arial"/>
                <w:noProof w:val="0"/>
                <w:color w:val="000000" w:themeColor="text1"/>
                <w:sz w:val="20"/>
              </w:rPr>
              <w:t>24%</w:t>
            </w:r>
          </w:p>
        </w:tc>
        <w:tc>
          <w:tcPr>
            <w:tcW w:w="1804" w:type="dxa"/>
            <w:tcBorders>
              <w:top w:val="nil"/>
              <w:left w:val="nil"/>
              <w:bottom w:val="nil"/>
              <w:right w:val="single" w:sz="8" w:space="0" w:color="auto"/>
            </w:tcBorders>
            <w:shd w:val="clear" w:color="auto" w:fill="auto"/>
            <w:noWrap/>
            <w:vAlign w:val="bottom"/>
          </w:tcPr>
          <w:p w14:paraId="6A96BF7D" w14:textId="77777777" w:rsidR="00B14799" w:rsidRPr="00B14799" w:rsidRDefault="00B14799" w:rsidP="00B14799">
            <w:pPr>
              <w:spacing w:line="240" w:lineRule="auto"/>
              <w:ind w:left="0" w:firstLine="0"/>
              <w:jc w:val="center"/>
              <w:rPr>
                <w:rFonts w:cs="Arial"/>
                <w:noProof w:val="0"/>
                <w:color w:val="000000" w:themeColor="text1"/>
                <w:sz w:val="20"/>
              </w:rPr>
            </w:pPr>
            <w:r w:rsidRPr="00B14799">
              <w:rPr>
                <w:rFonts w:cs="Arial"/>
                <w:noProof w:val="0"/>
                <w:color w:val="000000" w:themeColor="text1"/>
                <w:sz w:val="20"/>
              </w:rPr>
              <w:t>14%</w:t>
            </w:r>
          </w:p>
        </w:tc>
      </w:tr>
      <w:tr w:rsidR="00B14799" w:rsidRPr="00B14799" w14:paraId="60BC4DBE" w14:textId="77777777" w:rsidTr="00B14799">
        <w:trPr>
          <w:trHeight w:val="330"/>
        </w:trPr>
        <w:tc>
          <w:tcPr>
            <w:tcW w:w="3183" w:type="dxa"/>
            <w:gridSpan w:val="2"/>
            <w:tcBorders>
              <w:top w:val="nil"/>
              <w:left w:val="single" w:sz="8" w:space="0" w:color="auto"/>
              <w:bottom w:val="single" w:sz="8" w:space="0" w:color="auto"/>
              <w:right w:val="nil"/>
            </w:tcBorders>
            <w:shd w:val="clear" w:color="auto" w:fill="auto"/>
            <w:noWrap/>
            <w:vAlign w:val="bottom"/>
          </w:tcPr>
          <w:p w14:paraId="2795A12A" w14:textId="77777777" w:rsidR="00B14799" w:rsidRPr="00B14799" w:rsidRDefault="00B14799" w:rsidP="00B14799">
            <w:pPr>
              <w:spacing w:line="240" w:lineRule="auto"/>
              <w:ind w:left="162" w:firstLine="0"/>
              <w:jc w:val="left"/>
              <w:rPr>
                <w:rFonts w:cs="Arial"/>
                <w:noProof w:val="0"/>
                <w:color w:val="000000" w:themeColor="text1"/>
                <w:sz w:val="20"/>
              </w:rPr>
            </w:pPr>
            <w:r w:rsidRPr="00B14799">
              <w:rPr>
                <w:rFonts w:cs="Arial"/>
                <w:noProof w:val="0"/>
                <w:color w:val="000000" w:themeColor="text1"/>
                <w:sz w:val="20"/>
              </w:rPr>
              <w:t xml:space="preserve">CLEAN, NON-ERODIBLE FILL </w:t>
            </w:r>
          </w:p>
        </w:tc>
        <w:tc>
          <w:tcPr>
            <w:tcW w:w="1382" w:type="dxa"/>
            <w:tcBorders>
              <w:top w:val="nil"/>
              <w:left w:val="single" w:sz="4" w:space="0" w:color="auto"/>
              <w:bottom w:val="single" w:sz="8" w:space="0" w:color="auto"/>
              <w:right w:val="single" w:sz="4" w:space="0" w:color="auto"/>
            </w:tcBorders>
            <w:shd w:val="clear" w:color="auto" w:fill="auto"/>
            <w:noWrap/>
            <w:vAlign w:val="bottom"/>
          </w:tcPr>
          <w:p w14:paraId="3254A339" w14:textId="77777777" w:rsidR="00B14799" w:rsidRPr="00B14799" w:rsidRDefault="00B14799" w:rsidP="00B14799">
            <w:pPr>
              <w:spacing w:line="240" w:lineRule="auto"/>
              <w:ind w:left="0" w:firstLine="0"/>
              <w:jc w:val="left"/>
              <w:rPr>
                <w:rFonts w:cs="Arial"/>
                <w:noProof w:val="0"/>
                <w:color w:val="000000" w:themeColor="text1"/>
                <w:sz w:val="20"/>
              </w:rPr>
            </w:pPr>
            <w:r w:rsidRPr="00B14799">
              <w:rPr>
                <w:rFonts w:cs="Arial"/>
                <w:noProof w:val="0"/>
                <w:color w:val="000000" w:themeColor="text1"/>
                <w:sz w:val="20"/>
              </w:rPr>
              <w:t> </w:t>
            </w:r>
          </w:p>
        </w:tc>
        <w:tc>
          <w:tcPr>
            <w:tcW w:w="1149" w:type="dxa"/>
            <w:tcBorders>
              <w:top w:val="nil"/>
              <w:left w:val="nil"/>
              <w:bottom w:val="single" w:sz="8" w:space="0" w:color="auto"/>
              <w:right w:val="nil"/>
            </w:tcBorders>
            <w:shd w:val="clear" w:color="auto" w:fill="auto"/>
            <w:noWrap/>
            <w:vAlign w:val="bottom"/>
          </w:tcPr>
          <w:p w14:paraId="740688D0" w14:textId="77777777" w:rsidR="00B14799" w:rsidRPr="00B14799" w:rsidRDefault="00B14799" w:rsidP="00B14799">
            <w:pPr>
              <w:spacing w:line="240" w:lineRule="auto"/>
              <w:ind w:left="0" w:firstLine="0"/>
              <w:jc w:val="left"/>
              <w:rPr>
                <w:rFonts w:cs="Arial"/>
                <w:noProof w:val="0"/>
                <w:color w:val="000000" w:themeColor="text1"/>
                <w:sz w:val="20"/>
              </w:rPr>
            </w:pPr>
            <w:r w:rsidRPr="00B14799">
              <w:rPr>
                <w:rFonts w:cs="Arial"/>
                <w:noProof w:val="0"/>
                <w:color w:val="000000" w:themeColor="text1"/>
                <w:sz w:val="20"/>
              </w:rPr>
              <w:t> </w:t>
            </w:r>
          </w:p>
        </w:tc>
        <w:tc>
          <w:tcPr>
            <w:tcW w:w="1149" w:type="dxa"/>
            <w:tcBorders>
              <w:top w:val="nil"/>
              <w:left w:val="single" w:sz="4" w:space="0" w:color="auto"/>
              <w:bottom w:val="single" w:sz="8" w:space="0" w:color="auto"/>
              <w:right w:val="single" w:sz="4" w:space="0" w:color="auto"/>
            </w:tcBorders>
            <w:shd w:val="clear" w:color="auto" w:fill="auto"/>
            <w:noWrap/>
            <w:vAlign w:val="bottom"/>
          </w:tcPr>
          <w:p w14:paraId="39BB7BDD" w14:textId="77777777" w:rsidR="00B14799" w:rsidRPr="00B14799" w:rsidRDefault="00B14799" w:rsidP="00B14799">
            <w:pPr>
              <w:spacing w:line="240" w:lineRule="auto"/>
              <w:ind w:left="0" w:firstLine="0"/>
              <w:jc w:val="left"/>
              <w:rPr>
                <w:rFonts w:cs="Arial"/>
                <w:noProof w:val="0"/>
                <w:color w:val="000000" w:themeColor="text1"/>
                <w:sz w:val="20"/>
              </w:rPr>
            </w:pPr>
            <w:r w:rsidRPr="00B14799">
              <w:rPr>
                <w:rFonts w:cs="Arial"/>
                <w:noProof w:val="0"/>
                <w:color w:val="000000" w:themeColor="text1"/>
                <w:sz w:val="20"/>
              </w:rPr>
              <w:t> </w:t>
            </w:r>
          </w:p>
        </w:tc>
        <w:tc>
          <w:tcPr>
            <w:tcW w:w="1149" w:type="dxa"/>
            <w:tcBorders>
              <w:top w:val="nil"/>
              <w:left w:val="nil"/>
              <w:bottom w:val="single" w:sz="8" w:space="0" w:color="auto"/>
              <w:right w:val="single" w:sz="4" w:space="0" w:color="auto"/>
            </w:tcBorders>
            <w:shd w:val="clear" w:color="auto" w:fill="auto"/>
            <w:noWrap/>
            <w:vAlign w:val="bottom"/>
          </w:tcPr>
          <w:p w14:paraId="688BA121" w14:textId="77777777" w:rsidR="00B14799" w:rsidRPr="00B14799" w:rsidRDefault="00B14799" w:rsidP="00B14799">
            <w:pPr>
              <w:spacing w:line="240" w:lineRule="auto"/>
              <w:ind w:left="0" w:firstLine="0"/>
              <w:jc w:val="left"/>
              <w:rPr>
                <w:rFonts w:cs="Arial"/>
                <w:noProof w:val="0"/>
                <w:color w:val="000000" w:themeColor="text1"/>
                <w:sz w:val="20"/>
              </w:rPr>
            </w:pPr>
            <w:r w:rsidRPr="00B14799">
              <w:rPr>
                <w:rFonts w:cs="Arial"/>
                <w:noProof w:val="0"/>
                <w:color w:val="000000" w:themeColor="text1"/>
                <w:sz w:val="20"/>
              </w:rPr>
              <w:t> </w:t>
            </w:r>
          </w:p>
        </w:tc>
        <w:tc>
          <w:tcPr>
            <w:tcW w:w="1804" w:type="dxa"/>
            <w:tcBorders>
              <w:top w:val="nil"/>
              <w:left w:val="nil"/>
              <w:bottom w:val="single" w:sz="8" w:space="0" w:color="auto"/>
              <w:right w:val="single" w:sz="8" w:space="0" w:color="auto"/>
            </w:tcBorders>
            <w:shd w:val="clear" w:color="auto" w:fill="auto"/>
            <w:noWrap/>
            <w:vAlign w:val="bottom"/>
          </w:tcPr>
          <w:p w14:paraId="4FB152A4" w14:textId="77777777" w:rsidR="00B14799" w:rsidRPr="00B14799" w:rsidRDefault="00B14799" w:rsidP="00B14799">
            <w:pPr>
              <w:spacing w:line="240" w:lineRule="auto"/>
              <w:ind w:left="0" w:firstLine="0"/>
              <w:jc w:val="left"/>
              <w:rPr>
                <w:rFonts w:cs="Arial"/>
                <w:noProof w:val="0"/>
                <w:color w:val="000000" w:themeColor="text1"/>
                <w:sz w:val="20"/>
              </w:rPr>
            </w:pPr>
            <w:r w:rsidRPr="00B14799">
              <w:rPr>
                <w:rFonts w:cs="Arial"/>
                <w:noProof w:val="0"/>
                <w:color w:val="000000" w:themeColor="text1"/>
                <w:sz w:val="20"/>
              </w:rPr>
              <w:t> </w:t>
            </w:r>
          </w:p>
        </w:tc>
      </w:tr>
    </w:tbl>
    <w:p w14:paraId="32FF6F01" w14:textId="77777777" w:rsidR="00B14799" w:rsidRPr="00B14799" w:rsidRDefault="00B14799" w:rsidP="00B14799">
      <w:pPr>
        <w:spacing w:line="240" w:lineRule="auto"/>
        <w:ind w:left="0" w:firstLine="0"/>
        <w:jc w:val="left"/>
        <w:rPr>
          <w:rFonts w:cs="Arial"/>
          <w:noProof w:val="0"/>
          <w:color w:val="000000" w:themeColor="text1"/>
        </w:rPr>
      </w:pPr>
    </w:p>
    <w:p w14:paraId="0C52524F" w14:textId="77777777" w:rsidR="00B14799" w:rsidRPr="00B14799" w:rsidRDefault="00B14799" w:rsidP="00B14799">
      <w:pPr>
        <w:spacing w:line="240" w:lineRule="auto"/>
        <w:ind w:left="0" w:firstLine="0"/>
        <w:jc w:val="left"/>
        <w:rPr>
          <w:rFonts w:cs="Arial"/>
          <w:noProof w:val="0"/>
          <w:color w:val="000000" w:themeColor="text1"/>
        </w:rPr>
      </w:pPr>
      <w:r w:rsidRPr="00B14799">
        <w:rPr>
          <w:rFonts w:cs="Arial"/>
          <w:noProof w:val="0"/>
          <w:color w:val="000000" w:themeColor="text1"/>
        </w:rPr>
        <w:t>TABLE FOOTNOTE:</w:t>
      </w:r>
    </w:p>
    <w:p w14:paraId="4D2C451D" w14:textId="77777777" w:rsidR="00B14799" w:rsidRPr="00B14799" w:rsidRDefault="00B14799" w:rsidP="00B14799">
      <w:pPr>
        <w:spacing w:line="120" w:lineRule="auto"/>
        <w:ind w:left="0" w:firstLine="0"/>
        <w:jc w:val="left"/>
        <w:rPr>
          <w:rFonts w:cs="Arial"/>
          <w:noProof w:val="0"/>
          <w:color w:val="000000" w:themeColor="text1"/>
        </w:rPr>
      </w:pPr>
    </w:p>
    <w:p w14:paraId="36644E04" w14:textId="77777777" w:rsidR="00B14799" w:rsidRPr="00B14799" w:rsidRDefault="00B14799" w:rsidP="00B14799">
      <w:pPr>
        <w:tabs>
          <w:tab w:val="left" w:pos="1080"/>
        </w:tabs>
        <w:spacing w:line="240" w:lineRule="auto"/>
        <w:ind w:left="1080" w:hanging="648"/>
        <w:rPr>
          <w:rFonts w:cs="Arial"/>
          <w:noProof w:val="0"/>
          <w:color w:val="000000" w:themeColor="text1"/>
        </w:rPr>
      </w:pPr>
      <w:r w:rsidRPr="00B14799">
        <w:rPr>
          <w:rFonts w:cs="Arial"/>
          <w:noProof w:val="0"/>
          <w:color w:val="000000" w:themeColor="text1"/>
        </w:rPr>
        <w:t>(1)</w:t>
      </w:r>
      <w:r w:rsidRPr="00B14799">
        <w:rPr>
          <w:rFonts w:cs="Arial"/>
          <w:noProof w:val="0"/>
          <w:color w:val="000000" w:themeColor="text1"/>
        </w:rPr>
        <w:tab/>
        <w:t xml:space="preserve">Driveways and parking areas must either be bituminous paving, stone (residential driveways, only), or some other combination of load bearing paver block backfilled with stone or soil.  Geoweb, alone, with earth backfill may not be used for driveways and parking areas; therefore, is not eligible for an impervious surface area credit. </w:t>
      </w:r>
    </w:p>
    <w:p w14:paraId="4111B92F" w14:textId="77777777" w:rsidR="00B14799" w:rsidRPr="00B14799" w:rsidRDefault="00B14799" w:rsidP="00B14799">
      <w:pPr>
        <w:tabs>
          <w:tab w:val="left" w:pos="1080"/>
        </w:tabs>
        <w:spacing w:line="240" w:lineRule="auto"/>
        <w:jc w:val="left"/>
        <w:rPr>
          <w:rFonts w:cs="Arial"/>
          <w:noProof w:val="0"/>
          <w:color w:val="000000" w:themeColor="text1"/>
        </w:rPr>
      </w:pPr>
    </w:p>
    <w:p w14:paraId="5FFA0FB9" w14:textId="77777777" w:rsidR="00B14799" w:rsidRPr="00B14799" w:rsidRDefault="00B14799" w:rsidP="00B14799">
      <w:pPr>
        <w:spacing w:line="240" w:lineRule="auto"/>
        <w:ind w:left="0" w:firstLine="0"/>
        <w:jc w:val="left"/>
        <w:rPr>
          <w:rFonts w:cs="Arial"/>
          <w:b/>
          <w:noProof w:val="0"/>
          <w:color w:val="000000" w:themeColor="text1"/>
        </w:rPr>
      </w:pPr>
      <w:r w:rsidRPr="00B14799">
        <w:rPr>
          <w:rFonts w:cs="Arial"/>
          <w:b/>
          <w:noProof w:val="0"/>
          <w:color w:val="000000" w:themeColor="text1"/>
        </w:rPr>
        <w:t>NOTES:</w:t>
      </w:r>
    </w:p>
    <w:p w14:paraId="173A0945" w14:textId="77777777" w:rsidR="00B14799" w:rsidRPr="00B14799" w:rsidRDefault="00B14799" w:rsidP="00B14799">
      <w:pPr>
        <w:spacing w:line="120" w:lineRule="auto"/>
        <w:ind w:left="0" w:firstLine="0"/>
        <w:jc w:val="left"/>
        <w:rPr>
          <w:rFonts w:cs="Arial"/>
          <w:b/>
          <w:noProof w:val="0"/>
          <w:color w:val="000000" w:themeColor="text1"/>
        </w:rPr>
      </w:pPr>
    </w:p>
    <w:p w14:paraId="28826679" w14:textId="77777777" w:rsidR="00B14799" w:rsidRPr="00B14799" w:rsidRDefault="00B14799" w:rsidP="003023C7">
      <w:pPr>
        <w:numPr>
          <w:ilvl w:val="0"/>
          <w:numId w:val="12"/>
        </w:numPr>
        <w:spacing w:line="240" w:lineRule="auto"/>
        <w:rPr>
          <w:rFonts w:cs="Arial"/>
          <w:noProof w:val="0"/>
          <w:color w:val="000000" w:themeColor="text1"/>
        </w:rPr>
      </w:pPr>
      <w:r w:rsidRPr="00B14799">
        <w:rPr>
          <w:rFonts w:cs="Arial"/>
          <w:noProof w:val="0"/>
          <w:color w:val="000000" w:themeColor="text1"/>
        </w:rPr>
        <w:t xml:space="preserve">An impervious surface area credit, if approved by the Township, will only be valid if a proper sub-base is used and when filter fabric is installed to separate all soil/stone interfaces and clean stone/sand leveling bed surfaces, as more particularly shown on the attached conceptual installation detail.  </w:t>
      </w:r>
    </w:p>
    <w:p w14:paraId="2DA1F198" w14:textId="77777777" w:rsidR="00B14799" w:rsidRPr="00B14799" w:rsidRDefault="00B14799" w:rsidP="00B14799">
      <w:pPr>
        <w:spacing w:line="120" w:lineRule="auto"/>
        <w:ind w:left="0" w:firstLine="0"/>
        <w:rPr>
          <w:rFonts w:cs="Arial"/>
          <w:noProof w:val="0"/>
          <w:color w:val="000000" w:themeColor="text1"/>
        </w:rPr>
      </w:pPr>
    </w:p>
    <w:p w14:paraId="38BE328E" w14:textId="77777777" w:rsidR="00B14799" w:rsidRPr="00B14799" w:rsidRDefault="00B14799" w:rsidP="003023C7">
      <w:pPr>
        <w:numPr>
          <w:ilvl w:val="0"/>
          <w:numId w:val="12"/>
        </w:numPr>
        <w:spacing w:line="240" w:lineRule="auto"/>
        <w:rPr>
          <w:rFonts w:cs="Arial"/>
          <w:noProof w:val="0"/>
          <w:color w:val="000000" w:themeColor="text1"/>
        </w:rPr>
      </w:pPr>
      <w:r w:rsidRPr="00B14799">
        <w:rPr>
          <w:rFonts w:cs="Arial"/>
          <w:noProof w:val="0"/>
          <w:color w:val="000000" w:themeColor="text1"/>
        </w:rPr>
        <w:t xml:space="preserve">Pervious hardscaping systems with less than 50% open surface void percentage is not eligible for an impervious surface credit and the entire surface of such hardscaping will be considered 100% impervious for the purpose of calculating on-site impervious surface area and stormwater runoff.  However, such systems may be considered a “Best Management Practice” if constructed in compliance with the criteria herein.  </w:t>
      </w:r>
    </w:p>
    <w:p w14:paraId="73A63F5C" w14:textId="77777777" w:rsidR="00B14799" w:rsidRPr="00B14799" w:rsidRDefault="00B14799" w:rsidP="00B14799">
      <w:pPr>
        <w:spacing w:line="120" w:lineRule="auto"/>
        <w:ind w:left="0" w:firstLine="0"/>
        <w:jc w:val="left"/>
        <w:rPr>
          <w:rFonts w:cs="Arial"/>
          <w:noProof w:val="0"/>
          <w:color w:val="000000" w:themeColor="text1"/>
        </w:rPr>
      </w:pPr>
    </w:p>
    <w:p w14:paraId="4BD99B17" w14:textId="77777777" w:rsidR="00B14799" w:rsidRPr="00B14799" w:rsidRDefault="00B14799" w:rsidP="003023C7">
      <w:pPr>
        <w:numPr>
          <w:ilvl w:val="0"/>
          <w:numId w:val="12"/>
        </w:numPr>
        <w:spacing w:line="240" w:lineRule="auto"/>
        <w:contextualSpacing/>
        <w:rPr>
          <w:rFonts w:eastAsia="Calibri" w:cs="Arial"/>
          <w:noProof w:val="0"/>
          <w:color w:val="000000" w:themeColor="text1"/>
          <w:szCs w:val="22"/>
        </w:rPr>
      </w:pPr>
      <w:r w:rsidRPr="00B14799">
        <w:rPr>
          <w:rFonts w:eastAsia="Calibri" w:cs="Arial"/>
          <w:noProof w:val="0"/>
          <w:color w:val="000000" w:themeColor="text1"/>
          <w:szCs w:val="22"/>
        </w:rPr>
        <w:lastRenderedPageBreak/>
        <w:t>The hardscaping surface area which is intended and approved for impervious credit must be fully protected (by super silt fence) during the entire construction process to prevent compaction of the underlying soils by construction equipment and vehicles.  A note must be added to the plan indicating this requirement.</w:t>
      </w:r>
    </w:p>
    <w:p w14:paraId="761FA622" w14:textId="77777777" w:rsidR="00B14799" w:rsidRPr="00B14799" w:rsidRDefault="00B14799" w:rsidP="00B14799">
      <w:pPr>
        <w:spacing w:line="240" w:lineRule="auto"/>
        <w:ind w:left="360" w:firstLine="0"/>
        <w:contextualSpacing/>
        <w:rPr>
          <w:rFonts w:eastAsia="Calibri" w:cs="Arial"/>
          <w:noProof w:val="0"/>
          <w:color w:val="000000" w:themeColor="text1"/>
          <w:szCs w:val="22"/>
        </w:rPr>
      </w:pPr>
    </w:p>
    <w:p w14:paraId="37354BF5" w14:textId="77777777" w:rsidR="00B14799" w:rsidRPr="00B14799" w:rsidRDefault="00B14799" w:rsidP="003023C7">
      <w:pPr>
        <w:numPr>
          <w:ilvl w:val="0"/>
          <w:numId w:val="12"/>
        </w:numPr>
        <w:spacing w:line="240" w:lineRule="auto"/>
        <w:contextualSpacing/>
        <w:rPr>
          <w:rFonts w:eastAsia="Calibri" w:cs="Arial"/>
          <w:noProof w:val="0"/>
          <w:color w:val="000000" w:themeColor="text1"/>
          <w:szCs w:val="22"/>
        </w:rPr>
      </w:pPr>
      <w:r w:rsidRPr="00B14799">
        <w:rPr>
          <w:rFonts w:eastAsia="Calibri" w:cs="Arial"/>
          <w:noProof w:val="0"/>
          <w:color w:val="000000" w:themeColor="text1"/>
          <w:szCs w:val="22"/>
        </w:rPr>
        <w:t>The sequence of construction must specify the area of pervious hardscaping may only be constructed upon stabilization of the remainder of the site to prevent sediment from contaminating the surface.</w:t>
      </w:r>
    </w:p>
    <w:p w14:paraId="12AFB52C" w14:textId="77777777" w:rsidR="00B14799" w:rsidRPr="00B14799" w:rsidRDefault="00B14799" w:rsidP="00B14799">
      <w:pPr>
        <w:spacing w:line="240" w:lineRule="auto"/>
        <w:ind w:left="360" w:firstLine="0"/>
        <w:contextualSpacing/>
        <w:rPr>
          <w:rFonts w:eastAsia="Calibri" w:cs="Arial"/>
          <w:noProof w:val="0"/>
          <w:color w:val="000000" w:themeColor="text1"/>
          <w:szCs w:val="22"/>
        </w:rPr>
      </w:pPr>
    </w:p>
    <w:p w14:paraId="79C6112D" w14:textId="77777777" w:rsidR="00B14799" w:rsidRPr="00B14799" w:rsidRDefault="00B14799" w:rsidP="003023C7">
      <w:pPr>
        <w:numPr>
          <w:ilvl w:val="0"/>
          <w:numId w:val="12"/>
        </w:numPr>
        <w:spacing w:line="240" w:lineRule="auto"/>
        <w:contextualSpacing/>
        <w:rPr>
          <w:rFonts w:eastAsia="Calibri" w:cs="Arial"/>
          <w:noProof w:val="0"/>
          <w:color w:val="000000" w:themeColor="text1"/>
          <w:szCs w:val="22"/>
        </w:rPr>
      </w:pPr>
      <w:r w:rsidRPr="00B14799">
        <w:rPr>
          <w:rFonts w:eastAsia="Calibri" w:cs="Arial"/>
          <w:noProof w:val="0"/>
          <w:color w:val="000000" w:themeColor="text1"/>
          <w:szCs w:val="22"/>
        </w:rPr>
        <w:t>General design and construction of these surfaces must conform to the attached construction detail and installation and maintenance procedures for the designated pervious hardscaping system must be identified on the plan.</w:t>
      </w:r>
    </w:p>
    <w:p w14:paraId="3E8DF464" w14:textId="77777777" w:rsidR="00B14799" w:rsidRPr="00B14799" w:rsidRDefault="00B14799" w:rsidP="00B14799">
      <w:pPr>
        <w:spacing w:line="240" w:lineRule="auto"/>
        <w:ind w:left="360" w:firstLine="0"/>
        <w:contextualSpacing/>
        <w:rPr>
          <w:rFonts w:eastAsia="Calibri" w:cs="Arial"/>
          <w:noProof w:val="0"/>
          <w:color w:val="000000" w:themeColor="text1"/>
          <w:szCs w:val="22"/>
        </w:rPr>
      </w:pPr>
    </w:p>
    <w:p w14:paraId="66E582B5" w14:textId="77777777" w:rsidR="00B14799" w:rsidRPr="00B14799" w:rsidRDefault="00B14799" w:rsidP="003023C7">
      <w:pPr>
        <w:numPr>
          <w:ilvl w:val="0"/>
          <w:numId w:val="12"/>
        </w:numPr>
        <w:spacing w:line="240" w:lineRule="auto"/>
        <w:contextualSpacing/>
        <w:rPr>
          <w:rFonts w:eastAsia="Calibri" w:cs="Arial"/>
          <w:noProof w:val="0"/>
          <w:color w:val="000000" w:themeColor="text1"/>
          <w:szCs w:val="22"/>
        </w:rPr>
      </w:pPr>
      <w:r w:rsidRPr="00B14799">
        <w:rPr>
          <w:rFonts w:eastAsia="Calibri" w:cs="Arial"/>
          <w:noProof w:val="0"/>
          <w:color w:val="000000" w:themeColor="text1"/>
          <w:szCs w:val="22"/>
        </w:rPr>
        <w:t>Each request for impervious credit must include the manufacturer, style/product number, surface open area percentage (as identified by the manufacturer), and product data sheets.  This information must also be shown on the plan including a notation that hardscaping system may only be modified with the written approval of the Township.  No other “paver” block or stone may be substituted for that approved.</w:t>
      </w:r>
    </w:p>
    <w:p w14:paraId="0DD4468E" w14:textId="77777777" w:rsidR="00B14799" w:rsidRPr="00B14799" w:rsidRDefault="00B14799" w:rsidP="00B14799">
      <w:pPr>
        <w:spacing w:line="240" w:lineRule="auto"/>
        <w:ind w:left="360" w:firstLine="0"/>
        <w:contextualSpacing/>
        <w:rPr>
          <w:rFonts w:eastAsia="Calibri" w:cs="Arial"/>
          <w:noProof w:val="0"/>
          <w:color w:val="000000" w:themeColor="text1"/>
          <w:szCs w:val="22"/>
        </w:rPr>
      </w:pPr>
    </w:p>
    <w:p w14:paraId="23A35F2C" w14:textId="77777777" w:rsidR="00B14799" w:rsidRPr="00B14799" w:rsidRDefault="00B14799" w:rsidP="003023C7">
      <w:pPr>
        <w:numPr>
          <w:ilvl w:val="0"/>
          <w:numId w:val="12"/>
        </w:numPr>
        <w:spacing w:line="240" w:lineRule="auto"/>
        <w:contextualSpacing/>
        <w:rPr>
          <w:rFonts w:eastAsia="Calibri" w:cs="Arial"/>
          <w:noProof w:val="0"/>
          <w:color w:val="000000" w:themeColor="text1"/>
          <w:szCs w:val="22"/>
        </w:rPr>
      </w:pPr>
      <w:r w:rsidRPr="00B14799">
        <w:rPr>
          <w:rFonts w:eastAsia="Calibri" w:cs="Arial"/>
          <w:noProof w:val="0"/>
          <w:color w:val="000000" w:themeColor="text1"/>
          <w:szCs w:val="22"/>
        </w:rPr>
        <w:t>If the impervious surface credit is approved by the Township, the resulting (“net”) total of impervious surface area from the “paver” must be included in the impervious surface tabulation which must also identify the total area of “paver” block and percentage of hardscaping area that must be considered impervious (refer Table 1.0).  The calculation of impervious surface area (refer sample herein) must be shown on the plan.</w:t>
      </w:r>
    </w:p>
    <w:p w14:paraId="4D86ED8E" w14:textId="77777777" w:rsidR="00B14799" w:rsidRPr="00B14799" w:rsidRDefault="00B14799" w:rsidP="00B14799">
      <w:pPr>
        <w:spacing w:line="240" w:lineRule="auto"/>
        <w:ind w:left="360" w:firstLine="0"/>
        <w:contextualSpacing/>
        <w:rPr>
          <w:rFonts w:eastAsia="Calibri" w:cs="Arial"/>
          <w:noProof w:val="0"/>
          <w:color w:val="000000" w:themeColor="text1"/>
          <w:szCs w:val="22"/>
        </w:rPr>
      </w:pPr>
    </w:p>
    <w:p w14:paraId="4C5440DE" w14:textId="77777777" w:rsidR="00B14799" w:rsidRPr="00B14799" w:rsidRDefault="00B14799" w:rsidP="003023C7">
      <w:pPr>
        <w:numPr>
          <w:ilvl w:val="0"/>
          <w:numId w:val="12"/>
        </w:numPr>
        <w:spacing w:after="160" w:line="240" w:lineRule="auto"/>
        <w:contextualSpacing/>
        <w:rPr>
          <w:rFonts w:eastAsia="Calibri" w:cs="Arial"/>
          <w:noProof w:val="0"/>
          <w:color w:val="000000" w:themeColor="text1"/>
          <w:szCs w:val="22"/>
        </w:rPr>
      </w:pPr>
      <w:r w:rsidRPr="00B14799">
        <w:rPr>
          <w:rFonts w:eastAsia="Calibri" w:cs="Arial"/>
          <w:noProof w:val="0"/>
          <w:color w:val="000000" w:themeColor="text1"/>
          <w:szCs w:val="22"/>
        </w:rPr>
        <w:t>All applications for impervious surface area credit shall be reviewed by the Township Engineer for completeness and technical content to satisfy the above requirements and any other applicable ordinance requirements.  Design and installation must be permanent and will be evaluated based on criteria herein, feasibility, effectiveness, and longevity.  The Township retains the right to require infiltration testing at pervious paver locations, as well as the right to deny any application due to unforeseen circumstances unique to the site or application.</w:t>
      </w:r>
      <w:r w:rsidRPr="00B14799">
        <w:rPr>
          <w:rFonts w:ascii="Calibri" w:eastAsia="Calibri" w:hAnsi="Calibri"/>
          <w:i/>
          <w:noProof w:val="0"/>
          <w:color w:val="000000" w:themeColor="text1"/>
          <w:szCs w:val="22"/>
        </w:rPr>
        <w:t xml:space="preserve">  </w:t>
      </w:r>
      <w:r w:rsidRPr="00B14799">
        <w:rPr>
          <w:rFonts w:eastAsia="Calibri" w:cs="Arial"/>
          <w:noProof w:val="0"/>
          <w:color w:val="000000" w:themeColor="text1"/>
          <w:szCs w:val="22"/>
        </w:rPr>
        <w:t xml:space="preserve">Finally, Construction of the pervious hardscaping system must be inspected by the Township Engineer with advance notice of 48-hours to schedule required inspections.    </w:t>
      </w:r>
    </w:p>
    <w:p w14:paraId="57496E25" w14:textId="77777777" w:rsidR="00B14799" w:rsidRPr="00B14799" w:rsidRDefault="00B14799" w:rsidP="00B14799">
      <w:pPr>
        <w:spacing w:after="160" w:line="240" w:lineRule="auto"/>
        <w:contextualSpacing/>
        <w:rPr>
          <w:rFonts w:eastAsia="Calibri" w:cs="Arial"/>
          <w:noProof w:val="0"/>
          <w:color w:val="000000" w:themeColor="text1"/>
          <w:szCs w:val="22"/>
        </w:rPr>
      </w:pPr>
    </w:p>
    <w:p w14:paraId="3713780E" w14:textId="77777777" w:rsidR="00B14799" w:rsidRPr="00B14799" w:rsidRDefault="00B14799" w:rsidP="00B14799">
      <w:pPr>
        <w:spacing w:line="240" w:lineRule="auto"/>
        <w:ind w:left="0" w:firstLine="0"/>
        <w:rPr>
          <w:rFonts w:cs="Arial"/>
          <w:b/>
          <w:noProof w:val="0"/>
          <w:color w:val="000000" w:themeColor="text1"/>
        </w:rPr>
      </w:pPr>
      <w:r w:rsidRPr="00B14799">
        <w:rPr>
          <w:rFonts w:cs="Arial"/>
          <w:b/>
          <w:noProof w:val="0"/>
          <w:color w:val="000000" w:themeColor="text1"/>
        </w:rPr>
        <w:t>CALCULATION OF HARDSCAPING SURFACE THAT MUST BE CONSIDERED IMPERVIOUS SURFACE AREA:</w:t>
      </w:r>
    </w:p>
    <w:p w14:paraId="00F1792C" w14:textId="77777777" w:rsidR="00B14799" w:rsidRPr="00B14799" w:rsidRDefault="00B14799" w:rsidP="00B14799">
      <w:pPr>
        <w:spacing w:line="120" w:lineRule="auto"/>
        <w:ind w:left="0" w:firstLine="0"/>
        <w:rPr>
          <w:rFonts w:cs="Arial"/>
          <w:b/>
          <w:noProof w:val="0"/>
          <w:color w:val="000000" w:themeColor="text1"/>
        </w:rPr>
      </w:pPr>
    </w:p>
    <w:p w14:paraId="4AC2366B"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Proposed Pervious Hardscaping Surface Area = PHSA</w:t>
      </w:r>
    </w:p>
    <w:p w14:paraId="17AE91DF"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 xml:space="preserve">Percentage of (Hardscaping) surface that must be considered Impervious (from </w:t>
      </w:r>
      <w:r w:rsidRPr="00B14799">
        <w:rPr>
          <w:rFonts w:cs="Arial"/>
          <w:b/>
          <w:noProof w:val="0"/>
          <w:color w:val="000000" w:themeColor="text1"/>
        </w:rPr>
        <w:t xml:space="preserve">Table </w:t>
      </w:r>
      <w:proofErr w:type="gramStart"/>
      <w:r w:rsidRPr="00B14799">
        <w:rPr>
          <w:rFonts w:cs="Arial"/>
          <w:b/>
          <w:noProof w:val="0"/>
          <w:color w:val="000000" w:themeColor="text1"/>
        </w:rPr>
        <w:t>1.0</w:t>
      </w:r>
      <w:r w:rsidRPr="00B14799">
        <w:rPr>
          <w:rFonts w:cs="Arial"/>
          <w:noProof w:val="0"/>
          <w:color w:val="000000" w:themeColor="text1"/>
        </w:rPr>
        <w:t>)=</w:t>
      </w:r>
      <w:proofErr w:type="gramEnd"/>
      <w:r w:rsidRPr="00B14799">
        <w:rPr>
          <w:rFonts w:cs="Arial"/>
          <w:noProof w:val="0"/>
          <w:color w:val="000000" w:themeColor="text1"/>
        </w:rPr>
        <w:t xml:space="preserve"> PI</w:t>
      </w:r>
    </w:p>
    <w:p w14:paraId="1F1EE5A4" w14:textId="77777777" w:rsidR="00B14799" w:rsidRPr="00B14799" w:rsidRDefault="00B14799" w:rsidP="00B14799">
      <w:pPr>
        <w:spacing w:line="240" w:lineRule="auto"/>
        <w:ind w:left="0" w:firstLine="0"/>
        <w:rPr>
          <w:rFonts w:cs="Arial"/>
          <w:noProof w:val="0"/>
          <w:color w:val="000000" w:themeColor="text1"/>
        </w:rPr>
      </w:pPr>
      <w:r w:rsidRPr="00B14799">
        <w:rPr>
          <w:rFonts w:cs="Arial"/>
          <w:noProof w:val="0"/>
          <w:color w:val="000000" w:themeColor="text1"/>
        </w:rPr>
        <w:t xml:space="preserve">Total Area of Hardscaping Surface that must be considered Impervious </w:t>
      </w:r>
      <w:proofErr w:type="gramStart"/>
      <w:r w:rsidRPr="00B14799">
        <w:rPr>
          <w:rFonts w:cs="Arial"/>
          <w:noProof w:val="0"/>
          <w:color w:val="000000" w:themeColor="text1"/>
        </w:rPr>
        <w:t>=  TI</w:t>
      </w:r>
      <w:proofErr w:type="gramEnd"/>
    </w:p>
    <w:p w14:paraId="7F5C7EF2" w14:textId="77777777" w:rsidR="00B14799" w:rsidRPr="00B14799" w:rsidRDefault="00B14799" w:rsidP="00B14799">
      <w:pPr>
        <w:spacing w:after="240" w:line="240" w:lineRule="auto"/>
        <w:ind w:left="0" w:firstLine="0"/>
        <w:rPr>
          <w:rFonts w:cs="Arial"/>
          <w:noProof w:val="0"/>
          <w:color w:val="000000" w:themeColor="text1"/>
        </w:rPr>
      </w:pPr>
      <w:r w:rsidRPr="00B14799">
        <w:rPr>
          <w:rFonts w:cs="Arial"/>
          <w:noProof w:val="0"/>
          <w:color w:val="000000" w:themeColor="text1"/>
        </w:rPr>
        <w:t>TI = PHSA x (PI ÷ 100)</w:t>
      </w:r>
    </w:p>
    <w:p w14:paraId="1A7EF6DD" w14:textId="77777777" w:rsidR="00B14799" w:rsidRPr="00B14799" w:rsidRDefault="00B14799" w:rsidP="00B14799">
      <w:pPr>
        <w:spacing w:line="240" w:lineRule="auto"/>
        <w:ind w:left="0" w:firstLine="0"/>
        <w:rPr>
          <w:rFonts w:cs="Arial"/>
          <w:b/>
          <w:noProof w:val="0"/>
          <w:color w:val="000000" w:themeColor="text1"/>
        </w:rPr>
      </w:pPr>
      <w:r w:rsidRPr="00B14799">
        <w:rPr>
          <w:rFonts w:cs="Arial"/>
          <w:b/>
          <w:noProof w:val="0"/>
          <w:color w:val="000000" w:themeColor="text1"/>
        </w:rPr>
        <w:t>SAMPLE CALCULATIONS:</w:t>
      </w:r>
    </w:p>
    <w:p w14:paraId="13D133F6" w14:textId="77777777" w:rsidR="00B14799" w:rsidRPr="00B14799" w:rsidRDefault="00B14799" w:rsidP="00B14799">
      <w:pPr>
        <w:spacing w:line="120" w:lineRule="auto"/>
        <w:ind w:left="0" w:firstLine="0"/>
        <w:rPr>
          <w:rFonts w:cs="Arial"/>
          <w:b/>
          <w:noProof w:val="0"/>
          <w:color w:val="000000" w:themeColor="text1"/>
        </w:rPr>
      </w:pPr>
    </w:p>
    <w:p w14:paraId="5BC31645" w14:textId="77777777" w:rsidR="00B14799" w:rsidRPr="00B14799" w:rsidRDefault="00B14799" w:rsidP="003023C7">
      <w:pPr>
        <w:numPr>
          <w:ilvl w:val="0"/>
          <w:numId w:val="11"/>
        </w:numPr>
        <w:spacing w:after="120" w:line="240" w:lineRule="auto"/>
        <w:ind w:left="720"/>
        <w:contextualSpacing/>
        <w:rPr>
          <w:rFonts w:eastAsia="Calibri" w:cs="Arial"/>
          <w:noProof w:val="0"/>
          <w:color w:val="000000" w:themeColor="text1"/>
          <w:szCs w:val="22"/>
        </w:rPr>
      </w:pPr>
      <w:r w:rsidRPr="00B14799">
        <w:rPr>
          <w:rFonts w:eastAsia="Calibri" w:cs="Arial"/>
          <w:noProof w:val="0"/>
          <w:color w:val="000000" w:themeColor="text1"/>
          <w:szCs w:val="22"/>
        </w:rPr>
        <w:t>If 1,250 SF of lot area is covered with “Hastings Checkerblock” (70% open area) with voids backfilled with clean stone, the quantity of hardscaping area that must be considered impervious surface area is:</w:t>
      </w:r>
    </w:p>
    <w:p w14:paraId="663A2DDB" w14:textId="77777777" w:rsidR="00B14799" w:rsidRPr="00B14799" w:rsidRDefault="00B14799" w:rsidP="00B14799">
      <w:pPr>
        <w:spacing w:after="120" w:line="240" w:lineRule="auto"/>
        <w:ind w:left="720" w:firstLine="0"/>
        <w:contextualSpacing/>
        <w:rPr>
          <w:rFonts w:eastAsia="Calibri" w:cs="Arial"/>
          <w:noProof w:val="0"/>
          <w:color w:val="000000" w:themeColor="text1"/>
          <w:szCs w:val="22"/>
        </w:rPr>
      </w:pPr>
    </w:p>
    <w:p w14:paraId="60FE0DC3" w14:textId="77777777" w:rsidR="00B14799" w:rsidRPr="00B14799" w:rsidRDefault="00B14799" w:rsidP="00B14799">
      <w:pPr>
        <w:spacing w:after="120" w:line="240" w:lineRule="auto"/>
        <w:ind w:left="720" w:firstLine="0"/>
        <w:contextualSpacing/>
        <w:rPr>
          <w:rFonts w:eastAsia="Calibri" w:cs="Arial"/>
          <w:noProof w:val="0"/>
          <w:color w:val="000000" w:themeColor="text1"/>
          <w:szCs w:val="22"/>
        </w:rPr>
      </w:pPr>
      <w:r w:rsidRPr="00B14799">
        <w:rPr>
          <w:rFonts w:eastAsia="Calibri" w:cs="Arial"/>
          <w:noProof w:val="0"/>
          <w:color w:val="000000" w:themeColor="text1"/>
          <w:szCs w:val="22"/>
        </w:rPr>
        <w:t xml:space="preserve">1,250 SF x (33% ÷ 100) (from </w:t>
      </w:r>
      <w:r w:rsidRPr="00B14799">
        <w:rPr>
          <w:rFonts w:eastAsia="Calibri" w:cs="Arial"/>
          <w:b/>
          <w:noProof w:val="0"/>
          <w:color w:val="000000" w:themeColor="text1"/>
          <w:szCs w:val="22"/>
        </w:rPr>
        <w:t>Table 1.0</w:t>
      </w:r>
      <w:r w:rsidRPr="00B14799">
        <w:rPr>
          <w:rFonts w:eastAsia="Calibri" w:cs="Arial"/>
          <w:noProof w:val="0"/>
          <w:color w:val="000000" w:themeColor="text1"/>
          <w:szCs w:val="22"/>
        </w:rPr>
        <w:t xml:space="preserve">) = 413 SF = TI; therefore the “impervious surface </w:t>
      </w:r>
      <w:proofErr w:type="gramStart"/>
      <w:r w:rsidRPr="00B14799">
        <w:rPr>
          <w:rFonts w:eastAsia="Calibri" w:cs="Arial"/>
          <w:noProof w:val="0"/>
          <w:color w:val="000000" w:themeColor="text1"/>
          <w:szCs w:val="22"/>
        </w:rPr>
        <w:t xml:space="preserve">credit”   </w:t>
      </w:r>
      <w:proofErr w:type="gramEnd"/>
      <w:r w:rsidRPr="00B14799">
        <w:rPr>
          <w:rFonts w:eastAsia="Calibri" w:cs="Arial"/>
          <w:noProof w:val="0"/>
          <w:color w:val="000000" w:themeColor="text1"/>
          <w:szCs w:val="22"/>
        </w:rPr>
        <w:t>would be: 1,250 SF – 413 SF = 837 SF</w:t>
      </w:r>
    </w:p>
    <w:p w14:paraId="0D62DE90" w14:textId="77777777" w:rsidR="00B14799" w:rsidRPr="00B14799" w:rsidRDefault="00B14799" w:rsidP="00B14799">
      <w:pPr>
        <w:spacing w:line="240" w:lineRule="auto"/>
        <w:ind w:left="0" w:firstLine="0"/>
        <w:jc w:val="left"/>
        <w:rPr>
          <w:rFonts w:eastAsia="Calibri" w:cs="Arial"/>
          <w:noProof w:val="0"/>
          <w:color w:val="000000" w:themeColor="text1"/>
          <w:szCs w:val="22"/>
        </w:rPr>
      </w:pPr>
      <w:r w:rsidRPr="00B14799">
        <w:rPr>
          <w:rFonts w:eastAsia="Calibri" w:cs="Arial"/>
          <w:noProof w:val="0"/>
          <w:color w:val="000000" w:themeColor="text1"/>
          <w:szCs w:val="22"/>
        </w:rPr>
        <w:br w:type="page"/>
      </w:r>
    </w:p>
    <w:p w14:paraId="2501034B" w14:textId="77777777" w:rsidR="00B14799" w:rsidRPr="00B14799" w:rsidRDefault="00B14799" w:rsidP="00B14799">
      <w:pPr>
        <w:spacing w:line="240" w:lineRule="auto"/>
        <w:ind w:left="0" w:firstLine="0"/>
        <w:jc w:val="center"/>
        <w:rPr>
          <w:rFonts w:cs="Arial"/>
          <w:b/>
          <w:bCs/>
          <w:noProof w:val="0"/>
          <w:color w:val="000000" w:themeColor="text1"/>
          <w:sz w:val="44"/>
          <w:szCs w:val="44"/>
        </w:rPr>
      </w:pPr>
    </w:p>
    <w:p w14:paraId="32E82AF0" w14:textId="77777777" w:rsidR="00B14799" w:rsidRPr="00B14799" w:rsidRDefault="00B14799" w:rsidP="00B14799">
      <w:pPr>
        <w:spacing w:line="240" w:lineRule="auto"/>
        <w:ind w:left="0" w:firstLine="0"/>
        <w:jc w:val="center"/>
        <w:rPr>
          <w:rFonts w:cs="Arial"/>
          <w:b/>
          <w:bCs/>
          <w:noProof w:val="0"/>
          <w:color w:val="000000" w:themeColor="text1"/>
          <w:sz w:val="44"/>
          <w:szCs w:val="44"/>
        </w:rPr>
      </w:pPr>
      <w:r w:rsidRPr="00B14799">
        <w:rPr>
          <w:rFonts w:cs="Arial"/>
          <w:b/>
          <w:bCs/>
          <w:noProof w:val="0"/>
          <w:color w:val="000000" w:themeColor="text1"/>
          <w:sz w:val="44"/>
          <w:szCs w:val="44"/>
        </w:rPr>
        <w:t>APPENDIX K</w:t>
      </w:r>
    </w:p>
    <w:p w14:paraId="0FC41919" w14:textId="77777777" w:rsidR="00B14799" w:rsidRPr="00B14799" w:rsidRDefault="00B14799" w:rsidP="00B14799">
      <w:pPr>
        <w:spacing w:line="240" w:lineRule="auto"/>
        <w:ind w:left="0" w:firstLine="0"/>
        <w:jc w:val="center"/>
        <w:rPr>
          <w:rFonts w:cs="Arial"/>
          <w:b/>
          <w:bCs/>
          <w:noProof w:val="0"/>
          <w:color w:val="000000" w:themeColor="text1"/>
          <w:sz w:val="44"/>
          <w:szCs w:val="44"/>
        </w:rPr>
      </w:pPr>
    </w:p>
    <w:p w14:paraId="71039ABD" w14:textId="77777777" w:rsidR="00B14799" w:rsidRPr="00B14799" w:rsidRDefault="00B14799" w:rsidP="00B14799">
      <w:pPr>
        <w:spacing w:line="240" w:lineRule="auto"/>
        <w:ind w:left="0" w:firstLine="0"/>
        <w:jc w:val="center"/>
        <w:rPr>
          <w:rFonts w:cs="Arial"/>
          <w:b/>
          <w:bCs/>
          <w:noProof w:val="0"/>
          <w:color w:val="000000" w:themeColor="text1"/>
          <w:sz w:val="28"/>
          <w:szCs w:val="28"/>
          <w:u w:val="single"/>
        </w:rPr>
      </w:pPr>
      <w:r w:rsidRPr="00B14799">
        <w:rPr>
          <w:rFonts w:cs="Arial"/>
          <w:b/>
          <w:bCs/>
          <w:noProof w:val="0"/>
          <w:color w:val="000000" w:themeColor="text1"/>
          <w:sz w:val="28"/>
          <w:szCs w:val="28"/>
          <w:u w:val="single"/>
        </w:rPr>
        <w:t>STORMSEWER BEDDING/BACKFILL REQUIREMENTS</w:t>
      </w:r>
    </w:p>
    <w:p w14:paraId="32542984" w14:textId="77777777" w:rsidR="00B14799" w:rsidRPr="00B14799" w:rsidRDefault="00B14799" w:rsidP="00B14799">
      <w:pPr>
        <w:spacing w:line="240" w:lineRule="auto"/>
        <w:ind w:left="0" w:firstLine="0"/>
        <w:jc w:val="left"/>
        <w:rPr>
          <w:bCs/>
          <w:noProof w:val="0"/>
          <w:color w:val="000000" w:themeColor="text1"/>
          <w:szCs w:val="22"/>
        </w:rPr>
      </w:pPr>
      <w:r w:rsidRPr="00B14799">
        <w:rPr>
          <w:bCs/>
          <w:noProof w:val="0"/>
          <w:color w:val="000000" w:themeColor="text1"/>
          <w:szCs w:val="22"/>
        </w:rPr>
        <w:br w:type="page"/>
      </w:r>
    </w:p>
    <w:p w14:paraId="61C9734F" w14:textId="77777777" w:rsidR="00B14799" w:rsidRPr="00B14799" w:rsidRDefault="00B14799" w:rsidP="00B14799">
      <w:pPr>
        <w:tabs>
          <w:tab w:val="left" w:pos="984"/>
        </w:tabs>
        <w:spacing w:line="240" w:lineRule="auto"/>
        <w:jc w:val="center"/>
        <w:rPr>
          <w:b/>
          <w:bCs/>
          <w:noProof w:val="0"/>
          <w:color w:val="000000" w:themeColor="text1"/>
          <w:sz w:val="44"/>
          <w:szCs w:val="44"/>
        </w:rPr>
      </w:pPr>
      <w:r w:rsidRPr="00B14799">
        <w:rPr>
          <w:b/>
          <w:color w:val="000000" w:themeColor="text1"/>
          <w:sz w:val="28"/>
          <w:szCs w:val="28"/>
          <w:u w:val="single"/>
        </w:rPr>
        <w:lastRenderedPageBreak/>
        <w:drawing>
          <wp:inline distT="0" distB="0" distL="0" distR="0" wp14:anchorId="58E69B2B" wp14:editId="21DBA913">
            <wp:extent cx="5940425" cy="8007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b="2420"/>
                    <a:stretch>
                      <a:fillRect/>
                    </a:stretch>
                  </pic:blipFill>
                  <pic:spPr bwMode="auto">
                    <a:xfrm>
                      <a:off x="0" y="0"/>
                      <a:ext cx="5940425" cy="8007985"/>
                    </a:xfrm>
                    <a:prstGeom prst="rect">
                      <a:avLst/>
                    </a:prstGeom>
                    <a:noFill/>
                    <a:ln>
                      <a:noFill/>
                    </a:ln>
                  </pic:spPr>
                </pic:pic>
              </a:graphicData>
            </a:graphic>
          </wp:inline>
        </w:drawing>
      </w:r>
    </w:p>
    <w:p w14:paraId="08598D0C" w14:textId="77777777" w:rsidR="00B14799" w:rsidRPr="00B14799" w:rsidRDefault="00B14799" w:rsidP="00B14799">
      <w:pPr>
        <w:tabs>
          <w:tab w:val="left" w:pos="984"/>
        </w:tabs>
        <w:spacing w:line="240" w:lineRule="auto"/>
        <w:jc w:val="center"/>
        <w:rPr>
          <w:b/>
          <w:bCs/>
          <w:noProof w:val="0"/>
          <w:color w:val="000000" w:themeColor="text1"/>
          <w:sz w:val="44"/>
          <w:szCs w:val="44"/>
        </w:rPr>
      </w:pPr>
      <w:r w:rsidRPr="00B14799">
        <w:rPr>
          <w:b/>
          <w:color w:val="000000" w:themeColor="text1"/>
          <w:sz w:val="28"/>
          <w:szCs w:val="28"/>
          <w:u w:val="single"/>
        </w:rPr>
        <w:lastRenderedPageBreak/>
        <w:drawing>
          <wp:inline distT="0" distB="0" distL="0" distR="0" wp14:anchorId="02F1F953" wp14:editId="17F69A34">
            <wp:extent cx="5620385" cy="8154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b="2985"/>
                    <a:stretch>
                      <a:fillRect/>
                    </a:stretch>
                  </pic:blipFill>
                  <pic:spPr bwMode="auto">
                    <a:xfrm>
                      <a:off x="0" y="0"/>
                      <a:ext cx="5620385" cy="8154035"/>
                    </a:xfrm>
                    <a:prstGeom prst="rect">
                      <a:avLst/>
                    </a:prstGeom>
                    <a:noFill/>
                    <a:ln>
                      <a:noFill/>
                    </a:ln>
                  </pic:spPr>
                </pic:pic>
              </a:graphicData>
            </a:graphic>
          </wp:inline>
        </w:drawing>
      </w:r>
      <w:r w:rsidRPr="00B14799">
        <w:rPr>
          <w:b/>
          <w:bCs/>
          <w:noProof w:val="0"/>
          <w:color w:val="000000" w:themeColor="text1"/>
          <w:sz w:val="44"/>
          <w:szCs w:val="44"/>
        </w:rPr>
        <w:br w:type="page"/>
      </w:r>
    </w:p>
    <w:p w14:paraId="6E84B5B0" w14:textId="77777777" w:rsidR="00B14799" w:rsidRPr="00B14799" w:rsidRDefault="00B14799" w:rsidP="00B14799">
      <w:pPr>
        <w:spacing w:line="240" w:lineRule="auto"/>
        <w:ind w:left="0" w:firstLine="0"/>
        <w:jc w:val="center"/>
        <w:rPr>
          <w:b/>
          <w:bCs/>
          <w:noProof w:val="0"/>
          <w:color w:val="000000" w:themeColor="text1"/>
          <w:sz w:val="44"/>
          <w:szCs w:val="44"/>
        </w:rPr>
      </w:pPr>
    </w:p>
    <w:p w14:paraId="743B00D8" w14:textId="77777777" w:rsidR="00B14799" w:rsidRPr="00B14799" w:rsidRDefault="00B14799" w:rsidP="00B14799">
      <w:pPr>
        <w:spacing w:line="240" w:lineRule="auto"/>
        <w:ind w:left="0" w:firstLine="0"/>
        <w:jc w:val="center"/>
        <w:rPr>
          <w:b/>
          <w:bCs/>
          <w:noProof w:val="0"/>
          <w:color w:val="000000" w:themeColor="text1"/>
          <w:sz w:val="44"/>
          <w:szCs w:val="44"/>
        </w:rPr>
      </w:pPr>
      <w:r w:rsidRPr="00B14799">
        <w:rPr>
          <w:b/>
          <w:bCs/>
          <w:noProof w:val="0"/>
          <w:color w:val="000000" w:themeColor="text1"/>
          <w:sz w:val="44"/>
          <w:szCs w:val="44"/>
        </w:rPr>
        <w:t>APPENDIX L</w:t>
      </w:r>
    </w:p>
    <w:p w14:paraId="169C4B7E" w14:textId="77777777" w:rsidR="00B14799" w:rsidRPr="00B14799" w:rsidRDefault="00B14799" w:rsidP="00B14799">
      <w:pPr>
        <w:spacing w:line="240" w:lineRule="auto"/>
        <w:ind w:left="0" w:right="14" w:firstLine="0"/>
        <w:jc w:val="center"/>
        <w:rPr>
          <w:b/>
          <w:bCs/>
          <w:noProof w:val="0"/>
          <w:color w:val="000000" w:themeColor="text1"/>
          <w:sz w:val="44"/>
          <w:szCs w:val="44"/>
        </w:rPr>
      </w:pPr>
    </w:p>
    <w:p w14:paraId="0508DF58" w14:textId="77777777" w:rsidR="00B14799" w:rsidRPr="00B14799" w:rsidRDefault="00B14799" w:rsidP="00B14799">
      <w:pPr>
        <w:spacing w:line="240" w:lineRule="auto"/>
        <w:ind w:right="14"/>
        <w:jc w:val="center"/>
        <w:rPr>
          <w:b/>
          <w:bCs/>
          <w:noProof w:val="0"/>
          <w:color w:val="000000" w:themeColor="text1"/>
          <w:sz w:val="28"/>
          <w:szCs w:val="28"/>
          <w:u w:val="single"/>
        </w:rPr>
      </w:pPr>
      <w:r w:rsidRPr="00B14799">
        <w:rPr>
          <w:b/>
          <w:bCs/>
          <w:noProof w:val="0"/>
          <w:color w:val="000000" w:themeColor="text1"/>
          <w:sz w:val="28"/>
          <w:szCs w:val="28"/>
          <w:u w:val="single"/>
        </w:rPr>
        <w:t>REFERENCES</w:t>
      </w:r>
    </w:p>
    <w:p w14:paraId="406CD9C8" w14:textId="77777777" w:rsidR="00B14799" w:rsidRPr="00B14799" w:rsidRDefault="00B14799" w:rsidP="00B14799">
      <w:pPr>
        <w:spacing w:line="240" w:lineRule="auto"/>
        <w:ind w:right="14"/>
        <w:rPr>
          <w:b/>
          <w:bCs/>
          <w:noProof w:val="0"/>
          <w:color w:val="000000" w:themeColor="text1"/>
          <w:szCs w:val="22"/>
          <w:u w:val="single"/>
        </w:rPr>
      </w:pPr>
    </w:p>
    <w:p w14:paraId="2AEBAAF2" w14:textId="77777777" w:rsidR="00B14799" w:rsidRPr="00B14799" w:rsidRDefault="00B14799" w:rsidP="00B14799">
      <w:pPr>
        <w:spacing w:line="240" w:lineRule="auto"/>
        <w:ind w:right="14"/>
        <w:rPr>
          <w:b/>
          <w:bCs/>
          <w:noProof w:val="0"/>
          <w:color w:val="000000" w:themeColor="text1"/>
          <w:szCs w:val="22"/>
          <w:u w:val="single"/>
        </w:rPr>
      </w:pPr>
    </w:p>
    <w:p w14:paraId="2E09BEDC" w14:textId="77777777" w:rsidR="00B14799" w:rsidRPr="00B14799" w:rsidRDefault="00B14799" w:rsidP="00B14799">
      <w:pPr>
        <w:spacing w:line="240" w:lineRule="auto"/>
        <w:rPr>
          <w:rFonts w:cs="Arial"/>
          <w:noProof w:val="0"/>
          <w:color w:val="000000" w:themeColor="text1"/>
          <w:szCs w:val="22"/>
        </w:rPr>
      </w:pPr>
      <w:r w:rsidRPr="00B14799">
        <w:rPr>
          <w:rFonts w:cs="Arial"/>
          <w:noProof w:val="0"/>
          <w:color w:val="000000" w:themeColor="text1"/>
          <w:szCs w:val="22"/>
        </w:rPr>
        <w:t>1.</w:t>
      </w:r>
      <w:r w:rsidRPr="00B14799">
        <w:rPr>
          <w:rFonts w:cs="Arial"/>
          <w:noProof w:val="0"/>
          <w:color w:val="000000" w:themeColor="text1"/>
          <w:szCs w:val="22"/>
        </w:rPr>
        <w:tab/>
        <w:t xml:space="preserve">U.S. Department of Agriculture, National Resources Conservation Service (NRCS).  </w:t>
      </w:r>
      <w:r w:rsidRPr="00B14799">
        <w:rPr>
          <w:rFonts w:cs="Arial"/>
          <w:i/>
          <w:noProof w:val="0"/>
          <w:color w:val="000000" w:themeColor="text1"/>
          <w:szCs w:val="22"/>
        </w:rPr>
        <w:t xml:space="preserve">National Engineering Handbook.  </w:t>
      </w:r>
      <w:r w:rsidRPr="00B14799">
        <w:rPr>
          <w:rFonts w:cs="Arial"/>
          <w:noProof w:val="0"/>
          <w:color w:val="000000" w:themeColor="text1"/>
          <w:szCs w:val="22"/>
        </w:rPr>
        <w:t xml:space="preserve">Part 630: Hydrology, 1969-2001.  Originally published as the </w:t>
      </w:r>
      <w:r w:rsidRPr="00B14799">
        <w:rPr>
          <w:rFonts w:cs="Arial"/>
          <w:i/>
          <w:noProof w:val="0"/>
          <w:color w:val="000000" w:themeColor="text1"/>
          <w:szCs w:val="22"/>
        </w:rPr>
        <w:t xml:space="preserve">National Engineering Handbook, </w:t>
      </w:r>
      <w:r w:rsidRPr="00B14799">
        <w:rPr>
          <w:rFonts w:cs="Arial"/>
          <w:noProof w:val="0"/>
          <w:color w:val="000000" w:themeColor="text1"/>
          <w:szCs w:val="22"/>
        </w:rPr>
        <w:t xml:space="preserve">Section 4: Hydrology.  Available from the NRCS online at </w:t>
      </w:r>
      <w:r w:rsidRPr="00B14799">
        <w:rPr>
          <w:rFonts w:cs="Arial"/>
          <w:noProof w:val="0"/>
          <w:color w:val="000000" w:themeColor="text1"/>
          <w:szCs w:val="22"/>
          <w:u w:val="single"/>
        </w:rPr>
        <w:t>http://www.nrcs.usda.gov/</w:t>
      </w:r>
      <w:r w:rsidRPr="00B14799">
        <w:rPr>
          <w:rFonts w:cs="Arial"/>
          <w:noProof w:val="0"/>
          <w:color w:val="000000" w:themeColor="text1"/>
          <w:szCs w:val="22"/>
        </w:rPr>
        <w:t>.</w:t>
      </w:r>
    </w:p>
    <w:p w14:paraId="46EBD98F" w14:textId="77777777" w:rsidR="00B14799" w:rsidRPr="00B14799" w:rsidRDefault="00B14799" w:rsidP="00B14799">
      <w:pPr>
        <w:spacing w:line="240" w:lineRule="auto"/>
        <w:rPr>
          <w:rFonts w:cs="Arial"/>
          <w:noProof w:val="0"/>
          <w:color w:val="000000" w:themeColor="text1"/>
          <w:szCs w:val="22"/>
        </w:rPr>
      </w:pPr>
    </w:p>
    <w:p w14:paraId="61062268" w14:textId="77777777" w:rsidR="00B14799" w:rsidRPr="00B14799" w:rsidRDefault="00B14799" w:rsidP="00B14799">
      <w:pPr>
        <w:spacing w:line="240" w:lineRule="auto"/>
        <w:rPr>
          <w:rFonts w:cs="Arial"/>
          <w:noProof w:val="0"/>
          <w:color w:val="000000" w:themeColor="text1"/>
          <w:szCs w:val="22"/>
        </w:rPr>
      </w:pPr>
      <w:r w:rsidRPr="00B14799">
        <w:rPr>
          <w:rFonts w:cs="Arial"/>
          <w:noProof w:val="0"/>
          <w:color w:val="000000" w:themeColor="text1"/>
          <w:szCs w:val="22"/>
        </w:rPr>
        <w:t>2.</w:t>
      </w:r>
      <w:r w:rsidRPr="00B14799">
        <w:rPr>
          <w:rFonts w:cs="Arial"/>
          <w:noProof w:val="0"/>
          <w:color w:val="000000" w:themeColor="text1"/>
          <w:szCs w:val="22"/>
        </w:rPr>
        <w:tab/>
        <w:t xml:space="preserve">U.S. Department of Agriculture, Natural Resources Conservation Service. 1986. </w:t>
      </w:r>
      <w:r w:rsidRPr="00B14799">
        <w:rPr>
          <w:rFonts w:cs="Arial"/>
          <w:i/>
          <w:noProof w:val="0"/>
          <w:color w:val="000000" w:themeColor="text1"/>
          <w:szCs w:val="22"/>
        </w:rPr>
        <w:t xml:space="preserve">Technical Release 55: Urban Hydrology for Small Watersheds, </w:t>
      </w:r>
      <w:r w:rsidRPr="00B14799">
        <w:rPr>
          <w:rFonts w:cs="Arial"/>
          <w:noProof w:val="0"/>
          <w:color w:val="000000" w:themeColor="text1"/>
          <w:szCs w:val="22"/>
        </w:rPr>
        <w:t>2</w:t>
      </w:r>
      <w:r w:rsidRPr="00B14799">
        <w:rPr>
          <w:rFonts w:cs="Arial"/>
          <w:noProof w:val="0"/>
          <w:color w:val="000000" w:themeColor="text1"/>
          <w:szCs w:val="22"/>
          <w:vertAlign w:val="superscript"/>
        </w:rPr>
        <w:t>nd</w:t>
      </w:r>
      <w:r w:rsidRPr="00B14799">
        <w:rPr>
          <w:rFonts w:cs="Arial"/>
          <w:noProof w:val="0"/>
          <w:color w:val="000000" w:themeColor="text1"/>
          <w:szCs w:val="22"/>
        </w:rPr>
        <w:t xml:space="preserve"> Edition.  Washington, DC.</w:t>
      </w:r>
    </w:p>
    <w:p w14:paraId="4362D95B" w14:textId="77777777" w:rsidR="00B14799" w:rsidRPr="00B14799" w:rsidRDefault="00B14799" w:rsidP="00B14799">
      <w:pPr>
        <w:spacing w:line="240" w:lineRule="auto"/>
        <w:rPr>
          <w:rFonts w:cs="Arial"/>
          <w:noProof w:val="0"/>
          <w:color w:val="000000" w:themeColor="text1"/>
          <w:szCs w:val="22"/>
        </w:rPr>
      </w:pPr>
    </w:p>
    <w:p w14:paraId="42394F46" w14:textId="77777777" w:rsidR="00B14799" w:rsidRPr="00B14799" w:rsidRDefault="00B14799" w:rsidP="00B14799">
      <w:pPr>
        <w:spacing w:line="240" w:lineRule="auto"/>
        <w:rPr>
          <w:rFonts w:cs="Arial"/>
          <w:noProof w:val="0"/>
          <w:color w:val="000000" w:themeColor="text1"/>
          <w:szCs w:val="22"/>
        </w:rPr>
      </w:pPr>
      <w:r w:rsidRPr="00B14799">
        <w:rPr>
          <w:rFonts w:cs="Arial"/>
          <w:noProof w:val="0"/>
          <w:color w:val="000000" w:themeColor="text1"/>
          <w:szCs w:val="22"/>
        </w:rPr>
        <w:t>3.</w:t>
      </w:r>
      <w:r w:rsidRPr="00B14799">
        <w:rPr>
          <w:rFonts w:cs="Arial"/>
          <w:noProof w:val="0"/>
          <w:color w:val="000000" w:themeColor="text1"/>
          <w:szCs w:val="22"/>
        </w:rPr>
        <w:tab/>
        <w:t xml:space="preserve">Pennsylvania Department of Environmental Protection. No. 363-0300-002 (December 2006), as amended and updated.  </w:t>
      </w:r>
      <w:r w:rsidRPr="00B14799">
        <w:rPr>
          <w:rFonts w:cs="Arial"/>
          <w:i/>
          <w:noProof w:val="0"/>
          <w:color w:val="000000" w:themeColor="text1"/>
          <w:szCs w:val="22"/>
        </w:rPr>
        <w:t xml:space="preserve">Pennsylvania Stormwater Best Management Practices Manual. </w:t>
      </w:r>
      <w:r w:rsidRPr="00B14799">
        <w:rPr>
          <w:rFonts w:cs="Arial"/>
          <w:noProof w:val="0"/>
          <w:color w:val="000000" w:themeColor="text1"/>
          <w:szCs w:val="22"/>
        </w:rPr>
        <w:t>Harrisburg, PA.</w:t>
      </w:r>
    </w:p>
    <w:p w14:paraId="2BA31AC1" w14:textId="77777777" w:rsidR="00B14799" w:rsidRPr="00B14799" w:rsidRDefault="00B14799" w:rsidP="00B14799">
      <w:pPr>
        <w:spacing w:line="240" w:lineRule="auto"/>
        <w:rPr>
          <w:rFonts w:cs="Arial"/>
          <w:noProof w:val="0"/>
          <w:color w:val="000000" w:themeColor="text1"/>
          <w:szCs w:val="22"/>
        </w:rPr>
      </w:pPr>
    </w:p>
    <w:p w14:paraId="2B462E4A" w14:textId="77777777" w:rsidR="00B14799" w:rsidRPr="00B14799" w:rsidRDefault="00B14799" w:rsidP="00B14799">
      <w:pPr>
        <w:spacing w:line="240" w:lineRule="auto"/>
        <w:rPr>
          <w:rFonts w:cs="Arial"/>
          <w:noProof w:val="0"/>
          <w:color w:val="000000" w:themeColor="text1"/>
          <w:szCs w:val="22"/>
        </w:rPr>
      </w:pPr>
      <w:r w:rsidRPr="00B14799">
        <w:rPr>
          <w:rFonts w:cs="Arial"/>
          <w:noProof w:val="0"/>
          <w:color w:val="000000" w:themeColor="text1"/>
          <w:szCs w:val="22"/>
        </w:rPr>
        <w:t>4.</w:t>
      </w:r>
      <w:r w:rsidRPr="00B14799">
        <w:rPr>
          <w:rFonts w:cs="Arial"/>
          <w:noProof w:val="0"/>
          <w:color w:val="000000" w:themeColor="text1"/>
          <w:szCs w:val="22"/>
        </w:rPr>
        <w:tab/>
        <w:t xml:space="preserve">Pennsylvania Department of Environmental Protection. No. 363-21234-008 (March 31, 2012), as amended and updated.  </w:t>
      </w:r>
      <w:r w:rsidRPr="00B14799">
        <w:rPr>
          <w:rFonts w:cs="Arial"/>
          <w:i/>
          <w:noProof w:val="0"/>
          <w:color w:val="000000" w:themeColor="text1"/>
          <w:szCs w:val="22"/>
        </w:rPr>
        <w:t>Erosion and Sediment Pollution Control Program Manual</w:t>
      </w:r>
      <w:r w:rsidRPr="00B14799">
        <w:rPr>
          <w:rFonts w:cs="Arial"/>
          <w:noProof w:val="0"/>
          <w:color w:val="000000" w:themeColor="text1"/>
          <w:szCs w:val="22"/>
        </w:rPr>
        <w:t>.  Harrisburg, PA.</w:t>
      </w:r>
    </w:p>
    <w:p w14:paraId="3E6A8DFF" w14:textId="77777777" w:rsidR="00B14799" w:rsidRPr="00B14799" w:rsidRDefault="00B14799" w:rsidP="00B14799">
      <w:pPr>
        <w:spacing w:line="240" w:lineRule="auto"/>
        <w:rPr>
          <w:rFonts w:cs="Arial"/>
          <w:noProof w:val="0"/>
          <w:color w:val="000000" w:themeColor="text1"/>
          <w:szCs w:val="22"/>
        </w:rPr>
      </w:pPr>
    </w:p>
    <w:p w14:paraId="18D6438F" w14:textId="77777777" w:rsidR="00B14799" w:rsidRPr="00B14799" w:rsidRDefault="00B14799" w:rsidP="00B14799">
      <w:pPr>
        <w:spacing w:line="240" w:lineRule="auto"/>
        <w:rPr>
          <w:rFonts w:cs="Arial"/>
          <w:noProof w:val="0"/>
          <w:color w:val="000000" w:themeColor="text1"/>
          <w:szCs w:val="22"/>
        </w:rPr>
      </w:pPr>
      <w:r w:rsidRPr="00B14799">
        <w:rPr>
          <w:rFonts w:cs="Arial"/>
          <w:noProof w:val="0"/>
          <w:color w:val="000000" w:themeColor="text1"/>
          <w:szCs w:val="22"/>
        </w:rPr>
        <w:t>5.</w:t>
      </w:r>
      <w:r w:rsidRPr="00B14799">
        <w:rPr>
          <w:rFonts w:cs="Arial"/>
          <w:noProof w:val="0"/>
          <w:color w:val="000000" w:themeColor="text1"/>
          <w:szCs w:val="22"/>
        </w:rPr>
        <w:tab/>
        <w:t xml:space="preserve">U.S. Department of Commerce, National Oceanic and Atmospheric Administration, National Weather Service, Hydrometeorological Design Studies Center. 2004-2006.  </w:t>
      </w:r>
      <w:r w:rsidRPr="00B14799">
        <w:rPr>
          <w:rFonts w:cs="Arial"/>
          <w:i/>
          <w:noProof w:val="0"/>
          <w:color w:val="000000" w:themeColor="text1"/>
          <w:szCs w:val="22"/>
        </w:rPr>
        <w:t>Precipitation-Frequency Atlas of the United States, Atlas 14</w:t>
      </w:r>
      <w:r w:rsidRPr="00B14799">
        <w:rPr>
          <w:rFonts w:cs="Arial"/>
          <w:noProof w:val="0"/>
          <w:color w:val="000000" w:themeColor="text1"/>
          <w:szCs w:val="22"/>
        </w:rPr>
        <w:t xml:space="preserve">, Volume 2, Version 3.0, Silver Spring, MD.  Internet address:  </w:t>
      </w:r>
      <w:hyperlink r:id="rId46" w:history="1">
        <w:r w:rsidRPr="00B14799">
          <w:rPr>
            <w:rStyle w:val="Hyperlink"/>
            <w:rFonts w:cs="Arial"/>
            <w:noProof w:val="0"/>
            <w:color w:val="000000" w:themeColor="text1"/>
            <w:szCs w:val="22"/>
          </w:rPr>
          <w:t>http://hdsc.nws.noaa.gov/hdsc/pfds</w:t>
        </w:r>
      </w:hyperlink>
      <w:r w:rsidRPr="00B14799">
        <w:rPr>
          <w:rFonts w:cs="Arial"/>
          <w:noProof w:val="0"/>
          <w:color w:val="000000" w:themeColor="text1"/>
          <w:szCs w:val="22"/>
        </w:rPr>
        <w:t>.</w:t>
      </w:r>
    </w:p>
    <w:p w14:paraId="6EEA8935" w14:textId="77777777" w:rsidR="00EC2AE3" w:rsidRPr="00B14799" w:rsidRDefault="00EC2AE3" w:rsidP="00B14799">
      <w:pPr>
        <w:rPr>
          <w:noProof w:val="0"/>
        </w:rPr>
      </w:pPr>
    </w:p>
    <w:sectPr w:rsidR="00EC2AE3" w:rsidRPr="00B14799" w:rsidSect="001976AB">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63D9C" w14:textId="77777777" w:rsidR="002C5FE7" w:rsidRDefault="002C5FE7" w:rsidP="002360A5">
      <w:pPr>
        <w:spacing w:line="240" w:lineRule="auto"/>
      </w:pPr>
      <w:r>
        <w:separator/>
      </w:r>
    </w:p>
  </w:endnote>
  <w:endnote w:type="continuationSeparator" w:id="0">
    <w:p w14:paraId="5428FFA8" w14:textId="77777777" w:rsidR="002C5FE7" w:rsidRDefault="002C5FE7" w:rsidP="002360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etter Gothic">
    <w:altName w:val="Courier New"/>
    <w:panose1 w:val="00000000000000000000"/>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FOEGJA+Arial">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567E9" w14:textId="77777777" w:rsidR="00B14799" w:rsidRDefault="00B1479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901B54" w14:textId="77777777" w:rsidR="00B14799" w:rsidRDefault="00B14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F1CA5" w14:textId="77777777" w:rsidR="00B14799" w:rsidRPr="00CB7F6F" w:rsidRDefault="00B14799" w:rsidP="00B14799">
    <w:pPr>
      <w:pStyle w:val="Footer"/>
      <w:tabs>
        <w:tab w:val="clear" w:pos="4320"/>
        <w:tab w:val="clear" w:pos="8640"/>
      </w:tabs>
      <w:ind w:left="0" w:firstLine="0"/>
      <w:rPr>
        <w:noProof w:val="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A81E1" w14:textId="77777777" w:rsidR="001976AB" w:rsidRDefault="001976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12B0" w14:textId="77777777" w:rsidR="00B14799" w:rsidRPr="00F522E1" w:rsidRDefault="00B14799" w:rsidP="00B14799">
    <w:pPr>
      <w:pStyle w:val="Footer"/>
    </w:pPr>
    <w:r w:rsidRPr="00F522E1">
      <w:fldChar w:fldCharType="begin"/>
    </w:r>
    <w:r w:rsidRPr="00F522E1">
      <w:instrText xml:space="preserve"> PAGE   \* MERGEFORMAT </w:instrText>
    </w:r>
    <w:r w:rsidRPr="00F522E1">
      <w:fldChar w:fldCharType="separate"/>
    </w:r>
    <w:r w:rsidR="00C250AF">
      <w:t>103</w:t>
    </w:r>
    <w:r w:rsidRPr="00F522E1">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2286713"/>
      <w:docPartObj>
        <w:docPartGallery w:val="Page Numbers (Bottom of Page)"/>
        <w:docPartUnique/>
      </w:docPartObj>
    </w:sdtPr>
    <w:sdtEndPr/>
    <w:sdtContent>
      <w:p w14:paraId="42C8B1CD" w14:textId="77777777" w:rsidR="00B14799" w:rsidRPr="00543983" w:rsidRDefault="00B14799" w:rsidP="00B14799">
        <w:pPr>
          <w:pStyle w:val="Footer"/>
        </w:pPr>
        <w:r w:rsidRPr="00543983">
          <w:fldChar w:fldCharType="begin"/>
        </w:r>
        <w:r w:rsidRPr="00543983">
          <w:instrText xml:space="preserve"> PAGE   \* MERGEFORMAT </w:instrText>
        </w:r>
        <w:r w:rsidRPr="00543983">
          <w:fldChar w:fldCharType="separate"/>
        </w:r>
        <w:r w:rsidR="00C250AF">
          <w:t>104</w:t>
        </w:r>
        <w:r w:rsidRPr="00543983">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ED9FF6" w14:textId="77777777" w:rsidR="002C5FE7" w:rsidRDefault="002C5FE7" w:rsidP="002360A5">
      <w:pPr>
        <w:spacing w:line="240" w:lineRule="auto"/>
      </w:pPr>
      <w:r>
        <w:separator/>
      </w:r>
    </w:p>
  </w:footnote>
  <w:footnote w:type="continuationSeparator" w:id="0">
    <w:p w14:paraId="304826A1" w14:textId="77777777" w:rsidR="002C5FE7" w:rsidRDefault="002C5FE7" w:rsidP="002360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5AFAC" w14:textId="77777777" w:rsidR="00B14799" w:rsidRDefault="00B14799">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EE3AA" w14:textId="77777777" w:rsidR="001976AB" w:rsidRDefault="001976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rPr>
      <w:id w:val="648415466"/>
      <w:docPartObj>
        <w:docPartGallery w:val="Watermarks"/>
        <w:docPartUnique/>
      </w:docPartObj>
    </w:sdtPr>
    <w:sdtEndPr/>
    <w:sdtContent>
      <w:p w14:paraId="6BA3A8AC" w14:textId="77777777" w:rsidR="00B14799" w:rsidRPr="00CB7F6F" w:rsidRDefault="002C5FE7">
        <w:pPr>
          <w:pStyle w:val="Header"/>
          <w:rPr>
            <w:sz w:val="20"/>
          </w:rPr>
        </w:pPr>
        <w:r>
          <w:rPr>
            <w:sz w:val="20"/>
          </w:rPr>
          <w:pict w14:anchorId="057C80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E3F27" w14:textId="77777777" w:rsidR="00B14799" w:rsidRDefault="00B14799">
    <w:pPr>
      <w:pStyle w:val="Header"/>
      <w:jc w:val="right"/>
      <w:rPr>
        <w:b/>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D6062590"/>
    <w:lvl w:ilvl="0">
      <w:start w:val="1"/>
      <w:numFmt w:val="bullet"/>
      <w:pStyle w:val="ListBullet4"/>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5972F282"/>
    <w:lvl w:ilvl="0">
      <w:start w:val="1"/>
      <w:numFmt w:val="bullet"/>
      <w:pStyle w:val="ListBullet3"/>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9E64C34"/>
    <w:lvl w:ilvl="0">
      <w:start w:val="1"/>
      <w:numFmt w:val="bullet"/>
      <w:pStyle w:val="ListBullet2"/>
      <w:lvlText w:val=""/>
      <w:lvlJc w:val="left"/>
      <w:pPr>
        <w:tabs>
          <w:tab w:val="num" w:pos="360"/>
        </w:tabs>
        <w:ind w:left="360" w:hanging="360"/>
      </w:pPr>
      <w:rPr>
        <w:rFonts w:ascii="Symbol" w:hAnsi="Symbol" w:hint="default"/>
      </w:rPr>
    </w:lvl>
  </w:abstractNum>
  <w:abstractNum w:abstractNumId="3" w15:restartNumberingAfterBreak="0">
    <w:nsid w:val="00FF565E"/>
    <w:multiLevelType w:val="hybridMultilevel"/>
    <w:tmpl w:val="ECBC9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2B6B2E"/>
    <w:multiLevelType w:val="hybridMultilevel"/>
    <w:tmpl w:val="7BD28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B05DE3"/>
    <w:multiLevelType w:val="hybridMultilevel"/>
    <w:tmpl w:val="5A9C9DDC"/>
    <w:lvl w:ilvl="0" w:tplc="04090001">
      <w:start w:val="1"/>
      <w:numFmt w:val="bullet"/>
      <w:lvlText w:val=""/>
      <w:lvlJc w:val="left"/>
      <w:pPr>
        <w:ind w:left="1262" w:hanging="360"/>
      </w:pPr>
      <w:rPr>
        <w:rFonts w:ascii="Symbol" w:hAnsi="Symbol" w:hint="default"/>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6" w15:restartNumberingAfterBreak="0">
    <w:nsid w:val="04393F04"/>
    <w:multiLevelType w:val="hybridMultilevel"/>
    <w:tmpl w:val="F8AA4354"/>
    <w:lvl w:ilvl="0" w:tplc="04090001">
      <w:start w:val="1"/>
      <w:numFmt w:val="bullet"/>
      <w:lvlText w:val=""/>
      <w:lvlJc w:val="left"/>
      <w:pPr>
        <w:ind w:left="1262" w:hanging="360"/>
      </w:pPr>
      <w:rPr>
        <w:rFonts w:ascii="Symbol" w:hAnsi="Symbol" w:hint="default"/>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7" w15:restartNumberingAfterBreak="0">
    <w:nsid w:val="05FC57A6"/>
    <w:multiLevelType w:val="hybridMultilevel"/>
    <w:tmpl w:val="9BE4219A"/>
    <w:lvl w:ilvl="0" w:tplc="040C8EAC">
      <w:start w:val="1"/>
      <w:numFmt w:val="bullet"/>
      <w:lvlText w:val="•"/>
      <w:lvlJc w:val="left"/>
      <w:pPr>
        <w:tabs>
          <w:tab w:val="num" w:pos="1440"/>
        </w:tabs>
        <w:ind w:left="1440" w:hanging="360"/>
      </w:pPr>
      <w:rPr>
        <w:rFonts w:ascii="Castellar" w:hAnsi="Castella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4D4206"/>
    <w:multiLevelType w:val="hybridMultilevel"/>
    <w:tmpl w:val="A7A85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BA6B46"/>
    <w:multiLevelType w:val="hybridMultilevel"/>
    <w:tmpl w:val="3B64D5B0"/>
    <w:lvl w:ilvl="0" w:tplc="04090001">
      <w:start w:val="1"/>
      <w:numFmt w:val="bullet"/>
      <w:lvlText w:val=""/>
      <w:lvlJc w:val="left"/>
      <w:pPr>
        <w:ind w:left="1975" w:hanging="360"/>
      </w:pPr>
      <w:rPr>
        <w:rFonts w:ascii="Symbol" w:hAnsi="Symbol" w:hint="default"/>
      </w:rPr>
    </w:lvl>
    <w:lvl w:ilvl="1" w:tplc="04090003" w:tentative="1">
      <w:start w:val="1"/>
      <w:numFmt w:val="bullet"/>
      <w:lvlText w:val="o"/>
      <w:lvlJc w:val="left"/>
      <w:pPr>
        <w:ind w:left="2695" w:hanging="360"/>
      </w:pPr>
      <w:rPr>
        <w:rFonts w:ascii="Courier New" w:hAnsi="Courier New" w:cs="Courier New" w:hint="default"/>
      </w:rPr>
    </w:lvl>
    <w:lvl w:ilvl="2" w:tplc="04090005" w:tentative="1">
      <w:start w:val="1"/>
      <w:numFmt w:val="bullet"/>
      <w:lvlText w:val=""/>
      <w:lvlJc w:val="left"/>
      <w:pPr>
        <w:ind w:left="3415" w:hanging="360"/>
      </w:pPr>
      <w:rPr>
        <w:rFonts w:ascii="Wingdings" w:hAnsi="Wingdings" w:hint="default"/>
      </w:rPr>
    </w:lvl>
    <w:lvl w:ilvl="3" w:tplc="04090001" w:tentative="1">
      <w:start w:val="1"/>
      <w:numFmt w:val="bullet"/>
      <w:lvlText w:val=""/>
      <w:lvlJc w:val="left"/>
      <w:pPr>
        <w:ind w:left="4135" w:hanging="360"/>
      </w:pPr>
      <w:rPr>
        <w:rFonts w:ascii="Symbol" w:hAnsi="Symbol" w:hint="default"/>
      </w:rPr>
    </w:lvl>
    <w:lvl w:ilvl="4" w:tplc="04090003" w:tentative="1">
      <w:start w:val="1"/>
      <w:numFmt w:val="bullet"/>
      <w:lvlText w:val="o"/>
      <w:lvlJc w:val="left"/>
      <w:pPr>
        <w:ind w:left="4855" w:hanging="360"/>
      </w:pPr>
      <w:rPr>
        <w:rFonts w:ascii="Courier New" w:hAnsi="Courier New" w:cs="Courier New" w:hint="default"/>
      </w:rPr>
    </w:lvl>
    <w:lvl w:ilvl="5" w:tplc="04090005" w:tentative="1">
      <w:start w:val="1"/>
      <w:numFmt w:val="bullet"/>
      <w:lvlText w:val=""/>
      <w:lvlJc w:val="left"/>
      <w:pPr>
        <w:ind w:left="5575" w:hanging="360"/>
      </w:pPr>
      <w:rPr>
        <w:rFonts w:ascii="Wingdings" w:hAnsi="Wingdings" w:hint="default"/>
      </w:rPr>
    </w:lvl>
    <w:lvl w:ilvl="6" w:tplc="04090001" w:tentative="1">
      <w:start w:val="1"/>
      <w:numFmt w:val="bullet"/>
      <w:lvlText w:val=""/>
      <w:lvlJc w:val="left"/>
      <w:pPr>
        <w:ind w:left="6295" w:hanging="360"/>
      </w:pPr>
      <w:rPr>
        <w:rFonts w:ascii="Symbol" w:hAnsi="Symbol" w:hint="default"/>
      </w:rPr>
    </w:lvl>
    <w:lvl w:ilvl="7" w:tplc="04090003" w:tentative="1">
      <w:start w:val="1"/>
      <w:numFmt w:val="bullet"/>
      <w:lvlText w:val="o"/>
      <w:lvlJc w:val="left"/>
      <w:pPr>
        <w:ind w:left="7015" w:hanging="360"/>
      </w:pPr>
      <w:rPr>
        <w:rFonts w:ascii="Courier New" w:hAnsi="Courier New" w:cs="Courier New" w:hint="default"/>
      </w:rPr>
    </w:lvl>
    <w:lvl w:ilvl="8" w:tplc="04090005" w:tentative="1">
      <w:start w:val="1"/>
      <w:numFmt w:val="bullet"/>
      <w:lvlText w:val=""/>
      <w:lvlJc w:val="left"/>
      <w:pPr>
        <w:ind w:left="7735" w:hanging="360"/>
      </w:pPr>
      <w:rPr>
        <w:rFonts w:ascii="Wingdings" w:hAnsi="Wingdings" w:hint="default"/>
      </w:rPr>
    </w:lvl>
  </w:abstractNum>
  <w:abstractNum w:abstractNumId="10" w15:restartNumberingAfterBreak="0">
    <w:nsid w:val="168F2794"/>
    <w:multiLevelType w:val="hybridMultilevel"/>
    <w:tmpl w:val="52CEF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CD6FC1"/>
    <w:multiLevelType w:val="hybridMultilevel"/>
    <w:tmpl w:val="3F9ED9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DF33CDC"/>
    <w:multiLevelType w:val="hybridMultilevel"/>
    <w:tmpl w:val="23861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6E28A4"/>
    <w:multiLevelType w:val="hybridMultilevel"/>
    <w:tmpl w:val="E8968340"/>
    <w:lvl w:ilvl="0" w:tplc="36582AF2">
      <w:start w:val="1"/>
      <w:numFmt w:val="decimal"/>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331516B"/>
    <w:multiLevelType w:val="hybridMultilevel"/>
    <w:tmpl w:val="15A01BFC"/>
    <w:lvl w:ilvl="0" w:tplc="04090001">
      <w:start w:val="1"/>
      <w:numFmt w:val="bullet"/>
      <w:lvlText w:val=""/>
      <w:lvlJc w:val="left"/>
      <w:pPr>
        <w:ind w:left="1262" w:hanging="360"/>
      </w:pPr>
      <w:rPr>
        <w:rFonts w:ascii="Symbol" w:hAnsi="Symbol" w:hint="default"/>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15" w15:restartNumberingAfterBreak="0">
    <w:nsid w:val="24F74127"/>
    <w:multiLevelType w:val="hybridMultilevel"/>
    <w:tmpl w:val="544A0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607C7F"/>
    <w:multiLevelType w:val="hybridMultilevel"/>
    <w:tmpl w:val="E18AF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B306F0"/>
    <w:multiLevelType w:val="hybridMultilevel"/>
    <w:tmpl w:val="C9E87098"/>
    <w:lvl w:ilvl="0" w:tplc="04090001">
      <w:start w:val="1"/>
      <w:numFmt w:val="bullet"/>
      <w:lvlText w:val=""/>
      <w:lvlJc w:val="left"/>
      <w:pPr>
        <w:ind w:left="1262" w:hanging="360"/>
      </w:pPr>
      <w:rPr>
        <w:rFonts w:ascii="Symbol" w:hAnsi="Symbol" w:hint="default"/>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18" w15:restartNumberingAfterBreak="0">
    <w:nsid w:val="3A8079EE"/>
    <w:multiLevelType w:val="hybridMultilevel"/>
    <w:tmpl w:val="C778EB5C"/>
    <w:lvl w:ilvl="0" w:tplc="817CD386">
      <w:start w:val="1"/>
      <w:numFmt w:val="bullet"/>
      <w:pStyle w:val="List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C63656A"/>
    <w:multiLevelType w:val="hybridMultilevel"/>
    <w:tmpl w:val="DE121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0943308"/>
    <w:multiLevelType w:val="hybridMultilevel"/>
    <w:tmpl w:val="2D4281C6"/>
    <w:lvl w:ilvl="0" w:tplc="04090001">
      <w:start w:val="1"/>
      <w:numFmt w:val="bullet"/>
      <w:lvlText w:val=""/>
      <w:lvlJc w:val="left"/>
      <w:pPr>
        <w:ind w:left="1262" w:hanging="360"/>
      </w:pPr>
      <w:rPr>
        <w:rFonts w:ascii="Symbol" w:hAnsi="Symbol" w:hint="default"/>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21" w15:restartNumberingAfterBreak="0">
    <w:nsid w:val="43321645"/>
    <w:multiLevelType w:val="hybridMultilevel"/>
    <w:tmpl w:val="B8C4A6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6E1B9B"/>
    <w:multiLevelType w:val="hybridMultilevel"/>
    <w:tmpl w:val="E2927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2302CA"/>
    <w:multiLevelType w:val="hybridMultilevel"/>
    <w:tmpl w:val="2BA83A4C"/>
    <w:lvl w:ilvl="0" w:tplc="04090001">
      <w:start w:val="1"/>
      <w:numFmt w:val="bullet"/>
      <w:lvlText w:val=""/>
      <w:lvlJc w:val="left"/>
      <w:pPr>
        <w:ind w:left="1262" w:hanging="360"/>
      </w:pPr>
      <w:rPr>
        <w:rFonts w:ascii="Symbol" w:hAnsi="Symbol" w:hint="default"/>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24" w15:restartNumberingAfterBreak="0">
    <w:nsid w:val="48437E60"/>
    <w:multiLevelType w:val="hybridMultilevel"/>
    <w:tmpl w:val="52CEF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1C6D5E"/>
    <w:multiLevelType w:val="hybridMultilevel"/>
    <w:tmpl w:val="1A0489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B7474C"/>
    <w:multiLevelType w:val="hybridMultilevel"/>
    <w:tmpl w:val="F59875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3313ACF"/>
    <w:multiLevelType w:val="hybridMultilevel"/>
    <w:tmpl w:val="840E7B64"/>
    <w:lvl w:ilvl="0" w:tplc="04090001">
      <w:start w:val="1"/>
      <w:numFmt w:val="bullet"/>
      <w:lvlText w:val=""/>
      <w:lvlJc w:val="left"/>
      <w:pPr>
        <w:ind w:left="1262" w:hanging="360"/>
      </w:pPr>
      <w:rPr>
        <w:rFonts w:ascii="Symbol" w:hAnsi="Symbol" w:hint="default"/>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28" w15:restartNumberingAfterBreak="0">
    <w:nsid w:val="55E90ECC"/>
    <w:multiLevelType w:val="hybridMultilevel"/>
    <w:tmpl w:val="85C20718"/>
    <w:lvl w:ilvl="0" w:tplc="04090001">
      <w:start w:val="1"/>
      <w:numFmt w:val="bullet"/>
      <w:lvlText w:val=""/>
      <w:lvlJc w:val="left"/>
      <w:pPr>
        <w:ind w:left="1262" w:hanging="360"/>
      </w:pPr>
      <w:rPr>
        <w:rFonts w:ascii="Symbol" w:hAnsi="Symbol" w:hint="default"/>
      </w:rPr>
    </w:lvl>
    <w:lvl w:ilvl="1" w:tplc="04090003">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29" w15:restartNumberingAfterBreak="0">
    <w:nsid w:val="56513902"/>
    <w:multiLevelType w:val="singleLevel"/>
    <w:tmpl w:val="57409640"/>
    <w:lvl w:ilvl="0">
      <w:start w:val="1"/>
      <w:numFmt w:val="bullet"/>
      <w:pStyle w:val="CDMMemoBULLET"/>
      <w:lvlText w:val=""/>
      <w:lvlJc w:val="left"/>
      <w:pPr>
        <w:tabs>
          <w:tab w:val="num" w:pos="360"/>
        </w:tabs>
        <w:ind w:left="360" w:hanging="360"/>
      </w:pPr>
      <w:rPr>
        <w:rFonts w:ascii="Wingdings" w:hAnsi="Wingdings" w:hint="default"/>
        <w:sz w:val="16"/>
      </w:rPr>
    </w:lvl>
  </w:abstractNum>
  <w:abstractNum w:abstractNumId="30" w15:restartNumberingAfterBreak="0">
    <w:nsid w:val="5E390C3F"/>
    <w:multiLevelType w:val="multilevel"/>
    <w:tmpl w:val="C0BC632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A452DFE"/>
    <w:multiLevelType w:val="hybridMultilevel"/>
    <w:tmpl w:val="806E8FAC"/>
    <w:lvl w:ilvl="0" w:tplc="C5B6562A">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57C461A8">
      <w:start w:val="1"/>
      <w:numFmt w:val="decimal"/>
      <w:lvlText w:val="%4."/>
      <w:lvlJc w:val="left"/>
      <w:pPr>
        <w:tabs>
          <w:tab w:val="num" w:pos="2880"/>
        </w:tabs>
        <w:ind w:left="2880" w:hanging="360"/>
      </w:pPr>
      <w:rPr>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D081566"/>
    <w:multiLevelType w:val="hybridMultilevel"/>
    <w:tmpl w:val="59022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5D5AB0"/>
    <w:multiLevelType w:val="hybridMultilevel"/>
    <w:tmpl w:val="DF925EC8"/>
    <w:lvl w:ilvl="0" w:tplc="5F140DE8">
      <w:start w:val="1"/>
      <w:numFmt w:val="upperLetter"/>
      <w:pStyle w:val="StyleStyleAct167SectionHeadersABrownAuto"/>
      <w:lvlText w:val="%1."/>
      <w:lvlJc w:val="left"/>
      <w:pPr>
        <w:tabs>
          <w:tab w:val="num" w:pos="720"/>
        </w:tabs>
        <w:ind w:left="720" w:hanging="720"/>
      </w:pPr>
      <w:rPr>
        <w:rFonts w:ascii="Times New Roman" w:hAnsi="Times New Roman" w:hint="default"/>
        <w:b w:val="0"/>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ED80A80"/>
    <w:multiLevelType w:val="hybridMultilevel"/>
    <w:tmpl w:val="24F41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FDA127C"/>
    <w:multiLevelType w:val="hybridMultilevel"/>
    <w:tmpl w:val="D97E4B7A"/>
    <w:lvl w:ilvl="0" w:tplc="04090001">
      <w:start w:val="1"/>
      <w:numFmt w:val="bullet"/>
      <w:lvlText w:val=""/>
      <w:lvlJc w:val="left"/>
      <w:pPr>
        <w:ind w:left="1262" w:hanging="360"/>
      </w:pPr>
      <w:rPr>
        <w:rFonts w:ascii="Symbol" w:hAnsi="Symbol" w:hint="default"/>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num w:numId="1">
    <w:abstractNumId w:val="18"/>
  </w:num>
  <w:num w:numId="2">
    <w:abstractNumId w:val="23"/>
  </w:num>
  <w:num w:numId="3">
    <w:abstractNumId w:val="6"/>
  </w:num>
  <w:num w:numId="4">
    <w:abstractNumId w:val="17"/>
  </w:num>
  <w:num w:numId="5">
    <w:abstractNumId w:val="5"/>
  </w:num>
  <w:num w:numId="6">
    <w:abstractNumId w:val="28"/>
  </w:num>
  <w:num w:numId="7">
    <w:abstractNumId w:val="20"/>
  </w:num>
  <w:num w:numId="8">
    <w:abstractNumId w:val="27"/>
  </w:num>
  <w:num w:numId="9">
    <w:abstractNumId w:val="14"/>
  </w:num>
  <w:num w:numId="10">
    <w:abstractNumId w:val="35"/>
  </w:num>
  <w:num w:numId="11">
    <w:abstractNumId w:val="30"/>
  </w:num>
  <w:num w:numId="12">
    <w:abstractNumId w:val="26"/>
  </w:num>
  <w:num w:numId="13">
    <w:abstractNumId w:val="9"/>
  </w:num>
  <w:num w:numId="14">
    <w:abstractNumId w:val="3"/>
  </w:num>
  <w:num w:numId="15">
    <w:abstractNumId w:val="12"/>
  </w:num>
  <w:num w:numId="16">
    <w:abstractNumId w:val="25"/>
  </w:num>
  <w:num w:numId="17">
    <w:abstractNumId w:val="21"/>
  </w:num>
  <w:num w:numId="18">
    <w:abstractNumId w:val="19"/>
  </w:num>
  <w:num w:numId="19">
    <w:abstractNumId w:val="2"/>
  </w:num>
  <w:num w:numId="20">
    <w:abstractNumId w:val="1"/>
  </w:num>
  <w:num w:numId="21">
    <w:abstractNumId w:val="0"/>
  </w:num>
  <w:num w:numId="22">
    <w:abstractNumId w:val="31"/>
  </w:num>
  <w:num w:numId="23">
    <w:abstractNumId w:val="29"/>
  </w:num>
  <w:num w:numId="24">
    <w:abstractNumId w:val="33"/>
  </w:num>
  <w:num w:numId="25">
    <w:abstractNumId w:val="16"/>
  </w:num>
  <w:num w:numId="26">
    <w:abstractNumId w:val="24"/>
  </w:num>
  <w:num w:numId="27">
    <w:abstractNumId w:val="32"/>
  </w:num>
  <w:num w:numId="28">
    <w:abstractNumId w:val="10"/>
  </w:num>
  <w:num w:numId="29">
    <w:abstractNumId w:val="4"/>
  </w:num>
  <w:num w:numId="30">
    <w:abstractNumId w:val="8"/>
  </w:num>
  <w:num w:numId="31">
    <w:abstractNumId w:val="15"/>
  </w:num>
  <w:num w:numId="32">
    <w:abstractNumId w:val="22"/>
  </w:num>
  <w:num w:numId="33">
    <w:abstractNumId w:val="11"/>
  </w:num>
  <w:num w:numId="34">
    <w:abstractNumId w:val="34"/>
  </w:num>
  <w:num w:numId="35">
    <w:abstractNumId w:val="7"/>
  </w:num>
  <w:num w:numId="36">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799"/>
    <w:rsid w:val="0016250D"/>
    <w:rsid w:val="001976AB"/>
    <w:rsid w:val="002360A5"/>
    <w:rsid w:val="002C5FE7"/>
    <w:rsid w:val="003023C7"/>
    <w:rsid w:val="00383683"/>
    <w:rsid w:val="0052699B"/>
    <w:rsid w:val="006332F3"/>
    <w:rsid w:val="00640901"/>
    <w:rsid w:val="006927E5"/>
    <w:rsid w:val="006C1731"/>
    <w:rsid w:val="00B14799"/>
    <w:rsid w:val="00C250AF"/>
    <w:rsid w:val="00C42746"/>
    <w:rsid w:val="00C42DD3"/>
    <w:rsid w:val="00CC7E5F"/>
    <w:rsid w:val="00EC2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date"/>
  <w:smartTagType w:namespaceuri="urn:schemas-microsoft-com:office:smarttags" w:name="stockticker"/>
  <w:shapeDefaults>
    <o:shapedefaults v:ext="edit" spidmax="2050"/>
    <o:shapelayout v:ext="edit">
      <o:idmap v:ext="edit" data="1"/>
    </o:shapelayout>
  </w:shapeDefaults>
  <w:decimalSymbol w:val="."/>
  <w:listSeparator w:val=","/>
  <w14:docId w14:val="6E6E58B5"/>
  <w15:docId w15:val="{52C09EB8-E772-4384-8A6A-A8AD42757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799"/>
    <w:pPr>
      <w:spacing w:after="0" w:line="240" w:lineRule="atLeast"/>
      <w:ind w:left="432" w:hanging="432"/>
      <w:jc w:val="both"/>
    </w:pPr>
    <w:rPr>
      <w:rFonts w:ascii="Arial" w:eastAsia="Times New Roman" w:hAnsi="Arial" w:cs="Times New Roman"/>
      <w:noProof/>
      <w:szCs w:val="20"/>
    </w:rPr>
  </w:style>
  <w:style w:type="paragraph" w:styleId="Heading1">
    <w:name w:val="heading 1"/>
    <w:next w:val="Normal"/>
    <w:link w:val="Heading1Char"/>
    <w:qFormat/>
    <w:rsid w:val="00B14799"/>
    <w:pPr>
      <w:spacing w:after="0" w:line="240" w:lineRule="atLeast"/>
      <w:ind w:left="432" w:hanging="432"/>
      <w:jc w:val="both"/>
      <w:outlineLvl w:val="0"/>
    </w:pPr>
    <w:rPr>
      <w:rFonts w:ascii="Times New Roman" w:eastAsia="Times New Roman" w:hAnsi="Times New Roman" w:cs="Times New Roman"/>
      <w:noProof/>
      <w:sz w:val="20"/>
      <w:szCs w:val="20"/>
    </w:rPr>
  </w:style>
  <w:style w:type="paragraph" w:styleId="Heading2">
    <w:name w:val="heading 2"/>
    <w:aliases w:val="Heading 2 Char Char"/>
    <w:next w:val="Normal"/>
    <w:link w:val="Heading2Char"/>
    <w:qFormat/>
    <w:rsid w:val="00B14799"/>
    <w:pPr>
      <w:spacing w:after="0" w:line="240" w:lineRule="atLeast"/>
      <w:ind w:left="432" w:hanging="432"/>
      <w:jc w:val="both"/>
      <w:outlineLvl w:val="1"/>
    </w:pPr>
    <w:rPr>
      <w:rFonts w:ascii="Times New Roman" w:eastAsia="Times New Roman" w:hAnsi="Times New Roman" w:cs="Times New Roman"/>
      <w:noProof/>
      <w:sz w:val="20"/>
      <w:szCs w:val="20"/>
    </w:rPr>
  </w:style>
  <w:style w:type="paragraph" w:styleId="Heading3">
    <w:name w:val="heading 3"/>
    <w:next w:val="Normal"/>
    <w:link w:val="Heading3Char"/>
    <w:qFormat/>
    <w:rsid w:val="00B14799"/>
    <w:pPr>
      <w:spacing w:after="0" w:line="240" w:lineRule="atLeast"/>
      <w:ind w:left="432" w:hanging="432"/>
      <w:jc w:val="both"/>
      <w:outlineLvl w:val="2"/>
    </w:pPr>
    <w:rPr>
      <w:rFonts w:ascii="Times New Roman" w:eastAsia="Times New Roman" w:hAnsi="Times New Roman" w:cs="Times New Roman"/>
      <w:noProof/>
      <w:sz w:val="20"/>
      <w:szCs w:val="20"/>
    </w:rPr>
  </w:style>
  <w:style w:type="paragraph" w:styleId="Heading4">
    <w:name w:val="heading 4"/>
    <w:next w:val="Normal"/>
    <w:link w:val="Heading4Char"/>
    <w:qFormat/>
    <w:rsid w:val="00B14799"/>
    <w:pPr>
      <w:spacing w:after="0" w:line="240" w:lineRule="atLeast"/>
      <w:ind w:left="432" w:hanging="432"/>
      <w:jc w:val="both"/>
      <w:outlineLvl w:val="3"/>
    </w:pPr>
    <w:rPr>
      <w:rFonts w:ascii="Times New Roman" w:eastAsia="Times New Roman" w:hAnsi="Times New Roman" w:cs="Times New Roman"/>
      <w:noProof/>
      <w:sz w:val="20"/>
      <w:szCs w:val="20"/>
    </w:rPr>
  </w:style>
  <w:style w:type="paragraph" w:styleId="Heading5">
    <w:name w:val="heading 5"/>
    <w:next w:val="Normal"/>
    <w:link w:val="Heading5Char"/>
    <w:qFormat/>
    <w:rsid w:val="00B14799"/>
    <w:pPr>
      <w:spacing w:after="0" w:line="240" w:lineRule="atLeast"/>
      <w:ind w:left="432" w:hanging="432"/>
      <w:jc w:val="both"/>
      <w:outlineLvl w:val="4"/>
    </w:pPr>
    <w:rPr>
      <w:rFonts w:ascii="Times New Roman" w:eastAsia="Times New Roman" w:hAnsi="Times New Roman" w:cs="Times New Roman"/>
      <w:noProof/>
      <w:sz w:val="20"/>
      <w:szCs w:val="20"/>
    </w:rPr>
  </w:style>
  <w:style w:type="paragraph" w:styleId="Heading6">
    <w:name w:val="heading 6"/>
    <w:next w:val="Normal"/>
    <w:link w:val="Heading6Char"/>
    <w:qFormat/>
    <w:rsid w:val="00B14799"/>
    <w:pPr>
      <w:spacing w:after="0" w:line="240" w:lineRule="atLeast"/>
      <w:ind w:left="432" w:hanging="432"/>
      <w:jc w:val="both"/>
      <w:outlineLvl w:val="5"/>
    </w:pPr>
    <w:rPr>
      <w:rFonts w:ascii="Times New Roman" w:eastAsia="Times New Roman" w:hAnsi="Times New Roman" w:cs="Times New Roman"/>
      <w:noProof/>
      <w:sz w:val="20"/>
      <w:szCs w:val="20"/>
    </w:rPr>
  </w:style>
  <w:style w:type="paragraph" w:styleId="Heading7">
    <w:name w:val="heading 7"/>
    <w:next w:val="Normal"/>
    <w:link w:val="Heading7Char"/>
    <w:qFormat/>
    <w:rsid w:val="00B14799"/>
    <w:pPr>
      <w:spacing w:after="0" w:line="240" w:lineRule="atLeast"/>
      <w:ind w:left="432" w:hanging="432"/>
      <w:jc w:val="both"/>
      <w:outlineLvl w:val="6"/>
    </w:pPr>
    <w:rPr>
      <w:rFonts w:ascii="Times New Roman" w:eastAsia="Times New Roman" w:hAnsi="Times New Roman" w:cs="Times New Roman"/>
      <w:noProof/>
      <w:sz w:val="20"/>
      <w:szCs w:val="20"/>
    </w:rPr>
  </w:style>
  <w:style w:type="paragraph" w:styleId="Heading8">
    <w:name w:val="heading 8"/>
    <w:next w:val="Normal"/>
    <w:link w:val="Heading8Char"/>
    <w:qFormat/>
    <w:rsid w:val="00B14799"/>
    <w:pPr>
      <w:spacing w:after="0" w:line="240" w:lineRule="atLeast"/>
      <w:ind w:left="432" w:hanging="432"/>
      <w:jc w:val="both"/>
      <w:outlineLvl w:val="7"/>
    </w:pPr>
    <w:rPr>
      <w:rFonts w:ascii="Times New Roman" w:eastAsia="Times New Roman" w:hAnsi="Times New Roman" w:cs="Times New Roman"/>
      <w:noProof/>
      <w:sz w:val="20"/>
      <w:szCs w:val="20"/>
    </w:rPr>
  </w:style>
  <w:style w:type="paragraph" w:styleId="Heading9">
    <w:name w:val="heading 9"/>
    <w:next w:val="Normal"/>
    <w:link w:val="Heading9Char"/>
    <w:qFormat/>
    <w:rsid w:val="00B14799"/>
    <w:pPr>
      <w:spacing w:after="0" w:line="240" w:lineRule="atLeast"/>
      <w:ind w:left="432" w:hanging="432"/>
      <w:jc w:val="both"/>
      <w:outlineLvl w:val="8"/>
    </w:pPr>
    <w:rPr>
      <w:rFonts w:ascii="Times New Roman" w:eastAsia="Times New Roman" w:hAnsi="Times New Roman"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4799"/>
    <w:rPr>
      <w:rFonts w:ascii="Times New Roman" w:eastAsia="Times New Roman" w:hAnsi="Times New Roman" w:cs="Times New Roman"/>
      <w:noProof/>
      <w:sz w:val="20"/>
      <w:szCs w:val="20"/>
    </w:rPr>
  </w:style>
  <w:style w:type="character" w:customStyle="1" w:styleId="Heading2Char">
    <w:name w:val="Heading 2 Char"/>
    <w:aliases w:val="Heading 2 Char Char Char1"/>
    <w:basedOn w:val="DefaultParagraphFont"/>
    <w:link w:val="Heading2"/>
    <w:rsid w:val="00B14799"/>
    <w:rPr>
      <w:rFonts w:ascii="Times New Roman" w:eastAsia="Times New Roman" w:hAnsi="Times New Roman" w:cs="Times New Roman"/>
      <w:noProof/>
      <w:sz w:val="20"/>
      <w:szCs w:val="20"/>
    </w:rPr>
  </w:style>
  <w:style w:type="character" w:customStyle="1" w:styleId="Heading3Char">
    <w:name w:val="Heading 3 Char"/>
    <w:basedOn w:val="DefaultParagraphFont"/>
    <w:link w:val="Heading3"/>
    <w:rsid w:val="00B14799"/>
    <w:rPr>
      <w:rFonts w:ascii="Times New Roman" w:eastAsia="Times New Roman" w:hAnsi="Times New Roman" w:cs="Times New Roman"/>
      <w:noProof/>
      <w:sz w:val="20"/>
      <w:szCs w:val="20"/>
    </w:rPr>
  </w:style>
  <w:style w:type="character" w:customStyle="1" w:styleId="Heading4Char">
    <w:name w:val="Heading 4 Char"/>
    <w:basedOn w:val="DefaultParagraphFont"/>
    <w:link w:val="Heading4"/>
    <w:rsid w:val="00B14799"/>
    <w:rPr>
      <w:rFonts w:ascii="Times New Roman" w:eastAsia="Times New Roman" w:hAnsi="Times New Roman" w:cs="Times New Roman"/>
      <w:noProof/>
      <w:sz w:val="20"/>
      <w:szCs w:val="20"/>
    </w:rPr>
  </w:style>
  <w:style w:type="character" w:customStyle="1" w:styleId="Heading5Char">
    <w:name w:val="Heading 5 Char"/>
    <w:basedOn w:val="DefaultParagraphFont"/>
    <w:link w:val="Heading5"/>
    <w:rsid w:val="00B14799"/>
    <w:rPr>
      <w:rFonts w:ascii="Times New Roman" w:eastAsia="Times New Roman" w:hAnsi="Times New Roman" w:cs="Times New Roman"/>
      <w:noProof/>
      <w:sz w:val="20"/>
      <w:szCs w:val="20"/>
    </w:rPr>
  </w:style>
  <w:style w:type="character" w:customStyle="1" w:styleId="Heading6Char">
    <w:name w:val="Heading 6 Char"/>
    <w:basedOn w:val="DefaultParagraphFont"/>
    <w:link w:val="Heading6"/>
    <w:rsid w:val="00B14799"/>
    <w:rPr>
      <w:rFonts w:ascii="Times New Roman" w:eastAsia="Times New Roman" w:hAnsi="Times New Roman" w:cs="Times New Roman"/>
      <w:noProof/>
      <w:sz w:val="20"/>
      <w:szCs w:val="20"/>
    </w:rPr>
  </w:style>
  <w:style w:type="character" w:customStyle="1" w:styleId="Heading7Char">
    <w:name w:val="Heading 7 Char"/>
    <w:basedOn w:val="DefaultParagraphFont"/>
    <w:link w:val="Heading7"/>
    <w:rsid w:val="00B14799"/>
    <w:rPr>
      <w:rFonts w:ascii="Times New Roman" w:eastAsia="Times New Roman" w:hAnsi="Times New Roman" w:cs="Times New Roman"/>
      <w:noProof/>
      <w:sz w:val="20"/>
      <w:szCs w:val="20"/>
    </w:rPr>
  </w:style>
  <w:style w:type="character" w:customStyle="1" w:styleId="Heading8Char">
    <w:name w:val="Heading 8 Char"/>
    <w:basedOn w:val="DefaultParagraphFont"/>
    <w:link w:val="Heading8"/>
    <w:rsid w:val="00B14799"/>
    <w:rPr>
      <w:rFonts w:ascii="Times New Roman" w:eastAsia="Times New Roman" w:hAnsi="Times New Roman" w:cs="Times New Roman"/>
      <w:noProof/>
      <w:sz w:val="20"/>
      <w:szCs w:val="20"/>
    </w:rPr>
  </w:style>
  <w:style w:type="character" w:customStyle="1" w:styleId="Heading9Char">
    <w:name w:val="Heading 9 Char"/>
    <w:basedOn w:val="DefaultParagraphFont"/>
    <w:link w:val="Heading9"/>
    <w:rsid w:val="00B14799"/>
    <w:rPr>
      <w:rFonts w:ascii="Times New Roman" w:eastAsia="Times New Roman" w:hAnsi="Times New Roman" w:cs="Times New Roman"/>
      <w:noProof/>
      <w:sz w:val="20"/>
      <w:szCs w:val="20"/>
    </w:rPr>
  </w:style>
  <w:style w:type="paragraph" w:styleId="Footer">
    <w:name w:val="footer"/>
    <w:basedOn w:val="Normal"/>
    <w:link w:val="FooterChar"/>
    <w:uiPriority w:val="99"/>
    <w:rsid w:val="00B14799"/>
    <w:pPr>
      <w:tabs>
        <w:tab w:val="center" w:pos="4320"/>
        <w:tab w:val="right" w:pos="8640"/>
      </w:tabs>
    </w:pPr>
  </w:style>
  <w:style w:type="character" w:customStyle="1" w:styleId="FooterChar">
    <w:name w:val="Footer Char"/>
    <w:basedOn w:val="DefaultParagraphFont"/>
    <w:link w:val="Footer"/>
    <w:uiPriority w:val="99"/>
    <w:rsid w:val="00B14799"/>
    <w:rPr>
      <w:rFonts w:ascii="Arial" w:eastAsia="Times New Roman" w:hAnsi="Arial" w:cs="Times New Roman"/>
      <w:noProof/>
      <w:szCs w:val="20"/>
    </w:rPr>
  </w:style>
  <w:style w:type="character" w:styleId="PageNumber">
    <w:name w:val="page number"/>
    <w:basedOn w:val="DefaultParagraphFont"/>
    <w:rsid w:val="00B14799"/>
  </w:style>
  <w:style w:type="character" w:customStyle="1" w:styleId="BodyTextIndentChar">
    <w:name w:val="Body Text Indent Char"/>
    <w:link w:val="BodyTextIndent"/>
    <w:rsid w:val="00B14799"/>
    <w:rPr>
      <w:sz w:val="24"/>
    </w:rPr>
  </w:style>
  <w:style w:type="paragraph" w:styleId="BodyTextIndent">
    <w:name w:val="Body Text Indent"/>
    <w:basedOn w:val="Normal"/>
    <w:link w:val="BodyTextIndentChar"/>
    <w:rsid w:val="00B14799"/>
    <w:rPr>
      <w:rFonts w:asciiTheme="minorHAnsi" w:eastAsiaTheme="minorHAnsi" w:hAnsiTheme="minorHAnsi" w:cstheme="minorBidi"/>
      <w:noProof w:val="0"/>
      <w:sz w:val="24"/>
      <w:szCs w:val="22"/>
    </w:rPr>
  </w:style>
  <w:style w:type="character" w:customStyle="1" w:styleId="BodyTextIndentChar1">
    <w:name w:val="Body Text Indent Char1"/>
    <w:basedOn w:val="DefaultParagraphFont"/>
    <w:uiPriority w:val="99"/>
    <w:semiHidden/>
    <w:rsid w:val="00B14799"/>
    <w:rPr>
      <w:rFonts w:ascii="Arial" w:eastAsia="Times New Roman" w:hAnsi="Arial" w:cs="Times New Roman"/>
      <w:noProof/>
      <w:szCs w:val="20"/>
    </w:rPr>
  </w:style>
  <w:style w:type="paragraph" w:styleId="BodyText">
    <w:name w:val="Body Text"/>
    <w:aliases w:val="Body Text Char Char Char Char Char Char Char Char"/>
    <w:basedOn w:val="Normal"/>
    <w:link w:val="BodyTextChar"/>
    <w:rsid w:val="00B1479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pPr>
    <w:rPr>
      <w:noProof w:val="0"/>
      <w:sz w:val="24"/>
    </w:rPr>
  </w:style>
  <w:style w:type="character" w:customStyle="1" w:styleId="BodyTextChar">
    <w:name w:val="Body Text Char"/>
    <w:aliases w:val="Body Text Char Char Char Char Char Char Char Char Char1"/>
    <w:basedOn w:val="DefaultParagraphFont"/>
    <w:link w:val="BodyText"/>
    <w:rsid w:val="00B14799"/>
    <w:rPr>
      <w:rFonts w:ascii="Arial" w:eastAsia="Times New Roman" w:hAnsi="Arial" w:cs="Times New Roman"/>
      <w:sz w:val="24"/>
      <w:szCs w:val="20"/>
    </w:rPr>
  </w:style>
  <w:style w:type="paragraph" w:styleId="BodyText2">
    <w:name w:val="Body Text 2"/>
    <w:basedOn w:val="Normal"/>
    <w:link w:val="BodyText2Char"/>
    <w:rsid w:val="00B14799"/>
    <w:rPr>
      <w:noProof w:val="0"/>
    </w:rPr>
  </w:style>
  <w:style w:type="character" w:customStyle="1" w:styleId="BodyText2Char">
    <w:name w:val="Body Text 2 Char"/>
    <w:basedOn w:val="DefaultParagraphFont"/>
    <w:link w:val="BodyText2"/>
    <w:rsid w:val="00B14799"/>
    <w:rPr>
      <w:rFonts w:ascii="Arial" w:eastAsia="Times New Roman" w:hAnsi="Arial" w:cs="Times New Roman"/>
      <w:szCs w:val="20"/>
    </w:rPr>
  </w:style>
  <w:style w:type="paragraph" w:styleId="BodyTextIndent2">
    <w:name w:val="Body Text Indent 2"/>
    <w:basedOn w:val="Normal"/>
    <w:link w:val="BodyTextIndent2Char"/>
    <w:rsid w:val="00B14799"/>
    <w:rPr>
      <w:noProof w:val="0"/>
      <w:sz w:val="24"/>
    </w:rPr>
  </w:style>
  <w:style w:type="character" w:customStyle="1" w:styleId="BodyTextIndent2Char">
    <w:name w:val="Body Text Indent 2 Char"/>
    <w:basedOn w:val="DefaultParagraphFont"/>
    <w:link w:val="BodyTextIndent2"/>
    <w:rsid w:val="00B14799"/>
    <w:rPr>
      <w:rFonts w:ascii="Arial" w:eastAsia="Times New Roman" w:hAnsi="Arial" w:cs="Times New Roman"/>
      <w:sz w:val="24"/>
      <w:szCs w:val="20"/>
    </w:rPr>
  </w:style>
  <w:style w:type="paragraph" w:styleId="BodyTextIndent3">
    <w:name w:val="Body Text Indent 3"/>
    <w:basedOn w:val="Normal"/>
    <w:link w:val="BodyTextIndent3Char"/>
    <w:rsid w:val="00B14799"/>
    <w:rPr>
      <w:noProof w:val="0"/>
      <w:sz w:val="24"/>
    </w:rPr>
  </w:style>
  <w:style w:type="character" w:customStyle="1" w:styleId="BodyTextIndent3Char">
    <w:name w:val="Body Text Indent 3 Char"/>
    <w:basedOn w:val="DefaultParagraphFont"/>
    <w:link w:val="BodyTextIndent3"/>
    <w:rsid w:val="00B14799"/>
    <w:rPr>
      <w:rFonts w:ascii="Arial" w:eastAsia="Times New Roman" w:hAnsi="Arial" w:cs="Times New Roman"/>
      <w:sz w:val="24"/>
      <w:szCs w:val="20"/>
    </w:rPr>
  </w:style>
  <w:style w:type="character" w:customStyle="1" w:styleId="BodyText3Char">
    <w:name w:val="Body Text 3 Char"/>
    <w:link w:val="BodyText3"/>
    <w:rsid w:val="00B14799"/>
    <w:rPr>
      <w:sz w:val="24"/>
      <w:u w:val="single"/>
    </w:rPr>
  </w:style>
  <w:style w:type="paragraph" w:styleId="BodyText3">
    <w:name w:val="Body Text 3"/>
    <w:basedOn w:val="Normal"/>
    <w:link w:val="BodyText3Char"/>
    <w:rsid w:val="00B14799"/>
    <w:pPr>
      <w:tabs>
        <w:tab w:val="left" w:pos="540"/>
        <w:tab w:val="left" w:pos="1080"/>
        <w:tab w:val="left" w:pos="1620"/>
        <w:tab w:val="left" w:pos="2160"/>
        <w:tab w:val="left" w:pos="2700"/>
        <w:tab w:val="left" w:pos="3240"/>
      </w:tabs>
    </w:pPr>
    <w:rPr>
      <w:rFonts w:asciiTheme="minorHAnsi" w:eastAsiaTheme="minorHAnsi" w:hAnsiTheme="minorHAnsi" w:cstheme="minorBidi"/>
      <w:noProof w:val="0"/>
      <w:sz w:val="24"/>
      <w:szCs w:val="22"/>
      <w:u w:val="single"/>
    </w:rPr>
  </w:style>
  <w:style w:type="character" w:customStyle="1" w:styleId="BodyText3Char1">
    <w:name w:val="Body Text 3 Char1"/>
    <w:basedOn w:val="DefaultParagraphFont"/>
    <w:uiPriority w:val="99"/>
    <w:semiHidden/>
    <w:rsid w:val="00B14799"/>
    <w:rPr>
      <w:rFonts w:ascii="Arial" w:eastAsia="Times New Roman" w:hAnsi="Arial" w:cs="Times New Roman"/>
      <w:noProof/>
      <w:sz w:val="16"/>
      <w:szCs w:val="16"/>
    </w:rPr>
  </w:style>
  <w:style w:type="paragraph" w:styleId="Header">
    <w:name w:val="header"/>
    <w:basedOn w:val="Normal"/>
    <w:link w:val="HeaderChar"/>
    <w:uiPriority w:val="99"/>
    <w:rsid w:val="00B14799"/>
    <w:pPr>
      <w:tabs>
        <w:tab w:val="center" w:pos="4320"/>
        <w:tab w:val="right" w:pos="8640"/>
      </w:tabs>
    </w:pPr>
  </w:style>
  <w:style w:type="character" w:customStyle="1" w:styleId="HeaderChar">
    <w:name w:val="Header Char"/>
    <w:basedOn w:val="DefaultParagraphFont"/>
    <w:link w:val="Header"/>
    <w:uiPriority w:val="99"/>
    <w:rsid w:val="00B14799"/>
    <w:rPr>
      <w:rFonts w:ascii="Arial" w:eastAsia="Times New Roman" w:hAnsi="Arial" w:cs="Times New Roman"/>
      <w:noProof/>
      <w:szCs w:val="20"/>
    </w:rPr>
  </w:style>
  <w:style w:type="paragraph" w:styleId="Title">
    <w:name w:val="Title"/>
    <w:basedOn w:val="Normal"/>
    <w:link w:val="TitleChar"/>
    <w:qFormat/>
    <w:rsid w:val="00B14799"/>
    <w:pPr>
      <w:spacing w:before="240" w:after="60"/>
      <w:jc w:val="center"/>
      <w:outlineLvl w:val="0"/>
    </w:pPr>
    <w:rPr>
      <w:b/>
      <w:kern w:val="28"/>
      <w:sz w:val="32"/>
    </w:rPr>
  </w:style>
  <w:style w:type="character" w:customStyle="1" w:styleId="TitleChar">
    <w:name w:val="Title Char"/>
    <w:basedOn w:val="DefaultParagraphFont"/>
    <w:link w:val="Title"/>
    <w:rsid w:val="00B14799"/>
    <w:rPr>
      <w:rFonts w:ascii="Arial" w:eastAsia="Times New Roman" w:hAnsi="Arial" w:cs="Times New Roman"/>
      <w:b/>
      <w:noProof/>
      <w:kern w:val="28"/>
      <w:sz w:val="32"/>
      <w:szCs w:val="20"/>
    </w:rPr>
  </w:style>
  <w:style w:type="paragraph" w:styleId="Subtitle">
    <w:name w:val="Subtitle"/>
    <w:basedOn w:val="Normal"/>
    <w:link w:val="SubtitleChar"/>
    <w:qFormat/>
    <w:rsid w:val="00B14799"/>
    <w:pPr>
      <w:spacing w:after="60"/>
      <w:jc w:val="center"/>
      <w:outlineLvl w:val="1"/>
    </w:pPr>
    <w:rPr>
      <w:sz w:val="24"/>
    </w:rPr>
  </w:style>
  <w:style w:type="character" w:customStyle="1" w:styleId="SubtitleChar">
    <w:name w:val="Subtitle Char"/>
    <w:basedOn w:val="DefaultParagraphFont"/>
    <w:link w:val="Subtitle"/>
    <w:rsid w:val="00B14799"/>
    <w:rPr>
      <w:rFonts w:ascii="Arial" w:eastAsia="Times New Roman" w:hAnsi="Arial" w:cs="Times New Roman"/>
      <w:noProof/>
      <w:sz w:val="24"/>
      <w:szCs w:val="20"/>
    </w:rPr>
  </w:style>
  <w:style w:type="character" w:customStyle="1" w:styleId="PlainTextChar">
    <w:name w:val="Plain Text Char"/>
    <w:link w:val="PlainText"/>
    <w:rsid w:val="00B14799"/>
    <w:rPr>
      <w:rFonts w:ascii="Courier New" w:hAnsi="Courier New"/>
    </w:rPr>
  </w:style>
  <w:style w:type="paragraph" w:styleId="PlainText">
    <w:name w:val="Plain Text"/>
    <w:basedOn w:val="Normal"/>
    <w:link w:val="PlainTextChar"/>
    <w:rsid w:val="00B14799"/>
    <w:rPr>
      <w:rFonts w:ascii="Courier New" w:eastAsiaTheme="minorHAnsi" w:hAnsi="Courier New" w:cstheme="minorBidi"/>
      <w:noProof w:val="0"/>
      <w:szCs w:val="22"/>
    </w:rPr>
  </w:style>
  <w:style w:type="character" w:customStyle="1" w:styleId="PlainTextChar1">
    <w:name w:val="Plain Text Char1"/>
    <w:basedOn w:val="DefaultParagraphFont"/>
    <w:uiPriority w:val="99"/>
    <w:semiHidden/>
    <w:rsid w:val="00B14799"/>
    <w:rPr>
      <w:rFonts w:ascii="Consolas" w:eastAsia="Times New Roman" w:hAnsi="Consolas" w:cs="Times New Roman"/>
      <w:noProof/>
      <w:sz w:val="21"/>
      <w:szCs w:val="21"/>
    </w:rPr>
  </w:style>
  <w:style w:type="paragraph" w:customStyle="1" w:styleId="Default">
    <w:name w:val="Default"/>
    <w:rsid w:val="00B14799"/>
    <w:pPr>
      <w:widowControl w:val="0"/>
      <w:autoSpaceDE w:val="0"/>
      <w:autoSpaceDN w:val="0"/>
      <w:adjustRightInd w:val="0"/>
      <w:spacing w:after="0" w:line="240" w:lineRule="atLeast"/>
      <w:ind w:left="432" w:hanging="432"/>
      <w:jc w:val="both"/>
    </w:pPr>
    <w:rPr>
      <w:rFonts w:ascii="Times New Roman" w:eastAsia="Times New Roman" w:hAnsi="Times New Roman" w:cs="Times New Roman"/>
      <w:color w:val="000000"/>
      <w:sz w:val="24"/>
      <w:szCs w:val="24"/>
    </w:rPr>
  </w:style>
  <w:style w:type="paragraph" w:customStyle="1" w:styleId="CM12">
    <w:name w:val="CM12"/>
    <w:basedOn w:val="Default"/>
    <w:next w:val="Default"/>
    <w:rsid w:val="00B14799"/>
    <w:pPr>
      <w:spacing w:after="275"/>
    </w:pPr>
    <w:rPr>
      <w:color w:val="auto"/>
    </w:rPr>
  </w:style>
  <w:style w:type="paragraph" w:customStyle="1" w:styleId="CM2">
    <w:name w:val="CM2"/>
    <w:basedOn w:val="Default"/>
    <w:next w:val="Default"/>
    <w:rsid w:val="00B14799"/>
    <w:pPr>
      <w:spacing w:line="276" w:lineRule="atLeast"/>
    </w:pPr>
    <w:rPr>
      <w:color w:val="auto"/>
    </w:rPr>
  </w:style>
  <w:style w:type="paragraph" w:customStyle="1" w:styleId="CM7">
    <w:name w:val="CM7"/>
    <w:basedOn w:val="Default"/>
    <w:next w:val="Default"/>
    <w:rsid w:val="00B14799"/>
    <w:rPr>
      <w:color w:val="auto"/>
    </w:rPr>
  </w:style>
  <w:style w:type="character" w:customStyle="1" w:styleId="Quicka">
    <w:name w:val="Quick a."/>
    <w:basedOn w:val="DefaultParagraphFont"/>
    <w:rsid w:val="00B14799"/>
  </w:style>
  <w:style w:type="character" w:customStyle="1" w:styleId="BalloonTextChar">
    <w:name w:val="Balloon Text Char"/>
    <w:link w:val="BalloonText"/>
    <w:semiHidden/>
    <w:rsid w:val="00B14799"/>
    <w:rPr>
      <w:rFonts w:ascii="Tahoma" w:eastAsia="Times New Roman" w:hAnsi="Tahoma" w:cs="Tahoma"/>
      <w:noProof/>
      <w:sz w:val="16"/>
      <w:szCs w:val="16"/>
    </w:rPr>
  </w:style>
  <w:style w:type="paragraph" w:styleId="BalloonText">
    <w:name w:val="Balloon Text"/>
    <w:basedOn w:val="Normal"/>
    <w:link w:val="BalloonTextChar"/>
    <w:semiHidden/>
    <w:rsid w:val="00B14799"/>
    <w:rPr>
      <w:rFonts w:ascii="Tahoma" w:hAnsi="Tahoma" w:cs="Tahoma"/>
      <w:sz w:val="16"/>
      <w:szCs w:val="16"/>
    </w:rPr>
  </w:style>
  <w:style w:type="character" w:customStyle="1" w:styleId="BalloonTextChar1">
    <w:name w:val="Balloon Text Char1"/>
    <w:basedOn w:val="DefaultParagraphFont"/>
    <w:uiPriority w:val="99"/>
    <w:semiHidden/>
    <w:rsid w:val="00B14799"/>
    <w:rPr>
      <w:rFonts w:ascii="Tahoma" w:eastAsia="Times New Roman" w:hAnsi="Tahoma" w:cs="Tahoma"/>
      <w:noProof/>
      <w:sz w:val="16"/>
      <w:szCs w:val="16"/>
    </w:rPr>
  </w:style>
  <w:style w:type="paragraph" w:customStyle="1" w:styleId="CM13">
    <w:name w:val="CM13"/>
    <w:basedOn w:val="Normal"/>
    <w:next w:val="Normal"/>
    <w:rsid w:val="00B14799"/>
    <w:pPr>
      <w:widowControl w:val="0"/>
      <w:autoSpaceDE w:val="0"/>
      <w:autoSpaceDN w:val="0"/>
      <w:adjustRightInd w:val="0"/>
      <w:spacing w:after="275" w:line="240" w:lineRule="auto"/>
      <w:ind w:left="0" w:firstLine="0"/>
      <w:jc w:val="left"/>
    </w:pPr>
    <w:rPr>
      <w:rFonts w:ascii="Times New Roman" w:hAnsi="Times New Roman"/>
      <w:noProof w:val="0"/>
      <w:sz w:val="24"/>
      <w:szCs w:val="24"/>
    </w:rPr>
  </w:style>
  <w:style w:type="character" w:styleId="Hyperlink">
    <w:name w:val="Hyperlink"/>
    <w:uiPriority w:val="99"/>
    <w:unhideWhenUsed/>
    <w:rsid w:val="00B14799"/>
    <w:rPr>
      <w:color w:val="0000FF"/>
      <w:u w:val="single"/>
    </w:rPr>
  </w:style>
  <w:style w:type="paragraph" w:customStyle="1" w:styleId="ColorfulList-Accent11">
    <w:name w:val="Colorful List - Accent 11"/>
    <w:basedOn w:val="Normal"/>
    <w:uiPriority w:val="34"/>
    <w:qFormat/>
    <w:rsid w:val="00B14799"/>
    <w:pPr>
      <w:spacing w:after="120" w:line="360" w:lineRule="auto"/>
      <w:ind w:left="720" w:firstLine="720"/>
      <w:contextualSpacing/>
    </w:pPr>
    <w:rPr>
      <w:rFonts w:ascii="Calibri" w:eastAsia="Calibri" w:hAnsi="Calibri"/>
      <w:noProof w:val="0"/>
      <w:szCs w:val="22"/>
    </w:rPr>
  </w:style>
  <w:style w:type="table" w:styleId="TableGrid">
    <w:name w:val="Table Grid"/>
    <w:basedOn w:val="TableNormal"/>
    <w:rsid w:val="00B14799"/>
    <w:pPr>
      <w:spacing w:after="0" w:line="240" w:lineRule="auto"/>
    </w:pPr>
    <w:rPr>
      <w:rFonts w:ascii="Arial" w:eastAsia="Calibri"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semiHidden/>
    <w:unhideWhenUsed/>
    <w:rsid w:val="00B14799"/>
    <w:rPr>
      <w:sz w:val="18"/>
      <w:szCs w:val="18"/>
    </w:rPr>
  </w:style>
  <w:style w:type="paragraph" w:styleId="CommentText">
    <w:name w:val="annotation text"/>
    <w:basedOn w:val="Normal"/>
    <w:link w:val="CommentTextChar"/>
    <w:semiHidden/>
    <w:unhideWhenUsed/>
    <w:rsid w:val="00B14799"/>
    <w:rPr>
      <w:sz w:val="24"/>
      <w:szCs w:val="24"/>
    </w:rPr>
  </w:style>
  <w:style w:type="character" w:customStyle="1" w:styleId="CommentTextChar">
    <w:name w:val="Comment Text Char"/>
    <w:basedOn w:val="DefaultParagraphFont"/>
    <w:link w:val="CommentText"/>
    <w:semiHidden/>
    <w:rsid w:val="00B14799"/>
    <w:rPr>
      <w:rFonts w:ascii="Arial" w:eastAsia="Times New Roman" w:hAnsi="Arial" w:cs="Times New Roman"/>
      <w:noProof/>
      <w:sz w:val="24"/>
      <w:szCs w:val="24"/>
    </w:rPr>
  </w:style>
  <w:style w:type="paragraph" w:styleId="CommentSubject">
    <w:name w:val="annotation subject"/>
    <w:basedOn w:val="CommentText"/>
    <w:next w:val="CommentText"/>
    <w:link w:val="CommentSubjectChar"/>
    <w:semiHidden/>
    <w:unhideWhenUsed/>
    <w:rsid w:val="00B14799"/>
    <w:rPr>
      <w:b/>
      <w:bCs/>
      <w:sz w:val="20"/>
      <w:szCs w:val="20"/>
    </w:rPr>
  </w:style>
  <w:style w:type="character" w:customStyle="1" w:styleId="CommentSubjectChar">
    <w:name w:val="Comment Subject Char"/>
    <w:basedOn w:val="CommentTextChar"/>
    <w:link w:val="CommentSubject"/>
    <w:semiHidden/>
    <w:rsid w:val="00B14799"/>
    <w:rPr>
      <w:rFonts w:ascii="Arial" w:eastAsia="Times New Roman" w:hAnsi="Arial" w:cs="Times New Roman"/>
      <w:b/>
      <w:bCs/>
      <w:noProof/>
      <w:sz w:val="20"/>
      <w:szCs w:val="20"/>
    </w:rPr>
  </w:style>
  <w:style w:type="paragraph" w:styleId="Revision">
    <w:name w:val="Revision"/>
    <w:hidden/>
    <w:uiPriority w:val="99"/>
    <w:semiHidden/>
    <w:rsid w:val="00B14799"/>
    <w:pPr>
      <w:spacing w:after="0" w:line="240" w:lineRule="auto"/>
    </w:pPr>
    <w:rPr>
      <w:rFonts w:ascii="Arial" w:eastAsia="Times New Roman" w:hAnsi="Arial" w:cs="Times New Roman"/>
      <w:noProof/>
      <w:szCs w:val="20"/>
    </w:rPr>
  </w:style>
  <w:style w:type="character" w:customStyle="1" w:styleId="tgc">
    <w:name w:val="_tgc"/>
    <w:basedOn w:val="DefaultParagraphFont"/>
    <w:rsid w:val="00B14799"/>
  </w:style>
  <w:style w:type="table" w:customStyle="1" w:styleId="TableGrid1">
    <w:name w:val="Table Grid1"/>
    <w:basedOn w:val="TableNormal"/>
    <w:next w:val="TableGrid"/>
    <w:rsid w:val="00B14799"/>
    <w:pPr>
      <w:spacing w:after="0" w:line="240" w:lineRule="auto"/>
    </w:pPr>
    <w:rPr>
      <w:rFonts w:ascii="Arial" w:eastAsia="Times New Roman" w:hAnsi="Arial" w:cs="Times New Roman"/>
      <w:b/>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4799"/>
    <w:pPr>
      <w:widowControl w:val="0"/>
      <w:overflowPunct w:val="0"/>
      <w:autoSpaceDE w:val="0"/>
      <w:autoSpaceDN w:val="0"/>
      <w:adjustRightInd w:val="0"/>
      <w:spacing w:line="240" w:lineRule="auto"/>
      <w:ind w:left="720" w:firstLine="0"/>
      <w:jc w:val="left"/>
      <w:textAlignment w:val="baseline"/>
    </w:pPr>
    <w:rPr>
      <w:b/>
      <w:noProof w:val="0"/>
    </w:rPr>
  </w:style>
  <w:style w:type="character" w:customStyle="1" w:styleId="e24kjd">
    <w:name w:val="e24kjd"/>
    <w:basedOn w:val="DefaultParagraphFont"/>
    <w:rsid w:val="00B14799"/>
  </w:style>
  <w:style w:type="paragraph" w:styleId="BlockText">
    <w:name w:val="Block Text"/>
    <w:basedOn w:val="Normal"/>
    <w:rsid w:val="00B14799"/>
    <w:pPr>
      <w:widowControl w:val="0"/>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215" w:lineRule="auto"/>
      <w:ind w:left="720" w:right="-1" w:hanging="720"/>
    </w:pPr>
    <w:rPr>
      <w:rFonts w:ascii="Times New Roman" w:hAnsi="Times New Roman"/>
      <w:noProof w:val="0"/>
      <w:snapToGrid w:val="0"/>
      <w:color w:val="000000"/>
      <w:sz w:val="24"/>
    </w:rPr>
  </w:style>
  <w:style w:type="character" w:customStyle="1" w:styleId="resultbody1">
    <w:name w:val="resultbody1"/>
    <w:basedOn w:val="DefaultParagraphFont"/>
    <w:rsid w:val="00B14799"/>
    <w:rPr>
      <w:rFonts w:ascii="Verdana" w:hAnsi="Verdana" w:hint="default"/>
      <w:b w:val="0"/>
      <w:bCs w:val="0"/>
      <w:color w:val="333333"/>
      <w:sz w:val="22"/>
      <w:szCs w:val="22"/>
    </w:rPr>
  </w:style>
  <w:style w:type="character" w:customStyle="1" w:styleId="UnresolvedMention1">
    <w:name w:val="Unresolved Mention1"/>
    <w:basedOn w:val="DefaultParagraphFont"/>
    <w:uiPriority w:val="99"/>
    <w:semiHidden/>
    <w:unhideWhenUsed/>
    <w:rsid w:val="00B14799"/>
    <w:rPr>
      <w:color w:val="605E5C"/>
      <w:shd w:val="clear" w:color="auto" w:fill="E1DFDD"/>
    </w:rPr>
  </w:style>
  <w:style w:type="character" w:styleId="FollowedHyperlink">
    <w:name w:val="FollowedHyperlink"/>
    <w:basedOn w:val="DefaultParagraphFont"/>
    <w:unhideWhenUsed/>
    <w:rsid w:val="00B14799"/>
    <w:rPr>
      <w:color w:val="800080" w:themeColor="followedHyperlink"/>
      <w:u w:val="single"/>
    </w:rPr>
  </w:style>
  <w:style w:type="numbering" w:customStyle="1" w:styleId="NoList1">
    <w:name w:val="No List1"/>
    <w:next w:val="NoList"/>
    <w:uiPriority w:val="99"/>
    <w:semiHidden/>
    <w:unhideWhenUsed/>
    <w:rsid w:val="00B14799"/>
  </w:style>
  <w:style w:type="paragraph" w:styleId="FootnoteText">
    <w:name w:val="footnote text"/>
    <w:basedOn w:val="Normal"/>
    <w:link w:val="FootnoteTextChar"/>
    <w:semiHidden/>
    <w:rsid w:val="00B14799"/>
    <w:pPr>
      <w:spacing w:line="240" w:lineRule="auto"/>
      <w:ind w:left="0" w:firstLine="0"/>
      <w:jc w:val="left"/>
    </w:pPr>
    <w:rPr>
      <w:sz w:val="20"/>
      <w:lang w:val="x-none" w:eastAsia="x-none"/>
    </w:rPr>
  </w:style>
  <w:style w:type="character" w:customStyle="1" w:styleId="FootnoteTextChar">
    <w:name w:val="Footnote Text Char"/>
    <w:basedOn w:val="DefaultParagraphFont"/>
    <w:link w:val="FootnoteText"/>
    <w:semiHidden/>
    <w:rsid w:val="00B14799"/>
    <w:rPr>
      <w:rFonts w:ascii="Arial" w:eastAsia="Times New Roman" w:hAnsi="Arial" w:cs="Times New Roman"/>
      <w:noProof/>
      <w:sz w:val="20"/>
      <w:szCs w:val="20"/>
      <w:lang w:val="x-none" w:eastAsia="x-none"/>
    </w:rPr>
  </w:style>
  <w:style w:type="paragraph" w:styleId="List">
    <w:name w:val="List"/>
    <w:basedOn w:val="Normal"/>
    <w:rsid w:val="00B14799"/>
    <w:pPr>
      <w:spacing w:line="240" w:lineRule="auto"/>
      <w:ind w:left="360" w:hanging="360"/>
      <w:jc w:val="left"/>
    </w:pPr>
    <w:rPr>
      <w:rFonts w:cs="Arial"/>
    </w:rPr>
  </w:style>
  <w:style w:type="paragraph" w:styleId="List2">
    <w:name w:val="List 2"/>
    <w:basedOn w:val="Normal"/>
    <w:rsid w:val="00B14799"/>
    <w:pPr>
      <w:spacing w:line="240" w:lineRule="auto"/>
      <w:ind w:left="720" w:hanging="360"/>
      <w:jc w:val="left"/>
    </w:pPr>
    <w:rPr>
      <w:rFonts w:cs="Arial"/>
    </w:rPr>
  </w:style>
  <w:style w:type="paragraph" w:styleId="List3">
    <w:name w:val="List 3"/>
    <w:basedOn w:val="Normal"/>
    <w:rsid w:val="00B14799"/>
    <w:pPr>
      <w:spacing w:line="240" w:lineRule="auto"/>
      <w:ind w:left="1080" w:hanging="360"/>
      <w:jc w:val="left"/>
    </w:pPr>
    <w:rPr>
      <w:rFonts w:cs="Arial"/>
    </w:rPr>
  </w:style>
  <w:style w:type="paragraph" w:styleId="List4">
    <w:name w:val="List 4"/>
    <w:basedOn w:val="Normal"/>
    <w:rsid w:val="00B14799"/>
    <w:pPr>
      <w:spacing w:line="240" w:lineRule="auto"/>
      <w:ind w:left="1440" w:hanging="360"/>
      <w:jc w:val="left"/>
    </w:pPr>
    <w:rPr>
      <w:rFonts w:cs="Arial"/>
    </w:rPr>
  </w:style>
  <w:style w:type="paragraph" w:styleId="ListBullet">
    <w:name w:val="List Bullet"/>
    <w:basedOn w:val="Normal"/>
    <w:autoRedefine/>
    <w:rsid w:val="00B14799"/>
    <w:pPr>
      <w:numPr>
        <w:numId w:val="1"/>
      </w:numPr>
      <w:spacing w:line="240" w:lineRule="auto"/>
      <w:jc w:val="left"/>
    </w:pPr>
    <w:rPr>
      <w:rFonts w:cs="Arial"/>
      <w:noProof w:val="0"/>
    </w:rPr>
  </w:style>
  <w:style w:type="paragraph" w:styleId="ListBullet2">
    <w:name w:val="List Bullet 2"/>
    <w:basedOn w:val="Normal"/>
    <w:autoRedefine/>
    <w:rsid w:val="00B14799"/>
    <w:pPr>
      <w:numPr>
        <w:numId w:val="19"/>
      </w:numPr>
      <w:tabs>
        <w:tab w:val="clear" w:pos="360"/>
        <w:tab w:val="num" w:pos="720"/>
      </w:tabs>
      <w:spacing w:line="240" w:lineRule="auto"/>
      <w:ind w:left="720"/>
      <w:jc w:val="left"/>
    </w:pPr>
    <w:rPr>
      <w:rFonts w:cs="Arial"/>
      <w:noProof w:val="0"/>
    </w:rPr>
  </w:style>
  <w:style w:type="paragraph" w:styleId="ListBullet3">
    <w:name w:val="List Bullet 3"/>
    <w:basedOn w:val="Normal"/>
    <w:autoRedefine/>
    <w:rsid w:val="00B14799"/>
    <w:pPr>
      <w:numPr>
        <w:numId w:val="20"/>
      </w:numPr>
      <w:tabs>
        <w:tab w:val="clear" w:pos="720"/>
        <w:tab w:val="num" w:pos="1080"/>
      </w:tabs>
      <w:spacing w:line="240" w:lineRule="auto"/>
      <w:ind w:left="1080"/>
      <w:jc w:val="left"/>
    </w:pPr>
    <w:rPr>
      <w:rFonts w:cs="Arial"/>
      <w:noProof w:val="0"/>
    </w:rPr>
  </w:style>
  <w:style w:type="paragraph" w:styleId="ListBullet4">
    <w:name w:val="List Bullet 4"/>
    <w:basedOn w:val="Normal"/>
    <w:autoRedefine/>
    <w:rsid w:val="00B14799"/>
    <w:pPr>
      <w:numPr>
        <w:numId w:val="21"/>
      </w:numPr>
      <w:tabs>
        <w:tab w:val="clear" w:pos="1080"/>
        <w:tab w:val="num" w:pos="1440"/>
      </w:tabs>
      <w:spacing w:line="240" w:lineRule="auto"/>
      <w:ind w:left="1440"/>
      <w:jc w:val="left"/>
    </w:pPr>
    <w:rPr>
      <w:rFonts w:cs="Arial"/>
      <w:noProof w:val="0"/>
    </w:rPr>
  </w:style>
  <w:style w:type="table" w:customStyle="1" w:styleId="TableGrid2">
    <w:name w:val="Table Grid2"/>
    <w:basedOn w:val="TableNormal"/>
    <w:next w:val="TableGrid"/>
    <w:rsid w:val="00B14799"/>
    <w:pPr>
      <w:spacing w:after="0" w:line="240" w:lineRule="auto"/>
    </w:pPr>
    <w:rPr>
      <w:rFonts w:ascii="Arial" w:eastAsia="Calibri" w:hAnsi="Arial"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uiPriority w:val="39"/>
    <w:rsid w:val="00B14799"/>
    <w:pPr>
      <w:tabs>
        <w:tab w:val="right" w:leader="dot" w:pos="8640"/>
      </w:tabs>
      <w:spacing w:line="240" w:lineRule="auto"/>
      <w:ind w:left="0" w:firstLine="0"/>
      <w:jc w:val="left"/>
    </w:pPr>
    <w:rPr>
      <w:noProof w:val="0"/>
      <w:sz w:val="24"/>
    </w:rPr>
  </w:style>
  <w:style w:type="paragraph" w:styleId="TOC2">
    <w:name w:val="toc 2"/>
    <w:basedOn w:val="Normal"/>
    <w:next w:val="Normal"/>
    <w:uiPriority w:val="39"/>
    <w:rsid w:val="00B14799"/>
    <w:pPr>
      <w:tabs>
        <w:tab w:val="right" w:leader="dot" w:pos="8640"/>
      </w:tabs>
      <w:spacing w:line="240" w:lineRule="auto"/>
      <w:ind w:left="240" w:firstLine="0"/>
      <w:jc w:val="left"/>
    </w:pPr>
    <w:rPr>
      <w:noProof w:val="0"/>
      <w:sz w:val="24"/>
    </w:rPr>
  </w:style>
  <w:style w:type="paragraph" w:styleId="TOC3">
    <w:name w:val="toc 3"/>
    <w:basedOn w:val="Normal"/>
    <w:next w:val="Normal"/>
    <w:semiHidden/>
    <w:rsid w:val="00B14799"/>
    <w:pPr>
      <w:tabs>
        <w:tab w:val="right" w:leader="dot" w:pos="8640"/>
      </w:tabs>
      <w:spacing w:line="240" w:lineRule="auto"/>
      <w:ind w:left="480" w:firstLine="0"/>
      <w:jc w:val="left"/>
    </w:pPr>
    <w:rPr>
      <w:noProof w:val="0"/>
      <w:sz w:val="24"/>
    </w:rPr>
  </w:style>
  <w:style w:type="paragraph" w:styleId="TOC4">
    <w:name w:val="toc 4"/>
    <w:basedOn w:val="Normal"/>
    <w:next w:val="Normal"/>
    <w:semiHidden/>
    <w:rsid w:val="00B14799"/>
    <w:pPr>
      <w:tabs>
        <w:tab w:val="right" w:leader="dot" w:pos="8640"/>
      </w:tabs>
      <w:spacing w:line="240" w:lineRule="auto"/>
      <w:ind w:left="720" w:firstLine="0"/>
      <w:jc w:val="left"/>
    </w:pPr>
    <w:rPr>
      <w:noProof w:val="0"/>
      <w:sz w:val="24"/>
    </w:rPr>
  </w:style>
  <w:style w:type="paragraph" w:styleId="TOC5">
    <w:name w:val="toc 5"/>
    <w:basedOn w:val="Normal"/>
    <w:next w:val="Normal"/>
    <w:semiHidden/>
    <w:rsid w:val="00B14799"/>
    <w:pPr>
      <w:tabs>
        <w:tab w:val="right" w:leader="dot" w:pos="8640"/>
      </w:tabs>
      <w:spacing w:line="240" w:lineRule="auto"/>
      <w:ind w:left="960" w:firstLine="0"/>
      <w:jc w:val="left"/>
    </w:pPr>
    <w:rPr>
      <w:noProof w:val="0"/>
      <w:sz w:val="24"/>
    </w:rPr>
  </w:style>
  <w:style w:type="paragraph" w:styleId="TOC6">
    <w:name w:val="toc 6"/>
    <w:basedOn w:val="Normal"/>
    <w:next w:val="Normal"/>
    <w:semiHidden/>
    <w:rsid w:val="00B14799"/>
    <w:pPr>
      <w:tabs>
        <w:tab w:val="right" w:leader="dot" w:pos="8640"/>
      </w:tabs>
      <w:spacing w:line="240" w:lineRule="auto"/>
      <w:ind w:left="1200" w:firstLine="0"/>
      <w:jc w:val="left"/>
    </w:pPr>
    <w:rPr>
      <w:noProof w:val="0"/>
      <w:sz w:val="24"/>
    </w:rPr>
  </w:style>
  <w:style w:type="paragraph" w:styleId="TOC7">
    <w:name w:val="toc 7"/>
    <w:basedOn w:val="Normal"/>
    <w:next w:val="Normal"/>
    <w:semiHidden/>
    <w:rsid w:val="00B14799"/>
    <w:pPr>
      <w:tabs>
        <w:tab w:val="right" w:leader="dot" w:pos="8640"/>
      </w:tabs>
      <w:spacing w:line="240" w:lineRule="auto"/>
      <w:ind w:left="1440" w:firstLine="0"/>
      <w:jc w:val="left"/>
    </w:pPr>
    <w:rPr>
      <w:noProof w:val="0"/>
      <w:sz w:val="24"/>
    </w:rPr>
  </w:style>
  <w:style w:type="paragraph" w:styleId="TOC8">
    <w:name w:val="toc 8"/>
    <w:basedOn w:val="Normal"/>
    <w:next w:val="Normal"/>
    <w:semiHidden/>
    <w:rsid w:val="00B14799"/>
    <w:pPr>
      <w:tabs>
        <w:tab w:val="right" w:leader="dot" w:pos="8640"/>
      </w:tabs>
      <w:spacing w:line="240" w:lineRule="auto"/>
      <w:ind w:left="1680" w:firstLine="0"/>
      <w:jc w:val="left"/>
    </w:pPr>
    <w:rPr>
      <w:noProof w:val="0"/>
      <w:sz w:val="24"/>
    </w:rPr>
  </w:style>
  <w:style w:type="paragraph" w:styleId="TOC9">
    <w:name w:val="toc 9"/>
    <w:basedOn w:val="Normal"/>
    <w:next w:val="Normal"/>
    <w:semiHidden/>
    <w:rsid w:val="00B14799"/>
    <w:pPr>
      <w:tabs>
        <w:tab w:val="right" w:leader="dot" w:pos="8640"/>
      </w:tabs>
      <w:spacing w:line="240" w:lineRule="auto"/>
      <w:ind w:left="1920" w:firstLine="0"/>
      <w:jc w:val="left"/>
    </w:pPr>
    <w:rPr>
      <w:noProof w:val="0"/>
      <w:sz w:val="24"/>
    </w:rPr>
  </w:style>
  <w:style w:type="paragraph" w:styleId="TableofFigures">
    <w:name w:val="table of figures"/>
    <w:basedOn w:val="Normal"/>
    <w:next w:val="Normal"/>
    <w:semiHidden/>
    <w:rsid w:val="00B14799"/>
    <w:pPr>
      <w:tabs>
        <w:tab w:val="right" w:leader="dot" w:pos="8640"/>
      </w:tabs>
      <w:spacing w:line="240" w:lineRule="auto"/>
      <w:ind w:left="480" w:hanging="480"/>
      <w:jc w:val="left"/>
    </w:pPr>
    <w:rPr>
      <w:noProof w:val="0"/>
      <w:sz w:val="24"/>
    </w:rPr>
  </w:style>
  <w:style w:type="paragraph" w:styleId="DocumentMap">
    <w:name w:val="Document Map"/>
    <w:basedOn w:val="Normal"/>
    <w:link w:val="DocumentMapChar"/>
    <w:semiHidden/>
    <w:rsid w:val="00B14799"/>
    <w:pPr>
      <w:shd w:val="clear" w:color="auto" w:fill="000080"/>
      <w:spacing w:line="240" w:lineRule="auto"/>
      <w:ind w:left="0" w:firstLine="0"/>
      <w:jc w:val="left"/>
    </w:pPr>
    <w:rPr>
      <w:rFonts w:ascii="Tahoma" w:hAnsi="Tahoma"/>
      <w:noProof w:val="0"/>
      <w:sz w:val="24"/>
      <w:lang w:val="x-none" w:eastAsia="x-none"/>
    </w:rPr>
  </w:style>
  <w:style w:type="character" w:customStyle="1" w:styleId="DocumentMapChar">
    <w:name w:val="Document Map Char"/>
    <w:basedOn w:val="DefaultParagraphFont"/>
    <w:link w:val="DocumentMap"/>
    <w:semiHidden/>
    <w:rsid w:val="00B14799"/>
    <w:rPr>
      <w:rFonts w:ascii="Tahoma" w:eastAsia="Times New Roman" w:hAnsi="Tahoma" w:cs="Times New Roman"/>
      <w:sz w:val="24"/>
      <w:szCs w:val="20"/>
      <w:shd w:val="clear" w:color="auto" w:fill="000080"/>
      <w:lang w:val="x-none" w:eastAsia="x-none"/>
    </w:rPr>
  </w:style>
  <w:style w:type="paragraph" w:customStyle="1" w:styleId="Act167BulletsDoubleSpace">
    <w:name w:val="Act 167 Bullets Double Space"/>
    <w:basedOn w:val="Normal"/>
    <w:rsid w:val="00B14799"/>
    <w:pPr>
      <w:tabs>
        <w:tab w:val="num" w:pos="1080"/>
      </w:tabs>
      <w:spacing w:line="240" w:lineRule="auto"/>
      <w:ind w:left="1080" w:hanging="360"/>
      <w:jc w:val="left"/>
    </w:pPr>
    <w:rPr>
      <w:rFonts w:ascii="Times New Roman" w:hAnsi="Times New Roman"/>
      <w:noProof w:val="0"/>
      <w:sz w:val="24"/>
    </w:rPr>
  </w:style>
  <w:style w:type="numbering" w:customStyle="1" w:styleId="NoList11">
    <w:name w:val="No List11"/>
    <w:next w:val="NoList"/>
    <w:semiHidden/>
    <w:rsid w:val="00B14799"/>
  </w:style>
  <w:style w:type="paragraph" w:customStyle="1" w:styleId="TimesNR">
    <w:name w:val="Times NR"/>
    <w:basedOn w:val="Normal"/>
    <w:rsid w:val="00B14799"/>
    <w:pPr>
      <w:spacing w:line="240" w:lineRule="auto"/>
      <w:ind w:left="0" w:firstLine="0"/>
    </w:pPr>
    <w:rPr>
      <w:rFonts w:ascii="Times New Roman" w:hAnsi="Times New Roman"/>
      <w:noProof w:val="0"/>
      <w:color w:val="000000"/>
      <w:sz w:val="24"/>
      <w:szCs w:val="24"/>
    </w:rPr>
  </w:style>
  <w:style w:type="paragraph" w:customStyle="1" w:styleId="Style">
    <w:name w:val="Style"/>
    <w:basedOn w:val="Normal"/>
    <w:rsid w:val="00B14799"/>
    <w:pPr>
      <w:widowControl w:val="0"/>
      <w:spacing w:line="240" w:lineRule="auto"/>
      <w:ind w:left="720" w:right="-1" w:hanging="270"/>
      <w:jc w:val="left"/>
    </w:pPr>
    <w:rPr>
      <w:rFonts w:ascii="Letter Gothic" w:hAnsi="Letter Gothic"/>
      <w:noProof w:val="0"/>
      <w:snapToGrid w:val="0"/>
      <w:sz w:val="24"/>
    </w:rPr>
  </w:style>
  <w:style w:type="numbering" w:customStyle="1" w:styleId="NoList2">
    <w:name w:val="No List2"/>
    <w:next w:val="NoList"/>
    <w:semiHidden/>
    <w:rsid w:val="00B14799"/>
  </w:style>
  <w:style w:type="character" w:customStyle="1" w:styleId="Heading2Char2">
    <w:name w:val="Heading 2 Char2"/>
    <w:aliases w:val="Heading 2 Char Char Char,Heading 2 Char Char1"/>
    <w:rsid w:val="00B14799"/>
    <w:rPr>
      <w:rFonts w:ascii="Arial" w:hAnsi="Arial"/>
      <w:b/>
      <w:i/>
      <w:sz w:val="24"/>
      <w:lang w:val="en-US" w:eastAsia="en-US" w:bidi="ar-SA"/>
    </w:rPr>
  </w:style>
  <w:style w:type="paragraph" w:styleId="EnvelopeAddress">
    <w:name w:val="envelope address"/>
    <w:basedOn w:val="Normal"/>
    <w:rsid w:val="00B14799"/>
    <w:pPr>
      <w:framePr w:w="7920" w:h="1980" w:hRule="exact" w:hSpace="180" w:wrap="auto" w:hAnchor="page" w:xAlign="center" w:yAlign="bottom"/>
      <w:spacing w:line="240" w:lineRule="auto"/>
      <w:ind w:left="2880" w:firstLine="0"/>
      <w:jc w:val="left"/>
    </w:pPr>
    <w:rPr>
      <w:rFonts w:ascii="Times New Roman" w:hAnsi="Times New Roman"/>
      <w:smallCaps/>
      <w:noProof w:val="0"/>
      <w:sz w:val="24"/>
    </w:rPr>
  </w:style>
  <w:style w:type="character" w:styleId="Strong">
    <w:name w:val="Strong"/>
    <w:qFormat/>
    <w:rsid w:val="00B14799"/>
    <w:rPr>
      <w:b/>
      <w:bCs/>
    </w:rPr>
  </w:style>
  <w:style w:type="paragraph" w:styleId="NormalWeb">
    <w:name w:val="Normal (Web)"/>
    <w:basedOn w:val="Normal"/>
    <w:rsid w:val="00B14799"/>
    <w:pPr>
      <w:spacing w:before="100" w:beforeAutospacing="1" w:after="100" w:afterAutospacing="1" w:line="240" w:lineRule="auto"/>
      <w:ind w:left="0" w:firstLine="0"/>
      <w:jc w:val="left"/>
    </w:pPr>
    <w:rPr>
      <w:rFonts w:ascii="Times New Roman" w:hAnsi="Times New Roman"/>
      <w:noProof w:val="0"/>
      <w:sz w:val="24"/>
      <w:szCs w:val="24"/>
    </w:rPr>
  </w:style>
  <w:style w:type="paragraph" w:customStyle="1" w:styleId="TxBrc1">
    <w:name w:val="TxBr_c1"/>
    <w:basedOn w:val="Normal"/>
    <w:rsid w:val="00B14799"/>
    <w:pPr>
      <w:widowControl w:val="0"/>
      <w:autoSpaceDE w:val="0"/>
      <w:autoSpaceDN w:val="0"/>
      <w:adjustRightInd w:val="0"/>
      <w:ind w:left="0" w:firstLine="0"/>
      <w:jc w:val="center"/>
    </w:pPr>
    <w:rPr>
      <w:rFonts w:ascii="Times New Roman" w:hAnsi="Times New Roman"/>
      <w:noProof w:val="0"/>
      <w:sz w:val="24"/>
      <w:szCs w:val="24"/>
    </w:rPr>
  </w:style>
  <w:style w:type="paragraph" w:customStyle="1" w:styleId="TxBrp2">
    <w:name w:val="TxBr_p2"/>
    <w:basedOn w:val="Normal"/>
    <w:rsid w:val="00B14799"/>
    <w:pPr>
      <w:widowControl w:val="0"/>
      <w:tabs>
        <w:tab w:val="left" w:pos="204"/>
      </w:tabs>
      <w:autoSpaceDE w:val="0"/>
      <w:autoSpaceDN w:val="0"/>
      <w:adjustRightInd w:val="0"/>
      <w:spacing w:line="283" w:lineRule="atLeast"/>
      <w:ind w:left="0" w:firstLine="0"/>
      <w:jc w:val="left"/>
    </w:pPr>
    <w:rPr>
      <w:rFonts w:ascii="Times New Roman" w:hAnsi="Times New Roman"/>
      <w:noProof w:val="0"/>
      <w:sz w:val="24"/>
      <w:szCs w:val="24"/>
    </w:rPr>
  </w:style>
  <w:style w:type="paragraph" w:customStyle="1" w:styleId="TxBrp3">
    <w:name w:val="TxBr_p3"/>
    <w:basedOn w:val="Normal"/>
    <w:rsid w:val="00B14799"/>
    <w:pPr>
      <w:widowControl w:val="0"/>
      <w:tabs>
        <w:tab w:val="left" w:pos="447"/>
      </w:tabs>
      <w:autoSpaceDE w:val="0"/>
      <w:autoSpaceDN w:val="0"/>
      <w:adjustRightInd w:val="0"/>
      <w:spacing w:line="283" w:lineRule="atLeast"/>
      <w:ind w:left="612" w:hanging="447"/>
      <w:jc w:val="left"/>
    </w:pPr>
    <w:rPr>
      <w:rFonts w:ascii="Times New Roman" w:hAnsi="Times New Roman"/>
      <w:noProof w:val="0"/>
      <w:sz w:val="24"/>
      <w:szCs w:val="24"/>
    </w:rPr>
  </w:style>
  <w:style w:type="paragraph" w:customStyle="1" w:styleId="TxBrp7">
    <w:name w:val="TxBr_p7"/>
    <w:basedOn w:val="Normal"/>
    <w:rsid w:val="00B14799"/>
    <w:pPr>
      <w:widowControl w:val="0"/>
      <w:tabs>
        <w:tab w:val="left" w:pos="204"/>
      </w:tabs>
      <w:autoSpaceDE w:val="0"/>
      <w:autoSpaceDN w:val="0"/>
      <w:adjustRightInd w:val="0"/>
      <w:spacing w:line="283" w:lineRule="atLeast"/>
      <w:ind w:left="0" w:firstLine="0"/>
      <w:jc w:val="left"/>
    </w:pPr>
    <w:rPr>
      <w:rFonts w:ascii="Times New Roman" w:hAnsi="Times New Roman"/>
      <w:noProof w:val="0"/>
      <w:sz w:val="24"/>
      <w:szCs w:val="24"/>
    </w:rPr>
  </w:style>
  <w:style w:type="character" w:styleId="FootnoteReference">
    <w:name w:val="footnote reference"/>
    <w:semiHidden/>
    <w:rsid w:val="00B14799"/>
    <w:rPr>
      <w:vertAlign w:val="superscript"/>
    </w:rPr>
  </w:style>
  <w:style w:type="paragraph" w:customStyle="1" w:styleId="CDMMemoBULLET">
    <w:name w:val="CDM Memo/BULLET"/>
    <w:basedOn w:val="Normal"/>
    <w:rsid w:val="00B14799"/>
    <w:pPr>
      <w:numPr>
        <w:numId w:val="23"/>
      </w:numPr>
      <w:tabs>
        <w:tab w:val="clear" w:pos="360"/>
        <w:tab w:val="left" w:pos="240"/>
      </w:tabs>
      <w:spacing w:after="240" w:line="280" w:lineRule="exact"/>
      <w:ind w:left="245" w:hanging="245"/>
      <w:jc w:val="left"/>
    </w:pPr>
    <w:rPr>
      <w:rFonts w:ascii="Book Antiqua" w:hAnsi="Book Antiqua"/>
      <w:noProof w:val="0"/>
    </w:rPr>
  </w:style>
  <w:style w:type="character" w:customStyle="1" w:styleId="BodyTextChar1">
    <w:name w:val="Body Text Char1"/>
    <w:aliases w:val="Body Text Char Char Char Char Char Char Char Char Char"/>
    <w:rsid w:val="00B14799"/>
    <w:rPr>
      <w:rFonts w:ascii="Arial" w:hAnsi="Arial"/>
      <w:sz w:val="24"/>
      <w:lang w:val="en-US" w:eastAsia="en-US" w:bidi="ar-SA"/>
    </w:rPr>
  </w:style>
  <w:style w:type="character" w:customStyle="1" w:styleId="BodyText2Char1">
    <w:name w:val="Body Text 2 Char1"/>
    <w:aliases w:val="Body Text 2 Char Char"/>
    <w:rsid w:val="00B14799"/>
    <w:rPr>
      <w:snapToGrid w:val="0"/>
      <w:color w:val="000000"/>
      <w:sz w:val="24"/>
      <w:lang w:val="en-US" w:eastAsia="en-US" w:bidi="ar-SA"/>
    </w:rPr>
  </w:style>
  <w:style w:type="character" w:customStyle="1" w:styleId="a">
    <w:name w:val="a"/>
    <w:basedOn w:val="DefaultParagraphFont"/>
    <w:rsid w:val="00B14799"/>
  </w:style>
  <w:style w:type="paragraph" w:customStyle="1" w:styleId="font0">
    <w:name w:val="font0"/>
    <w:basedOn w:val="Normal"/>
    <w:rsid w:val="00B14799"/>
    <w:pPr>
      <w:spacing w:before="100" w:beforeAutospacing="1" w:after="100" w:afterAutospacing="1" w:line="240" w:lineRule="auto"/>
      <w:ind w:left="0" w:firstLine="0"/>
      <w:jc w:val="left"/>
    </w:pPr>
    <w:rPr>
      <w:rFonts w:cs="Arial"/>
      <w:noProof w:val="0"/>
      <w:sz w:val="20"/>
    </w:rPr>
  </w:style>
  <w:style w:type="paragraph" w:customStyle="1" w:styleId="font5">
    <w:name w:val="font5"/>
    <w:basedOn w:val="Normal"/>
    <w:rsid w:val="00B14799"/>
    <w:pPr>
      <w:spacing w:before="100" w:beforeAutospacing="1" w:after="100" w:afterAutospacing="1" w:line="240" w:lineRule="auto"/>
      <w:ind w:left="0" w:firstLine="0"/>
      <w:jc w:val="left"/>
    </w:pPr>
    <w:rPr>
      <w:rFonts w:cs="Arial"/>
      <w:noProof w:val="0"/>
      <w:sz w:val="16"/>
      <w:szCs w:val="16"/>
    </w:rPr>
  </w:style>
  <w:style w:type="paragraph" w:customStyle="1" w:styleId="font6">
    <w:name w:val="font6"/>
    <w:basedOn w:val="Normal"/>
    <w:rsid w:val="00B14799"/>
    <w:pPr>
      <w:spacing w:before="100" w:beforeAutospacing="1" w:after="100" w:afterAutospacing="1" w:line="240" w:lineRule="auto"/>
      <w:ind w:left="0" w:firstLine="0"/>
      <w:jc w:val="left"/>
    </w:pPr>
    <w:rPr>
      <w:rFonts w:cs="Arial"/>
      <w:noProof w:val="0"/>
      <w:sz w:val="18"/>
      <w:szCs w:val="18"/>
    </w:rPr>
  </w:style>
  <w:style w:type="paragraph" w:customStyle="1" w:styleId="font7">
    <w:name w:val="font7"/>
    <w:basedOn w:val="Normal"/>
    <w:rsid w:val="00B14799"/>
    <w:pPr>
      <w:spacing w:before="100" w:beforeAutospacing="1" w:after="100" w:afterAutospacing="1" w:line="240" w:lineRule="auto"/>
      <w:ind w:left="0" w:firstLine="0"/>
      <w:jc w:val="left"/>
    </w:pPr>
    <w:rPr>
      <w:rFonts w:cs="Arial"/>
      <w:b/>
      <w:bCs/>
      <w:noProof w:val="0"/>
      <w:sz w:val="18"/>
      <w:szCs w:val="18"/>
    </w:rPr>
  </w:style>
  <w:style w:type="paragraph" w:customStyle="1" w:styleId="xl24">
    <w:name w:val="xl24"/>
    <w:basedOn w:val="Normal"/>
    <w:rsid w:val="00B14799"/>
    <w:pPr>
      <w:shd w:val="clear" w:color="auto" w:fill="FFFFFF"/>
      <w:spacing w:before="100" w:beforeAutospacing="1" w:after="100" w:afterAutospacing="1" w:line="240" w:lineRule="auto"/>
      <w:ind w:left="0" w:firstLine="0"/>
      <w:jc w:val="left"/>
    </w:pPr>
    <w:rPr>
      <w:rFonts w:ascii="Times New Roman" w:hAnsi="Times New Roman"/>
      <w:noProof w:val="0"/>
      <w:sz w:val="24"/>
      <w:szCs w:val="24"/>
    </w:rPr>
  </w:style>
  <w:style w:type="paragraph" w:customStyle="1" w:styleId="xl25">
    <w:name w:val="xl25"/>
    <w:basedOn w:val="Normal"/>
    <w:rsid w:val="00B14799"/>
    <w:pPr>
      <w:shd w:val="clear" w:color="auto" w:fill="FFFFFF"/>
      <w:spacing w:before="100" w:beforeAutospacing="1" w:after="100" w:afterAutospacing="1" w:line="240" w:lineRule="auto"/>
      <w:ind w:left="0" w:firstLine="0"/>
      <w:jc w:val="left"/>
    </w:pPr>
    <w:rPr>
      <w:rFonts w:cs="Arial"/>
      <w:b/>
      <w:bCs/>
      <w:noProof w:val="0"/>
      <w:sz w:val="24"/>
      <w:szCs w:val="24"/>
    </w:rPr>
  </w:style>
  <w:style w:type="paragraph" w:customStyle="1" w:styleId="xl26">
    <w:name w:val="xl26"/>
    <w:basedOn w:val="Normal"/>
    <w:rsid w:val="00B14799"/>
    <w:pPr>
      <w:shd w:val="clear" w:color="auto" w:fill="FFFFFF"/>
      <w:spacing w:before="100" w:beforeAutospacing="1" w:after="100" w:afterAutospacing="1" w:line="240" w:lineRule="auto"/>
      <w:ind w:left="0" w:firstLine="0"/>
      <w:jc w:val="left"/>
    </w:pPr>
    <w:rPr>
      <w:rFonts w:cs="Arial"/>
      <w:b/>
      <w:bCs/>
      <w:noProof w:val="0"/>
      <w:sz w:val="24"/>
      <w:szCs w:val="24"/>
    </w:rPr>
  </w:style>
  <w:style w:type="paragraph" w:customStyle="1" w:styleId="xl27">
    <w:name w:val="xl27"/>
    <w:basedOn w:val="Normal"/>
    <w:rsid w:val="00B14799"/>
    <w:pPr>
      <w:shd w:val="clear" w:color="auto" w:fill="FFFFFF"/>
      <w:spacing w:before="100" w:beforeAutospacing="1" w:after="100" w:afterAutospacing="1" w:line="240" w:lineRule="auto"/>
      <w:ind w:left="0" w:firstLine="0"/>
      <w:jc w:val="left"/>
    </w:pPr>
    <w:rPr>
      <w:rFonts w:cs="Arial"/>
      <w:noProof w:val="0"/>
      <w:sz w:val="16"/>
      <w:szCs w:val="16"/>
    </w:rPr>
  </w:style>
  <w:style w:type="paragraph" w:customStyle="1" w:styleId="xl28">
    <w:name w:val="xl28"/>
    <w:basedOn w:val="Normal"/>
    <w:rsid w:val="00B14799"/>
    <w:pPr>
      <w:shd w:val="clear" w:color="auto" w:fill="FFFFFF"/>
      <w:spacing w:before="100" w:beforeAutospacing="1" w:after="100" w:afterAutospacing="1" w:line="240" w:lineRule="auto"/>
      <w:ind w:left="0" w:firstLine="0"/>
      <w:jc w:val="left"/>
    </w:pPr>
    <w:rPr>
      <w:rFonts w:cs="Arial"/>
      <w:noProof w:val="0"/>
      <w:sz w:val="16"/>
      <w:szCs w:val="16"/>
    </w:rPr>
  </w:style>
  <w:style w:type="paragraph" w:customStyle="1" w:styleId="xl29">
    <w:name w:val="xl29"/>
    <w:basedOn w:val="Normal"/>
    <w:rsid w:val="00B14799"/>
    <w:pPr>
      <w:shd w:val="clear" w:color="auto" w:fill="FFFFFF"/>
      <w:spacing w:before="100" w:beforeAutospacing="1" w:after="100" w:afterAutospacing="1" w:line="240" w:lineRule="auto"/>
      <w:ind w:left="0" w:firstLine="0"/>
      <w:jc w:val="left"/>
    </w:pPr>
    <w:rPr>
      <w:rFonts w:cs="Arial"/>
      <w:noProof w:val="0"/>
      <w:color w:val="800000"/>
      <w:sz w:val="16"/>
      <w:szCs w:val="16"/>
    </w:rPr>
  </w:style>
  <w:style w:type="paragraph" w:customStyle="1" w:styleId="xl30">
    <w:name w:val="xl30"/>
    <w:basedOn w:val="Normal"/>
    <w:rsid w:val="00B14799"/>
    <w:pPr>
      <w:shd w:val="clear" w:color="auto" w:fill="FFFFFF"/>
      <w:spacing w:before="100" w:beforeAutospacing="1" w:after="100" w:afterAutospacing="1" w:line="240" w:lineRule="auto"/>
      <w:ind w:left="0" w:firstLine="0"/>
      <w:jc w:val="left"/>
    </w:pPr>
    <w:rPr>
      <w:rFonts w:cs="Arial"/>
      <w:b/>
      <w:bCs/>
      <w:noProof w:val="0"/>
      <w:sz w:val="24"/>
      <w:szCs w:val="24"/>
    </w:rPr>
  </w:style>
  <w:style w:type="paragraph" w:customStyle="1" w:styleId="xl31">
    <w:name w:val="xl31"/>
    <w:basedOn w:val="Normal"/>
    <w:rsid w:val="00B14799"/>
    <w:pPr>
      <w:shd w:val="clear" w:color="auto" w:fill="FFFFFF"/>
      <w:spacing w:before="100" w:beforeAutospacing="1" w:after="100" w:afterAutospacing="1" w:line="240" w:lineRule="auto"/>
      <w:ind w:left="0" w:firstLine="0"/>
      <w:jc w:val="left"/>
    </w:pPr>
    <w:rPr>
      <w:rFonts w:cs="Arial"/>
      <w:noProof w:val="0"/>
      <w:sz w:val="24"/>
      <w:szCs w:val="24"/>
    </w:rPr>
  </w:style>
  <w:style w:type="paragraph" w:customStyle="1" w:styleId="xl32">
    <w:name w:val="xl32"/>
    <w:basedOn w:val="Normal"/>
    <w:rsid w:val="00B14799"/>
    <w:pPr>
      <w:shd w:val="clear" w:color="auto" w:fill="FFFFFF"/>
      <w:spacing w:before="100" w:beforeAutospacing="1" w:after="100" w:afterAutospacing="1" w:line="240" w:lineRule="auto"/>
      <w:ind w:left="0" w:firstLine="0"/>
      <w:jc w:val="center"/>
    </w:pPr>
    <w:rPr>
      <w:rFonts w:cs="Arial"/>
      <w:b/>
      <w:bCs/>
      <w:noProof w:val="0"/>
      <w:sz w:val="24"/>
      <w:szCs w:val="24"/>
    </w:rPr>
  </w:style>
  <w:style w:type="paragraph" w:customStyle="1" w:styleId="xl33">
    <w:name w:val="xl33"/>
    <w:basedOn w:val="Normal"/>
    <w:rsid w:val="00B14799"/>
    <w:pPr>
      <w:shd w:val="clear" w:color="auto" w:fill="FFFFFF"/>
      <w:spacing w:before="100" w:beforeAutospacing="1" w:after="100" w:afterAutospacing="1" w:line="240" w:lineRule="auto"/>
      <w:ind w:left="0" w:firstLine="0"/>
      <w:jc w:val="left"/>
      <w:textAlignment w:val="top"/>
    </w:pPr>
    <w:rPr>
      <w:rFonts w:cs="Arial"/>
      <w:b/>
      <w:bCs/>
      <w:noProof w:val="0"/>
      <w:sz w:val="24"/>
      <w:szCs w:val="24"/>
    </w:rPr>
  </w:style>
  <w:style w:type="paragraph" w:customStyle="1" w:styleId="xl34">
    <w:name w:val="xl34"/>
    <w:basedOn w:val="Normal"/>
    <w:rsid w:val="00B14799"/>
    <w:pPr>
      <w:shd w:val="clear" w:color="auto" w:fill="FFFFFF"/>
      <w:spacing w:before="100" w:beforeAutospacing="1" w:after="100" w:afterAutospacing="1" w:line="240" w:lineRule="auto"/>
      <w:ind w:left="0" w:firstLine="0"/>
      <w:jc w:val="left"/>
    </w:pPr>
    <w:rPr>
      <w:rFonts w:cs="Arial"/>
      <w:noProof w:val="0"/>
      <w:sz w:val="24"/>
      <w:szCs w:val="24"/>
    </w:rPr>
  </w:style>
  <w:style w:type="paragraph" w:customStyle="1" w:styleId="xl35">
    <w:name w:val="xl35"/>
    <w:basedOn w:val="Normal"/>
    <w:rsid w:val="00B14799"/>
    <w:pPr>
      <w:shd w:val="clear" w:color="auto" w:fill="FFFFFF"/>
      <w:spacing w:before="100" w:beforeAutospacing="1" w:after="100" w:afterAutospacing="1" w:line="240" w:lineRule="auto"/>
      <w:ind w:left="0" w:firstLine="0"/>
      <w:jc w:val="left"/>
    </w:pPr>
    <w:rPr>
      <w:rFonts w:cs="Arial"/>
      <w:noProof w:val="0"/>
      <w:sz w:val="24"/>
      <w:szCs w:val="24"/>
    </w:rPr>
  </w:style>
  <w:style w:type="paragraph" w:customStyle="1" w:styleId="xl36">
    <w:name w:val="xl36"/>
    <w:basedOn w:val="Normal"/>
    <w:rsid w:val="00B14799"/>
    <w:pPr>
      <w:shd w:val="clear" w:color="auto" w:fill="FFFFFF"/>
      <w:spacing w:before="100" w:beforeAutospacing="1" w:after="100" w:afterAutospacing="1" w:line="240" w:lineRule="auto"/>
      <w:ind w:left="0" w:firstLine="0"/>
      <w:jc w:val="left"/>
    </w:pPr>
    <w:rPr>
      <w:rFonts w:cs="Arial"/>
      <w:noProof w:val="0"/>
      <w:sz w:val="24"/>
      <w:szCs w:val="24"/>
    </w:rPr>
  </w:style>
  <w:style w:type="paragraph" w:customStyle="1" w:styleId="xl37">
    <w:name w:val="xl37"/>
    <w:basedOn w:val="Normal"/>
    <w:rsid w:val="00B14799"/>
    <w:pPr>
      <w:shd w:val="clear" w:color="auto" w:fill="FFFFFF"/>
      <w:spacing w:before="100" w:beforeAutospacing="1" w:after="100" w:afterAutospacing="1" w:line="240" w:lineRule="auto"/>
      <w:ind w:left="0" w:firstLine="0"/>
      <w:jc w:val="center"/>
    </w:pPr>
    <w:rPr>
      <w:rFonts w:cs="Arial"/>
      <w:b/>
      <w:bCs/>
      <w:noProof w:val="0"/>
      <w:sz w:val="24"/>
      <w:szCs w:val="24"/>
    </w:rPr>
  </w:style>
  <w:style w:type="paragraph" w:customStyle="1" w:styleId="StyleStyleAct167SectionHeadersABrownAuto">
    <w:name w:val="Style Style Act 167 Section Headers &quot;A&quot; + Brown + Auto"/>
    <w:basedOn w:val="Normal"/>
    <w:rsid w:val="00B14799"/>
    <w:pPr>
      <w:numPr>
        <w:numId w:val="24"/>
      </w:numPr>
      <w:spacing w:line="240" w:lineRule="auto"/>
      <w:jc w:val="left"/>
    </w:pPr>
    <w:rPr>
      <w:rFonts w:ascii="Times New Roman" w:hAnsi="Times New Roman"/>
      <w:noProof w:val="0"/>
      <w:sz w:val="24"/>
    </w:rPr>
  </w:style>
  <w:style w:type="character" w:customStyle="1" w:styleId="Heading2Char1">
    <w:name w:val="Heading 2 Char1"/>
    <w:rsid w:val="00B14799"/>
    <w:rPr>
      <w:rFonts w:ascii="Arial" w:hAnsi="Arial"/>
      <w:b/>
      <w:i/>
      <w:sz w:val="24"/>
      <w:lang w:val="en-US" w:eastAsia="en-US" w:bidi="ar-SA"/>
    </w:rPr>
  </w:style>
  <w:style w:type="paragraph" w:customStyle="1" w:styleId="BodyNumberedList25F2">
    <w:name w:val="Body Numbered List .25 F2"/>
    <w:basedOn w:val="Default"/>
    <w:next w:val="Default"/>
    <w:uiPriority w:val="99"/>
    <w:rsid w:val="00B14799"/>
    <w:pPr>
      <w:widowControl/>
      <w:spacing w:line="240" w:lineRule="auto"/>
      <w:ind w:left="0" w:firstLine="0"/>
      <w:jc w:val="left"/>
    </w:pPr>
    <w:rPr>
      <w:rFonts w:ascii="FOEGJA+Arial" w:eastAsia="Calibri" w:hAnsi="FOEGJA+Arial"/>
      <w:color w:val="auto"/>
    </w:rPr>
  </w:style>
  <w:style w:type="character" w:customStyle="1" w:styleId="style15">
    <w:name w:val="style15"/>
    <w:basedOn w:val="DefaultParagraphFont"/>
    <w:rsid w:val="00B14799"/>
  </w:style>
  <w:style w:type="paragraph" w:customStyle="1" w:styleId="Body-indentall5-F2">
    <w:name w:val="Body-indent all .5 - F2"/>
    <w:basedOn w:val="Normal"/>
    <w:uiPriority w:val="99"/>
    <w:rsid w:val="00B14799"/>
    <w:pPr>
      <w:spacing w:line="240" w:lineRule="auto"/>
      <w:ind w:left="0" w:firstLine="0"/>
      <w:jc w:val="left"/>
    </w:pPr>
    <w:rPr>
      <w:rFonts w:eastAsia="Calibri" w:cs="Arial"/>
      <w:noProof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hdsc.nws.noaa.gov/cgi-bin/hdsc/buildout.perl?type=pf&amp;units=us&amp;series=pd&amp;statename=PENNSYLVANIA&amp;stateabv=pa&amp;study=orb&amp;season=All&amp;intype=1&amp;plat=&amp;plon=&amp;liststation=DOYLESTOWN+++++++++++++++PA+%2C+36-2221&amp;slat=lat&amp;slon=lon&amp;mlat=40.316&amp;mlon=-74.650&amp;elev=98" TargetMode="External"/><Relationship Id="rId26" Type="http://schemas.openxmlformats.org/officeDocument/2006/relationships/oleObject" Target="embeddings/oleObject1.bin"/><Relationship Id="rId39"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hyperlink" Target="http://hdsc.nws.noaa.gov/cgi-bin/hdsc/buildout.perl?type=pf&amp;units=us&amp;series=pd&amp;statename=PENNSYLVANIA&amp;stateabv=pa&amp;study=orb&amp;season=All&amp;intype=1&amp;plat=&amp;plon=&amp;liststation=DOYLESTOWN+++++++++++++++PA+%2C+36-2221&amp;slat=lat&amp;slon=lon&amp;mlat=40.316&amp;mlon=-74.650&amp;elev=98" TargetMode="External"/><Relationship Id="rId34" Type="http://schemas.openxmlformats.org/officeDocument/2006/relationships/hyperlink" Target="http://www.bae.ncsu.edu/topic/raingarden/Building.htm" TargetMode="External"/><Relationship Id="rId42" Type="http://schemas.openxmlformats.org/officeDocument/2006/relationships/image" Target="media/image11.emf"/><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hdsc.nws.noaa.gov/cgi-bin/hdsc/buildout.perl?type=pf&amp;units=us&amp;series=pd&amp;statename=PENNSYLVANIA&amp;stateabv=pa&amp;study=orb&amp;season=All&amp;intype=1&amp;plat=&amp;plon=&amp;liststation=DOYLESTOWN+++++++++++++++PA+%2C+36-2221&amp;slat=lat&amp;slon=lon&amp;mlat=40.316&amp;mlon=-74.650&amp;elev=98" TargetMode="External"/><Relationship Id="rId25" Type="http://schemas.openxmlformats.org/officeDocument/2006/relationships/image" Target="media/image4.emf"/><Relationship Id="rId33" Type="http://schemas.openxmlformats.org/officeDocument/2006/relationships/hyperlink" Target="http://pa.audubon.org/habitat/PDFs/RGBrochure_complete.pdf" TargetMode="External"/><Relationship Id="rId38" Type="http://schemas.openxmlformats.org/officeDocument/2006/relationships/image" Target="media/image9.png"/><Relationship Id="rId46" Type="http://schemas.openxmlformats.org/officeDocument/2006/relationships/hyperlink" Target="http://hdsc.nws.noaa.gov/hdsc/pfds" TargetMode="External"/><Relationship Id="rId2" Type="http://schemas.openxmlformats.org/officeDocument/2006/relationships/styles" Target="styles.xml"/><Relationship Id="rId16" Type="http://schemas.openxmlformats.org/officeDocument/2006/relationships/hyperlink" Target="http://hdsc.nws.noaa.gov/cgi-bin/hdsc/buildout.perl?type=pf&amp;units=us&amp;series=pd&amp;statename=PENNSYLVANIA&amp;stateabv=pa&amp;study=orb&amp;season=All&amp;intype=1&amp;plat=&amp;plon=&amp;liststation=DOYLESTOWN+++++++++++++++PA+%2C+36-2221&amp;slat=lat&amp;slon=lon&amp;mlat=40.316&amp;mlon=-74.650&amp;elev=98" TargetMode="External"/><Relationship Id="rId20" Type="http://schemas.openxmlformats.org/officeDocument/2006/relationships/hyperlink" Target="http://hdsc.nws.noaa.gov/cgi-bin/hdsc/buildout.perl?type=pf&amp;units=us&amp;series=pd&amp;statename=PENNSYLVANIA&amp;stateabv=pa&amp;study=orb&amp;season=All&amp;intype=1&amp;plat=&amp;plon=&amp;liststation=DOYLESTOWN+++++++++++++++PA+%2C+36-2221&amp;slat=lat&amp;slon=lon&amp;mlat=40.316&amp;mlon=-74.650&amp;elev=98" TargetMode="External"/><Relationship Id="rId29" Type="http://schemas.openxmlformats.org/officeDocument/2006/relationships/hyperlink" Target="http://pubs.cas.psu.edu/FreePubs/pdfs/UH128.pdf" TargetMode="External"/><Relationship Id="rId41" Type="http://schemas.openxmlformats.org/officeDocument/2006/relationships/hyperlink" Target="http://www.pawildflower.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emf"/><Relationship Id="rId32" Type="http://schemas.openxmlformats.org/officeDocument/2006/relationships/image" Target="media/image7.png"/><Relationship Id="rId37" Type="http://schemas.openxmlformats.org/officeDocument/2006/relationships/image" Target="media/image8.png"/><Relationship Id="rId40" Type="http://schemas.openxmlformats.org/officeDocument/2006/relationships/hyperlink" Target="http://pa.audubon.org/habitat/PDFs/RGBrochure_complete.pdf" TargetMode="External"/><Relationship Id="rId45" Type="http://schemas.openxmlformats.org/officeDocument/2006/relationships/image" Target="media/image14.emf"/><Relationship Id="rId5" Type="http://schemas.openxmlformats.org/officeDocument/2006/relationships/footnotes" Target="footnotes.xml"/><Relationship Id="rId15" Type="http://schemas.openxmlformats.org/officeDocument/2006/relationships/hyperlink" Target="http://hdsc.nws.noaa.gov/cgi-bin/hdsc/buildout.perl?type=pf&amp;units=us&amp;series=pd&amp;statename=PENNSYLVANIA&amp;stateabv=pa&amp;study=orb&amp;season=All&amp;intype=1&amp;plat=&amp;plon=&amp;liststation=DOYLESTOWN+++++++++++++++PA+%2C+36-2221&amp;slat=lat&amp;slon=lon&amp;mlat=40.316&amp;mlon=-74.650&amp;elev=98" TargetMode="External"/><Relationship Id="rId23" Type="http://schemas.openxmlformats.org/officeDocument/2006/relationships/image" Target="media/image2.png"/><Relationship Id="rId28" Type="http://schemas.openxmlformats.org/officeDocument/2006/relationships/hyperlink" Target="http://www.dcnr.state.pa.us/forestry/commontr/commontrees.pdf" TargetMode="External"/><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hyperlink" Target="http://hdsc.nws.noaa.gov/cgi-bin/hdsc/buildout.perl?type=pf&amp;units=us&amp;series=pd&amp;statename=PENNSYLVANIA&amp;stateabv=pa&amp;study=orb&amp;season=All&amp;intype=1&amp;plat=&amp;plon=&amp;liststation=DOYLESTOWN+++++++++++++++PA+%2C+36-2221&amp;slat=lat&amp;slon=lon&amp;mlat=40.316&amp;mlon=-74.650&amp;elev=98" TargetMode="External"/><Relationship Id="rId31" Type="http://schemas.openxmlformats.org/officeDocument/2006/relationships/image" Target="media/image6.jpeg"/><Relationship Id="rId44"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climate.met.psu.edu/links/" TargetMode="External"/><Relationship Id="rId22" Type="http://schemas.openxmlformats.org/officeDocument/2006/relationships/image" Target="media/image1.png"/><Relationship Id="rId27" Type="http://schemas.openxmlformats.org/officeDocument/2006/relationships/hyperlink" Target="http://www.paonecall.org" TargetMode="External"/><Relationship Id="rId30" Type="http://schemas.openxmlformats.org/officeDocument/2006/relationships/image" Target="media/image5.png"/><Relationship Id="rId35" Type="http://schemas.openxmlformats.org/officeDocument/2006/relationships/footer" Target="footer4.xml"/><Relationship Id="rId43" Type="http://schemas.openxmlformats.org/officeDocument/2006/relationships/image" Target="media/image12.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118</Pages>
  <Words>39541</Words>
  <Characters>225390</Characters>
  <Application>Microsoft Office Word</Application>
  <DocSecurity>0</DocSecurity>
  <Lines>1878</Lines>
  <Paragraphs>528</Paragraphs>
  <ScaleCrop>false</ScaleCrop>
  <HeadingPairs>
    <vt:vector size="2" baseType="variant">
      <vt:variant>
        <vt:lpstr>Title</vt:lpstr>
      </vt:variant>
      <vt:variant>
        <vt:i4>1</vt:i4>
      </vt:variant>
    </vt:vector>
  </HeadingPairs>
  <TitlesOfParts>
    <vt:vector size="1" baseType="lpstr">
      <vt:lpstr/>
    </vt:vector>
  </TitlesOfParts>
  <Company>GB&amp;T</Company>
  <LinksUpToDate>false</LinksUpToDate>
  <CharactersWithSpaces>264403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Nelson</dc:creator>
  <cp:lastModifiedBy>Sarah Beebe</cp:lastModifiedBy>
  <cp:revision>2</cp:revision>
  <dcterms:created xsi:type="dcterms:W3CDTF">2020-08-25T14:52:00Z</dcterms:created>
  <dcterms:modified xsi:type="dcterms:W3CDTF">2020-08-25T14:52:00Z</dcterms:modified>
</cp:coreProperties>
</file>